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AB" w:rsidRPr="000457B3" w:rsidRDefault="00DB61AB" w:rsidP="00DB61AB">
      <w:pPr>
        <w:jc w:val="center"/>
        <w:rPr>
          <w:sz w:val="21"/>
          <w:szCs w:val="21"/>
        </w:rPr>
      </w:pPr>
    </w:p>
    <w:p w:rsidR="00DB61AB" w:rsidRPr="000457B3" w:rsidRDefault="00DB61AB" w:rsidP="00DB61AB">
      <w:pPr>
        <w:jc w:val="center"/>
        <w:rPr>
          <w:sz w:val="21"/>
          <w:szCs w:val="21"/>
        </w:rPr>
      </w:pPr>
      <w:r w:rsidRPr="000457B3">
        <w:rPr>
          <w:sz w:val="21"/>
          <w:szCs w:val="21"/>
        </w:rPr>
        <w:t>Федеральное агентство по образованию ГОУ ВПО.</w:t>
      </w:r>
    </w:p>
    <w:p w:rsidR="00DB61AB" w:rsidRPr="000457B3" w:rsidRDefault="00DB61AB" w:rsidP="00DB61AB">
      <w:pPr>
        <w:jc w:val="center"/>
        <w:rPr>
          <w:sz w:val="21"/>
          <w:szCs w:val="21"/>
        </w:rPr>
      </w:pPr>
      <w:r w:rsidRPr="000457B3">
        <w:rPr>
          <w:sz w:val="21"/>
          <w:szCs w:val="21"/>
        </w:rPr>
        <w:t>Всероссийский финансово-экономический институт.</w:t>
      </w:r>
    </w:p>
    <w:p w:rsidR="00DB61AB" w:rsidRPr="000457B3" w:rsidRDefault="00DB61AB" w:rsidP="00DB61AB">
      <w:pPr>
        <w:jc w:val="center"/>
        <w:rPr>
          <w:sz w:val="21"/>
          <w:szCs w:val="21"/>
        </w:rPr>
      </w:pPr>
      <w:r w:rsidRPr="000457B3">
        <w:rPr>
          <w:sz w:val="21"/>
          <w:szCs w:val="21"/>
        </w:rPr>
        <w:t>Кафедра экономической теории.</w:t>
      </w:r>
    </w:p>
    <w:p w:rsidR="00DB61AB" w:rsidRDefault="00DB61AB" w:rsidP="00DB61AB">
      <w:pPr>
        <w:spacing w:line="360" w:lineRule="auto"/>
        <w:ind w:firstLine="360"/>
        <w:jc w:val="center"/>
        <w:rPr>
          <w:sz w:val="20"/>
          <w:szCs w:val="20"/>
        </w:rPr>
      </w:pPr>
    </w:p>
    <w:p w:rsidR="00DB61AB" w:rsidRPr="00DB61AB" w:rsidRDefault="00DB61AB" w:rsidP="00DB61AB">
      <w:pPr>
        <w:jc w:val="center"/>
        <w:rPr>
          <w:sz w:val="20"/>
          <w:szCs w:val="20"/>
        </w:rPr>
      </w:pPr>
    </w:p>
    <w:p w:rsidR="00DB61AB" w:rsidRPr="00DB61AB" w:rsidRDefault="00DB61AB" w:rsidP="00DB61AB">
      <w:pPr>
        <w:jc w:val="center"/>
        <w:rPr>
          <w:sz w:val="20"/>
          <w:szCs w:val="20"/>
        </w:rPr>
      </w:pPr>
    </w:p>
    <w:p w:rsidR="00DB61AB" w:rsidRPr="00DB61AB" w:rsidRDefault="00DB61AB" w:rsidP="00DB61AB">
      <w:pPr>
        <w:jc w:val="center"/>
        <w:rPr>
          <w:sz w:val="20"/>
          <w:szCs w:val="20"/>
        </w:rPr>
      </w:pPr>
    </w:p>
    <w:p w:rsidR="00DB61AB" w:rsidRPr="00DB61AB" w:rsidRDefault="00DB61AB" w:rsidP="00DB61AB">
      <w:pPr>
        <w:jc w:val="center"/>
        <w:rPr>
          <w:sz w:val="20"/>
          <w:szCs w:val="20"/>
        </w:rPr>
      </w:pPr>
    </w:p>
    <w:p w:rsidR="00DB61AB" w:rsidRPr="00DB61AB" w:rsidRDefault="00DB61AB" w:rsidP="00DB61AB">
      <w:pPr>
        <w:jc w:val="center"/>
        <w:rPr>
          <w:sz w:val="20"/>
          <w:szCs w:val="20"/>
        </w:rPr>
      </w:pPr>
    </w:p>
    <w:p w:rsidR="00DB61AB" w:rsidRPr="00DB61AB" w:rsidRDefault="00DB61AB" w:rsidP="00DB61AB">
      <w:pPr>
        <w:jc w:val="center"/>
        <w:rPr>
          <w:sz w:val="20"/>
          <w:szCs w:val="20"/>
        </w:rPr>
      </w:pPr>
    </w:p>
    <w:p w:rsidR="00DB61AB" w:rsidRPr="00DB61AB" w:rsidRDefault="00DB61AB" w:rsidP="00DB61AB">
      <w:pPr>
        <w:jc w:val="center"/>
        <w:rPr>
          <w:sz w:val="20"/>
          <w:szCs w:val="20"/>
        </w:rPr>
      </w:pPr>
    </w:p>
    <w:p w:rsidR="00DB61AB" w:rsidRPr="00DB61AB" w:rsidRDefault="00DB61AB" w:rsidP="00DB61AB">
      <w:pPr>
        <w:jc w:val="center"/>
        <w:rPr>
          <w:sz w:val="20"/>
          <w:szCs w:val="20"/>
        </w:rPr>
      </w:pPr>
    </w:p>
    <w:p w:rsidR="00DB61AB" w:rsidRPr="00DB61AB" w:rsidRDefault="00DB61AB" w:rsidP="00DB61AB">
      <w:pPr>
        <w:jc w:val="center"/>
        <w:rPr>
          <w:sz w:val="20"/>
          <w:szCs w:val="20"/>
        </w:rPr>
      </w:pPr>
    </w:p>
    <w:p w:rsidR="00DB61AB" w:rsidRPr="00DB61AB" w:rsidRDefault="00DB61AB" w:rsidP="00DB61AB">
      <w:pPr>
        <w:jc w:val="center"/>
        <w:rPr>
          <w:sz w:val="20"/>
          <w:szCs w:val="20"/>
        </w:rPr>
      </w:pPr>
    </w:p>
    <w:p w:rsidR="00DB61AB" w:rsidRPr="00DB61AB" w:rsidRDefault="00DB61AB" w:rsidP="00DB61AB">
      <w:pPr>
        <w:jc w:val="center"/>
        <w:rPr>
          <w:sz w:val="20"/>
          <w:szCs w:val="20"/>
        </w:rPr>
      </w:pPr>
    </w:p>
    <w:p w:rsidR="00DB61AB" w:rsidRPr="00DB61AB" w:rsidRDefault="00DB61AB" w:rsidP="00DB61AB">
      <w:pPr>
        <w:jc w:val="center"/>
        <w:rPr>
          <w:sz w:val="20"/>
          <w:szCs w:val="20"/>
        </w:rPr>
      </w:pPr>
    </w:p>
    <w:p w:rsidR="00DB61AB" w:rsidRDefault="00DB61AB" w:rsidP="00DB61AB">
      <w:pPr>
        <w:jc w:val="center"/>
        <w:rPr>
          <w:sz w:val="20"/>
          <w:szCs w:val="20"/>
        </w:rPr>
      </w:pPr>
    </w:p>
    <w:p w:rsidR="00DB61AB" w:rsidRDefault="00DB61AB" w:rsidP="00DB61AB">
      <w:pPr>
        <w:jc w:val="center"/>
        <w:rPr>
          <w:sz w:val="20"/>
          <w:szCs w:val="20"/>
        </w:rPr>
      </w:pPr>
    </w:p>
    <w:p w:rsidR="00DB61AB" w:rsidRDefault="00DB61AB" w:rsidP="00DB61AB">
      <w:pPr>
        <w:tabs>
          <w:tab w:val="left" w:pos="2070"/>
        </w:tabs>
        <w:jc w:val="center"/>
        <w:rPr>
          <w:sz w:val="48"/>
          <w:szCs w:val="48"/>
        </w:rPr>
      </w:pPr>
      <w:r w:rsidRPr="00DB61AB">
        <w:rPr>
          <w:sz w:val="48"/>
          <w:szCs w:val="48"/>
        </w:rPr>
        <w:t>Контрольная работа</w:t>
      </w:r>
    </w:p>
    <w:p w:rsidR="00DB61AB" w:rsidRDefault="00DB61AB" w:rsidP="00DB61AB">
      <w:pPr>
        <w:jc w:val="center"/>
        <w:rPr>
          <w:sz w:val="48"/>
          <w:szCs w:val="48"/>
        </w:rPr>
      </w:pPr>
    </w:p>
    <w:p w:rsidR="00DB61AB" w:rsidRDefault="00DB61AB" w:rsidP="00DB61AB">
      <w:pPr>
        <w:tabs>
          <w:tab w:val="left" w:pos="2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экономической географии</w:t>
      </w:r>
    </w:p>
    <w:p w:rsidR="00DB61AB" w:rsidRPr="00DB61AB" w:rsidRDefault="00DB61AB" w:rsidP="00DB61AB">
      <w:pPr>
        <w:rPr>
          <w:sz w:val="28"/>
          <w:szCs w:val="28"/>
        </w:rPr>
      </w:pPr>
    </w:p>
    <w:p w:rsidR="00DB61AB" w:rsidRPr="00DB61AB" w:rsidRDefault="00DB61AB" w:rsidP="00DB61AB">
      <w:pPr>
        <w:rPr>
          <w:sz w:val="28"/>
          <w:szCs w:val="28"/>
        </w:rPr>
      </w:pPr>
    </w:p>
    <w:p w:rsidR="00DB61AB" w:rsidRPr="00DB61AB" w:rsidRDefault="00DB61AB" w:rsidP="00DB61AB">
      <w:pPr>
        <w:rPr>
          <w:sz w:val="28"/>
          <w:szCs w:val="28"/>
        </w:rPr>
      </w:pPr>
    </w:p>
    <w:p w:rsidR="00DB61AB" w:rsidRPr="00DB61AB" w:rsidRDefault="00DB61AB" w:rsidP="00DB61AB">
      <w:pPr>
        <w:rPr>
          <w:sz w:val="28"/>
          <w:szCs w:val="28"/>
        </w:rPr>
      </w:pPr>
    </w:p>
    <w:p w:rsidR="00DB61AB" w:rsidRPr="00DB61AB" w:rsidRDefault="00DB61AB" w:rsidP="00DB61AB">
      <w:pPr>
        <w:rPr>
          <w:sz w:val="28"/>
          <w:szCs w:val="28"/>
        </w:rPr>
      </w:pPr>
    </w:p>
    <w:p w:rsidR="00DB61AB" w:rsidRPr="00DB61AB" w:rsidRDefault="00DB61AB" w:rsidP="00DB61AB">
      <w:pPr>
        <w:rPr>
          <w:sz w:val="28"/>
          <w:szCs w:val="28"/>
        </w:rPr>
      </w:pPr>
    </w:p>
    <w:p w:rsidR="00DB61AB" w:rsidRPr="00DB61AB" w:rsidRDefault="00DB61AB" w:rsidP="00DB61AB">
      <w:pPr>
        <w:rPr>
          <w:sz w:val="28"/>
          <w:szCs w:val="28"/>
        </w:rPr>
      </w:pPr>
    </w:p>
    <w:p w:rsidR="00DB61AB" w:rsidRPr="00DB61AB" w:rsidRDefault="00DB61AB" w:rsidP="00DB61AB">
      <w:pPr>
        <w:rPr>
          <w:sz w:val="28"/>
          <w:szCs w:val="28"/>
        </w:rPr>
      </w:pPr>
    </w:p>
    <w:p w:rsidR="00DB61AB" w:rsidRPr="00DB61AB" w:rsidRDefault="00DB61AB" w:rsidP="00DB61AB">
      <w:pPr>
        <w:rPr>
          <w:sz w:val="28"/>
          <w:szCs w:val="28"/>
        </w:rPr>
      </w:pPr>
    </w:p>
    <w:p w:rsidR="00DB61AB" w:rsidRPr="00DB61AB" w:rsidRDefault="00DB61AB" w:rsidP="00DB61AB">
      <w:pPr>
        <w:rPr>
          <w:sz w:val="28"/>
          <w:szCs w:val="28"/>
        </w:rPr>
      </w:pPr>
    </w:p>
    <w:p w:rsidR="00DB61AB" w:rsidRPr="00DB61AB" w:rsidRDefault="00DB61AB" w:rsidP="00DB61AB">
      <w:pPr>
        <w:rPr>
          <w:sz w:val="28"/>
          <w:szCs w:val="28"/>
        </w:rPr>
      </w:pPr>
    </w:p>
    <w:p w:rsidR="00DB61AB" w:rsidRPr="00DB61AB" w:rsidRDefault="00DB61AB" w:rsidP="00DB61AB">
      <w:pPr>
        <w:rPr>
          <w:sz w:val="28"/>
          <w:szCs w:val="28"/>
        </w:rPr>
      </w:pPr>
    </w:p>
    <w:p w:rsidR="00DB61AB" w:rsidRPr="00DB61AB" w:rsidRDefault="00DB61AB" w:rsidP="00DB61AB">
      <w:pPr>
        <w:rPr>
          <w:sz w:val="28"/>
          <w:szCs w:val="28"/>
        </w:rPr>
      </w:pPr>
    </w:p>
    <w:p w:rsidR="00DB61AB" w:rsidRPr="00DB61AB" w:rsidRDefault="00DB61AB" w:rsidP="00DB61AB">
      <w:pPr>
        <w:rPr>
          <w:sz w:val="28"/>
          <w:szCs w:val="28"/>
        </w:rPr>
      </w:pPr>
    </w:p>
    <w:p w:rsidR="00DB61AB" w:rsidRPr="00DB61AB" w:rsidRDefault="00DB61AB" w:rsidP="00DB61AB">
      <w:pPr>
        <w:rPr>
          <w:sz w:val="28"/>
          <w:szCs w:val="28"/>
        </w:rPr>
      </w:pPr>
    </w:p>
    <w:p w:rsidR="00DB61AB" w:rsidRPr="00DB61AB" w:rsidRDefault="00DB61AB" w:rsidP="00DB61AB">
      <w:pPr>
        <w:rPr>
          <w:sz w:val="28"/>
          <w:szCs w:val="28"/>
        </w:rPr>
      </w:pPr>
    </w:p>
    <w:p w:rsidR="00DB61AB" w:rsidRPr="00DB61AB" w:rsidRDefault="00DB61AB" w:rsidP="00DB61AB">
      <w:pPr>
        <w:rPr>
          <w:sz w:val="28"/>
          <w:szCs w:val="28"/>
        </w:rPr>
      </w:pPr>
    </w:p>
    <w:p w:rsidR="00DB61AB" w:rsidRPr="00DB61AB" w:rsidRDefault="00DB61AB" w:rsidP="00DB61AB">
      <w:pPr>
        <w:rPr>
          <w:sz w:val="28"/>
          <w:szCs w:val="28"/>
        </w:rPr>
      </w:pPr>
    </w:p>
    <w:p w:rsidR="00DB61AB" w:rsidRPr="00DB61AB" w:rsidRDefault="00DB61AB" w:rsidP="00DB61AB">
      <w:pPr>
        <w:rPr>
          <w:sz w:val="28"/>
          <w:szCs w:val="28"/>
        </w:rPr>
      </w:pPr>
    </w:p>
    <w:p w:rsidR="00DB61AB" w:rsidRPr="00DB61AB" w:rsidRDefault="00DB61AB" w:rsidP="00DB61AB">
      <w:pPr>
        <w:rPr>
          <w:sz w:val="28"/>
          <w:szCs w:val="28"/>
        </w:rPr>
      </w:pPr>
    </w:p>
    <w:p w:rsidR="00DB61AB" w:rsidRPr="00DB61AB" w:rsidRDefault="00DB61AB" w:rsidP="00DB61AB">
      <w:pPr>
        <w:rPr>
          <w:sz w:val="28"/>
          <w:szCs w:val="28"/>
        </w:rPr>
      </w:pPr>
    </w:p>
    <w:p w:rsidR="00DB61AB" w:rsidRPr="00DB61AB" w:rsidRDefault="00DB61AB" w:rsidP="00DB61AB">
      <w:pPr>
        <w:rPr>
          <w:sz w:val="28"/>
          <w:szCs w:val="28"/>
        </w:rPr>
      </w:pPr>
    </w:p>
    <w:p w:rsidR="00DB61AB" w:rsidRDefault="00DB61AB" w:rsidP="00DB61AB">
      <w:pPr>
        <w:rPr>
          <w:sz w:val="28"/>
          <w:szCs w:val="28"/>
        </w:rPr>
      </w:pPr>
    </w:p>
    <w:p w:rsidR="00DB61AB" w:rsidRDefault="00DB61AB" w:rsidP="00DB61AB">
      <w:pPr>
        <w:rPr>
          <w:sz w:val="28"/>
          <w:szCs w:val="28"/>
        </w:rPr>
      </w:pPr>
    </w:p>
    <w:p w:rsidR="00DB61AB" w:rsidRDefault="00DB61AB" w:rsidP="00DB61AB">
      <w:r w:rsidRPr="00DB61AB">
        <w:t xml:space="preserve">Работу </w:t>
      </w:r>
      <w:r w:rsidR="001F6016" w:rsidRPr="00DB61AB">
        <w:t>выполнила</w:t>
      </w:r>
      <w:r w:rsidRPr="00DB61AB">
        <w:t>: Шайхлисламова Э.Н</w:t>
      </w:r>
    </w:p>
    <w:p w:rsidR="00DB61AB" w:rsidRPr="007F4C44" w:rsidRDefault="00DB61AB" w:rsidP="00DB61AB">
      <w:r>
        <w:t>Работу проверила:</w:t>
      </w:r>
      <w:r w:rsidR="001F6016" w:rsidRPr="009F4C96">
        <w:t xml:space="preserve"> </w:t>
      </w:r>
      <w:r w:rsidR="007F4C44">
        <w:t>Ахмерова Т.Р.</w:t>
      </w:r>
    </w:p>
    <w:p w:rsidR="00D23522" w:rsidRDefault="00D23522" w:rsidP="00DB61AB"/>
    <w:p w:rsidR="00D23522" w:rsidRDefault="00D23522" w:rsidP="00DB61AB"/>
    <w:p w:rsidR="00D23522" w:rsidRDefault="00D23522" w:rsidP="00DB61AB"/>
    <w:p w:rsidR="00D23522" w:rsidRDefault="00D23522" w:rsidP="00DB61AB"/>
    <w:p w:rsidR="00D23522" w:rsidRDefault="00D23522" w:rsidP="00D2352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D23522" w:rsidRDefault="007F4C44" w:rsidP="007F4C44">
      <w:pPr>
        <w:tabs>
          <w:tab w:val="left" w:pos="84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23522" w:rsidRDefault="005D1979" w:rsidP="007F4C44">
      <w:pPr>
        <w:tabs>
          <w:tab w:val="left" w:pos="841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0E87">
        <w:rPr>
          <w:sz w:val="28"/>
          <w:szCs w:val="28"/>
        </w:rPr>
        <w:t xml:space="preserve">   </w:t>
      </w:r>
      <w:r w:rsidR="00D23522">
        <w:rPr>
          <w:sz w:val="28"/>
          <w:szCs w:val="28"/>
        </w:rPr>
        <w:t>Введение</w:t>
      </w:r>
      <w:r w:rsidR="007F4C44">
        <w:rPr>
          <w:sz w:val="28"/>
          <w:szCs w:val="28"/>
        </w:rPr>
        <w:tab/>
        <w:t>3</w:t>
      </w:r>
    </w:p>
    <w:p w:rsidR="00D23522" w:rsidRPr="00D23522" w:rsidRDefault="00D23522" w:rsidP="00D23522">
      <w:pPr>
        <w:rPr>
          <w:sz w:val="28"/>
          <w:szCs w:val="28"/>
        </w:rPr>
      </w:pPr>
    </w:p>
    <w:p w:rsidR="00D23522" w:rsidRPr="005D1979" w:rsidRDefault="005D1979" w:rsidP="00010E87">
      <w:pPr>
        <w:pStyle w:val="af"/>
        <w:numPr>
          <w:ilvl w:val="0"/>
          <w:numId w:val="4"/>
        </w:numPr>
        <w:spacing w:line="36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Нефтяная промышленность – основной элемент топливной </w:t>
      </w:r>
      <w:r w:rsidR="007F4C44">
        <w:rPr>
          <w:rFonts w:ascii="Times New Roman" w:hAnsi="Times New Roman" w:cs="Times New Roman"/>
          <w:sz w:val="28"/>
          <w:szCs w:val="28"/>
          <w:lang w:val="ru-RU"/>
        </w:rPr>
        <w:t xml:space="preserve">        п</w:t>
      </w:r>
      <w:r>
        <w:rPr>
          <w:rFonts w:ascii="Times New Roman" w:hAnsi="Times New Roman" w:cs="Times New Roman"/>
          <w:sz w:val="28"/>
          <w:szCs w:val="28"/>
          <w:lang w:val="ru-RU"/>
        </w:rPr>
        <w:t>ромышленности.</w:t>
      </w:r>
      <w:r w:rsidR="007F4C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5</w:t>
      </w:r>
    </w:p>
    <w:p w:rsidR="005D1979" w:rsidRPr="005D1979" w:rsidRDefault="005D1979" w:rsidP="00010E87">
      <w:pPr>
        <w:pStyle w:val="af"/>
        <w:numPr>
          <w:ilvl w:val="0"/>
          <w:numId w:val="4"/>
        </w:numPr>
        <w:spacing w:line="36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Нефтяные базы России.</w:t>
      </w:r>
      <w:r w:rsidR="007F4C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7</w:t>
      </w:r>
    </w:p>
    <w:p w:rsidR="005D1979" w:rsidRPr="005D1979" w:rsidRDefault="005D1979" w:rsidP="00010E87">
      <w:pPr>
        <w:pStyle w:val="af"/>
        <w:numPr>
          <w:ilvl w:val="0"/>
          <w:numId w:val="4"/>
        </w:numPr>
        <w:spacing w:line="36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Характеристики и преимущества.</w:t>
      </w:r>
      <w:r w:rsidR="007F4C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10</w:t>
      </w:r>
    </w:p>
    <w:p w:rsidR="005D1979" w:rsidRPr="005D1979" w:rsidRDefault="005D1979" w:rsidP="00010E87">
      <w:pPr>
        <w:pStyle w:val="af"/>
        <w:numPr>
          <w:ilvl w:val="0"/>
          <w:numId w:val="4"/>
        </w:numPr>
        <w:spacing w:line="36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Заключение.</w:t>
      </w:r>
      <w:r w:rsidR="007F4C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13</w:t>
      </w:r>
    </w:p>
    <w:p w:rsidR="005D1979" w:rsidRPr="005D1979" w:rsidRDefault="005D1979" w:rsidP="00010E87">
      <w:pPr>
        <w:pStyle w:val="af"/>
        <w:numPr>
          <w:ilvl w:val="0"/>
          <w:numId w:val="4"/>
        </w:numPr>
        <w:spacing w:line="36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использованной литературы.</w:t>
      </w:r>
      <w:r w:rsidR="007F4C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14</w:t>
      </w:r>
    </w:p>
    <w:p w:rsidR="00D23522" w:rsidRPr="00D23522" w:rsidRDefault="00D23522" w:rsidP="00010E87">
      <w:pPr>
        <w:spacing w:line="360" w:lineRule="auto"/>
        <w:rPr>
          <w:sz w:val="28"/>
          <w:szCs w:val="28"/>
        </w:rPr>
      </w:pPr>
    </w:p>
    <w:p w:rsidR="00D23522" w:rsidRPr="00D23522" w:rsidRDefault="00D23522" w:rsidP="00010E87">
      <w:pPr>
        <w:spacing w:line="360" w:lineRule="auto"/>
        <w:rPr>
          <w:sz w:val="28"/>
          <w:szCs w:val="28"/>
        </w:rPr>
      </w:pPr>
    </w:p>
    <w:p w:rsidR="00D23522" w:rsidRPr="00D23522" w:rsidRDefault="00D23522" w:rsidP="00010E87">
      <w:pPr>
        <w:spacing w:line="360" w:lineRule="auto"/>
        <w:rPr>
          <w:sz w:val="28"/>
          <w:szCs w:val="28"/>
        </w:rPr>
      </w:pPr>
    </w:p>
    <w:p w:rsidR="00D23522" w:rsidRPr="00D23522" w:rsidRDefault="00D23522" w:rsidP="00D23522">
      <w:pPr>
        <w:rPr>
          <w:sz w:val="28"/>
          <w:szCs w:val="28"/>
        </w:rPr>
      </w:pPr>
    </w:p>
    <w:p w:rsidR="00D23522" w:rsidRPr="00D23522" w:rsidRDefault="00D23522" w:rsidP="00D23522">
      <w:pPr>
        <w:rPr>
          <w:sz w:val="28"/>
          <w:szCs w:val="28"/>
        </w:rPr>
      </w:pPr>
    </w:p>
    <w:p w:rsidR="00D23522" w:rsidRPr="00D23522" w:rsidRDefault="00D23522" w:rsidP="00D23522">
      <w:pPr>
        <w:rPr>
          <w:sz w:val="28"/>
          <w:szCs w:val="28"/>
        </w:rPr>
      </w:pPr>
    </w:p>
    <w:p w:rsidR="00D23522" w:rsidRPr="00D23522" w:rsidRDefault="00D23522" w:rsidP="00D23522">
      <w:pPr>
        <w:rPr>
          <w:sz w:val="28"/>
          <w:szCs w:val="28"/>
        </w:rPr>
      </w:pPr>
    </w:p>
    <w:p w:rsidR="00D23522" w:rsidRPr="00D23522" w:rsidRDefault="00D23522" w:rsidP="00D23522">
      <w:pPr>
        <w:rPr>
          <w:sz w:val="28"/>
          <w:szCs w:val="28"/>
        </w:rPr>
      </w:pPr>
    </w:p>
    <w:p w:rsidR="00D23522" w:rsidRPr="00D23522" w:rsidRDefault="00D23522" w:rsidP="00D23522">
      <w:pPr>
        <w:rPr>
          <w:sz w:val="28"/>
          <w:szCs w:val="28"/>
        </w:rPr>
      </w:pPr>
    </w:p>
    <w:p w:rsidR="00D23522" w:rsidRPr="00D23522" w:rsidRDefault="00D23522" w:rsidP="00D23522">
      <w:pPr>
        <w:rPr>
          <w:sz w:val="28"/>
          <w:szCs w:val="28"/>
        </w:rPr>
      </w:pPr>
    </w:p>
    <w:p w:rsidR="00D23522" w:rsidRPr="00D23522" w:rsidRDefault="00D23522" w:rsidP="00D23522">
      <w:pPr>
        <w:rPr>
          <w:sz w:val="28"/>
          <w:szCs w:val="28"/>
        </w:rPr>
      </w:pPr>
    </w:p>
    <w:p w:rsidR="00D23522" w:rsidRPr="00D23522" w:rsidRDefault="00D23522" w:rsidP="00D23522">
      <w:pPr>
        <w:rPr>
          <w:sz w:val="28"/>
          <w:szCs w:val="28"/>
        </w:rPr>
      </w:pPr>
    </w:p>
    <w:p w:rsidR="00D23522" w:rsidRPr="00D23522" w:rsidRDefault="00D23522" w:rsidP="00D23522">
      <w:pPr>
        <w:rPr>
          <w:sz w:val="28"/>
          <w:szCs w:val="28"/>
        </w:rPr>
      </w:pPr>
    </w:p>
    <w:p w:rsidR="00D23522" w:rsidRPr="00D23522" w:rsidRDefault="00D23522" w:rsidP="00D23522">
      <w:pPr>
        <w:rPr>
          <w:sz w:val="28"/>
          <w:szCs w:val="28"/>
        </w:rPr>
      </w:pPr>
    </w:p>
    <w:p w:rsidR="00D23522" w:rsidRPr="00D23522" w:rsidRDefault="00D23522" w:rsidP="00D23522">
      <w:pPr>
        <w:rPr>
          <w:sz w:val="28"/>
          <w:szCs w:val="28"/>
        </w:rPr>
      </w:pPr>
    </w:p>
    <w:p w:rsidR="00D23522" w:rsidRPr="00D23522" w:rsidRDefault="00D23522" w:rsidP="00D23522">
      <w:pPr>
        <w:rPr>
          <w:sz w:val="28"/>
          <w:szCs w:val="28"/>
        </w:rPr>
      </w:pPr>
    </w:p>
    <w:p w:rsidR="00D23522" w:rsidRPr="00D23522" w:rsidRDefault="00D23522" w:rsidP="00D23522">
      <w:pPr>
        <w:rPr>
          <w:sz w:val="28"/>
          <w:szCs w:val="28"/>
        </w:rPr>
      </w:pPr>
    </w:p>
    <w:p w:rsidR="00D23522" w:rsidRPr="00D23522" w:rsidRDefault="00D23522" w:rsidP="00D23522">
      <w:pPr>
        <w:rPr>
          <w:sz w:val="28"/>
          <w:szCs w:val="28"/>
        </w:rPr>
      </w:pPr>
    </w:p>
    <w:p w:rsidR="00D23522" w:rsidRDefault="00D23522" w:rsidP="00D23522">
      <w:pPr>
        <w:rPr>
          <w:sz w:val="28"/>
          <w:szCs w:val="28"/>
        </w:rPr>
      </w:pPr>
    </w:p>
    <w:p w:rsidR="00D23522" w:rsidRDefault="00D23522" w:rsidP="00D23522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23522" w:rsidRDefault="00D23522" w:rsidP="00D23522">
      <w:pPr>
        <w:tabs>
          <w:tab w:val="left" w:pos="3765"/>
        </w:tabs>
        <w:rPr>
          <w:sz w:val="28"/>
          <w:szCs w:val="28"/>
        </w:rPr>
      </w:pPr>
    </w:p>
    <w:p w:rsidR="00D23522" w:rsidRDefault="00D23522" w:rsidP="00D23522">
      <w:pPr>
        <w:tabs>
          <w:tab w:val="left" w:pos="3765"/>
        </w:tabs>
        <w:rPr>
          <w:sz w:val="28"/>
          <w:szCs w:val="28"/>
        </w:rPr>
      </w:pPr>
    </w:p>
    <w:p w:rsidR="00D23522" w:rsidRDefault="00D23522" w:rsidP="00D23522">
      <w:pPr>
        <w:tabs>
          <w:tab w:val="left" w:pos="3765"/>
        </w:tabs>
        <w:rPr>
          <w:sz w:val="28"/>
          <w:szCs w:val="28"/>
        </w:rPr>
      </w:pPr>
    </w:p>
    <w:p w:rsidR="00D23522" w:rsidRDefault="00D23522" w:rsidP="00D23522">
      <w:pPr>
        <w:tabs>
          <w:tab w:val="left" w:pos="3765"/>
        </w:tabs>
        <w:rPr>
          <w:sz w:val="28"/>
          <w:szCs w:val="28"/>
        </w:rPr>
      </w:pPr>
    </w:p>
    <w:p w:rsidR="00D23522" w:rsidRDefault="00D23522" w:rsidP="00D23522">
      <w:pPr>
        <w:tabs>
          <w:tab w:val="left" w:pos="3765"/>
        </w:tabs>
        <w:rPr>
          <w:sz w:val="28"/>
          <w:szCs w:val="28"/>
        </w:rPr>
      </w:pPr>
    </w:p>
    <w:p w:rsidR="00D23522" w:rsidRDefault="00D23522" w:rsidP="00D23522">
      <w:pPr>
        <w:tabs>
          <w:tab w:val="left" w:pos="3765"/>
        </w:tabs>
        <w:rPr>
          <w:sz w:val="28"/>
          <w:szCs w:val="28"/>
        </w:rPr>
      </w:pPr>
    </w:p>
    <w:p w:rsidR="00D23522" w:rsidRDefault="00D23522" w:rsidP="00D23522">
      <w:pPr>
        <w:tabs>
          <w:tab w:val="left" w:pos="3765"/>
        </w:tabs>
        <w:rPr>
          <w:sz w:val="28"/>
          <w:szCs w:val="28"/>
        </w:rPr>
      </w:pPr>
    </w:p>
    <w:p w:rsidR="00D23522" w:rsidRDefault="00D23522" w:rsidP="00D23522">
      <w:pPr>
        <w:tabs>
          <w:tab w:val="left" w:pos="3765"/>
        </w:tabs>
        <w:rPr>
          <w:sz w:val="28"/>
          <w:szCs w:val="28"/>
        </w:rPr>
      </w:pPr>
    </w:p>
    <w:p w:rsidR="00D23522" w:rsidRDefault="00D23522" w:rsidP="00D23522">
      <w:pPr>
        <w:tabs>
          <w:tab w:val="left" w:pos="3765"/>
        </w:tabs>
        <w:rPr>
          <w:sz w:val="28"/>
          <w:szCs w:val="28"/>
        </w:rPr>
      </w:pPr>
    </w:p>
    <w:p w:rsidR="00D23522" w:rsidRDefault="00D23522" w:rsidP="00D23522">
      <w:pPr>
        <w:tabs>
          <w:tab w:val="left" w:pos="3765"/>
        </w:tabs>
        <w:rPr>
          <w:sz w:val="28"/>
          <w:szCs w:val="28"/>
        </w:rPr>
      </w:pPr>
    </w:p>
    <w:p w:rsidR="00D23522" w:rsidRDefault="00D23522" w:rsidP="00D23522">
      <w:pPr>
        <w:tabs>
          <w:tab w:val="left" w:pos="3765"/>
        </w:tabs>
        <w:rPr>
          <w:sz w:val="28"/>
          <w:szCs w:val="28"/>
        </w:rPr>
      </w:pPr>
    </w:p>
    <w:p w:rsidR="00D23522" w:rsidRDefault="00D23522" w:rsidP="00D23522">
      <w:pPr>
        <w:tabs>
          <w:tab w:val="left" w:pos="3765"/>
        </w:tabs>
        <w:rPr>
          <w:sz w:val="28"/>
          <w:szCs w:val="28"/>
        </w:rPr>
      </w:pPr>
    </w:p>
    <w:p w:rsidR="00D23522" w:rsidRDefault="00D23522" w:rsidP="00D23522">
      <w:pPr>
        <w:tabs>
          <w:tab w:val="left" w:pos="3765"/>
        </w:tabs>
        <w:rPr>
          <w:sz w:val="28"/>
          <w:szCs w:val="28"/>
        </w:rPr>
      </w:pPr>
    </w:p>
    <w:p w:rsidR="00D23522" w:rsidRDefault="00D23522" w:rsidP="00D23522">
      <w:pPr>
        <w:tabs>
          <w:tab w:val="left" w:pos="3765"/>
        </w:tabs>
        <w:rPr>
          <w:sz w:val="28"/>
          <w:szCs w:val="28"/>
        </w:rPr>
      </w:pPr>
    </w:p>
    <w:p w:rsidR="00D23522" w:rsidRPr="006050D1" w:rsidRDefault="00D23522" w:rsidP="00D23522">
      <w:pPr>
        <w:tabs>
          <w:tab w:val="left" w:pos="3765"/>
        </w:tabs>
        <w:spacing w:line="360" w:lineRule="auto"/>
        <w:jc w:val="center"/>
        <w:rPr>
          <w:b/>
          <w:sz w:val="28"/>
          <w:szCs w:val="28"/>
        </w:rPr>
      </w:pPr>
      <w:r w:rsidRPr="006050D1">
        <w:rPr>
          <w:b/>
          <w:sz w:val="28"/>
          <w:szCs w:val="28"/>
        </w:rPr>
        <w:t>Введение</w:t>
      </w:r>
    </w:p>
    <w:p w:rsidR="006050D1" w:rsidRPr="006050D1" w:rsidRDefault="006050D1" w:rsidP="006050D1">
      <w:pPr>
        <w:pStyle w:val="af9"/>
        <w:spacing w:line="360" w:lineRule="auto"/>
        <w:ind w:left="-1134" w:firstLine="1134"/>
        <w:jc w:val="both"/>
        <w:rPr>
          <w:sz w:val="28"/>
          <w:szCs w:val="28"/>
        </w:rPr>
      </w:pPr>
      <w:r w:rsidRPr="006050D1">
        <w:rPr>
          <w:sz w:val="28"/>
          <w:szCs w:val="28"/>
        </w:rPr>
        <w:t>Развиваясь, человечество начинает использовать все новые виды ресурсов (атомную и геотермальную энергию, солнечную, гидроэнергию приливов и отливов, ветряную и другие нетрадиционные источники). Однако главную роль в обеспечении энергией всех отраслей экономики с</w:t>
      </w:r>
      <w:r>
        <w:rPr>
          <w:sz w:val="28"/>
          <w:szCs w:val="28"/>
        </w:rPr>
        <w:t xml:space="preserve">егодня играют топливные ресурсы. </w:t>
      </w:r>
      <w:r w:rsidRPr="006050D1">
        <w:rPr>
          <w:sz w:val="28"/>
          <w:szCs w:val="28"/>
        </w:rPr>
        <w:t>Наибольшее значение в топливной промышленности страны принадлежит трем отраслям: нефтяной, газовой и угольной, из которых особо выделяется нефтяная.</w:t>
      </w:r>
    </w:p>
    <w:p w:rsidR="006050D1" w:rsidRPr="006050D1" w:rsidRDefault="006050D1" w:rsidP="006050D1">
      <w:pPr>
        <w:pStyle w:val="af9"/>
        <w:spacing w:line="360" w:lineRule="auto"/>
        <w:ind w:left="-1134" w:firstLine="1134"/>
        <w:jc w:val="both"/>
        <w:rPr>
          <w:sz w:val="28"/>
          <w:szCs w:val="28"/>
        </w:rPr>
      </w:pPr>
      <w:r w:rsidRPr="006050D1">
        <w:rPr>
          <w:sz w:val="28"/>
          <w:szCs w:val="28"/>
        </w:rPr>
        <w:t>Таким образом, нефть - это богатство России. Нефтяная промышленность РФ тесно связана со всеми отраслями народного хозяйства, имеет огромное значение для российской экономики. Спрос на нефть всегда опережает предложение, поэтому в успешном развитии нашей нефтедобывающей промышленности  заинтересованы практически все развитые государства мира.</w:t>
      </w:r>
    </w:p>
    <w:p w:rsidR="006050D1" w:rsidRDefault="006050D1" w:rsidP="006050D1">
      <w:pPr>
        <w:spacing w:before="120" w:after="100" w:afterAutospacing="1" w:line="360" w:lineRule="auto"/>
        <w:ind w:left="-1134" w:firstLine="1134"/>
        <w:jc w:val="both"/>
        <w:rPr>
          <w:sz w:val="28"/>
          <w:szCs w:val="28"/>
        </w:rPr>
      </w:pPr>
      <w:r w:rsidRPr="006050D1">
        <w:rPr>
          <w:color w:val="000000"/>
          <w:sz w:val="28"/>
          <w:szCs w:val="28"/>
        </w:rPr>
        <w:t>В мировом хозяйстве нет отрасли, где бы не применяли нефтепродукты. Нефть - ценнейшее сырье для химической промышленности, для получения синтетического каучука, синтетических волокон, пластмасс, полиэтилена, белковых веществ, моющих средств.</w:t>
      </w:r>
    </w:p>
    <w:p w:rsidR="00B75EE5" w:rsidRDefault="006050D1" w:rsidP="00B75EE5">
      <w:pPr>
        <w:spacing w:before="120" w:after="100" w:afterAutospacing="1" w:line="360" w:lineRule="auto"/>
        <w:ind w:left="-1134" w:firstLine="1134"/>
        <w:jc w:val="both"/>
        <w:rPr>
          <w:sz w:val="28"/>
          <w:szCs w:val="28"/>
        </w:rPr>
      </w:pPr>
      <w:r w:rsidRPr="006050D1">
        <w:rPr>
          <w:color w:val="000000"/>
          <w:sz w:val="28"/>
          <w:szCs w:val="28"/>
        </w:rPr>
        <w:t>Продукты из нефти широко применяются в машиностроении - универсальные клеи, детали из пластмасс, смазочные масла, антикоррозийные покрытия. Твердые остатки переработки отходов нефти используются в металлургии при электровыплавке алюминия и стали, а прессованная сажа - в огнестойких обкладках электропечей. В радиотехнической промышленности широко применяются электроизоляционные материалы. В пищевой промышленности - кислоты, консервирующие средства, парафин. В сельском хозяйстве - стимуляторы роста, ядохимикаты, удобрения, белково-витаминные концентраты. Продукты из нефти используются в фармацевтической, парфюмерной промышленности, медицине.</w:t>
      </w:r>
    </w:p>
    <w:p w:rsidR="006050D1" w:rsidRPr="006050D1" w:rsidRDefault="006050D1" w:rsidP="00B75EE5">
      <w:pPr>
        <w:spacing w:before="120" w:after="100" w:afterAutospacing="1" w:line="360" w:lineRule="auto"/>
        <w:ind w:left="-1134" w:firstLine="1134"/>
        <w:jc w:val="both"/>
        <w:rPr>
          <w:sz w:val="28"/>
          <w:szCs w:val="28"/>
        </w:rPr>
      </w:pPr>
      <w:r w:rsidRPr="006050D1">
        <w:rPr>
          <w:color w:val="000000"/>
          <w:sz w:val="28"/>
          <w:szCs w:val="28"/>
        </w:rPr>
        <w:lastRenderedPageBreak/>
        <w:t>В перспективе потребление нефти как энергетического сырья будет уменьшаться за счет замены ее атомной, солнечной и другими видами энергии, при этом увеличится ее применение в химической промышленности и многих отраслях хозяйства.</w:t>
      </w:r>
    </w:p>
    <w:p w:rsidR="006050D1" w:rsidRPr="006050D1" w:rsidRDefault="006050D1" w:rsidP="006050D1">
      <w:pPr>
        <w:pStyle w:val="af9"/>
        <w:spacing w:line="360" w:lineRule="auto"/>
        <w:jc w:val="both"/>
        <w:rPr>
          <w:sz w:val="28"/>
          <w:szCs w:val="28"/>
        </w:rPr>
      </w:pPr>
    </w:p>
    <w:p w:rsidR="00355753" w:rsidRDefault="00355753" w:rsidP="007C47F3">
      <w:pPr>
        <w:tabs>
          <w:tab w:val="left" w:pos="3765"/>
        </w:tabs>
        <w:spacing w:line="360" w:lineRule="auto"/>
        <w:ind w:left="-993" w:firstLine="993"/>
        <w:rPr>
          <w:sz w:val="28"/>
          <w:szCs w:val="28"/>
        </w:rPr>
      </w:pPr>
    </w:p>
    <w:p w:rsidR="004F232B" w:rsidRDefault="004F232B" w:rsidP="00B702FE">
      <w:pPr>
        <w:jc w:val="center"/>
        <w:rPr>
          <w:sz w:val="28"/>
          <w:szCs w:val="28"/>
        </w:rPr>
      </w:pPr>
    </w:p>
    <w:p w:rsidR="00B702FE" w:rsidRDefault="00B702FE" w:rsidP="00B702FE">
      <w:pPr>
        <w:jc w:val="center"/>
        <w:rPr>
          <w:sz w:val="28"/>
          <w:szCs w:val="28"/>
        </w:rPr>
      </w:pPr>
    </w:p>
    <w:p w:rsidR="00B702FE" w:rsidRDefault="00B702FE" w:rsidP="00B702FE">
      <w:pPr>
        <w:jc w:val="center"/>
        <w:rPr>
          <w:sz w:val="28"/>
          <w:szCs w:val="28"/>
        </w:rPr>
      </w:pPr>
    </w:p>
    <w:p w:rsidR="00B702FE" w:rsidRDefault="00B702FE" w:rsidP="00B702FE">
      <w:pPr>
        <w:jc w:val="center"/>
        <w:rPr>
          <w:sz w:val="28"/>
          <w:szCs w:val="28"/>
        </w:rPr>
      </w:pPr>
    </w:p>
    <w:p w:rsidR="00B702FE" w:rsidRDefault="00B702FE" w:rsidP="00B702FE">
      <w:pPr>
        <w:jc w:val="center"/>
        <w:rPr>
          <w:sz w:val="28"/>
          <w:szCs w:val="28"/>
        </w:rPr>
      </w:pPr>
    </w:p>
    <w:p w:rsidR="00B702FE" w:rsidRDefault="00B702FE" w:rsidP="00B702FE">
      <w:pPr>
        <w:jc w:val="center"/>
        <w:rPr>
          <w:sz w:val="28"/>
          <w:szCs w:val="28"/>
        </w:rPr>
      </w:pPr>
    </w:p>
    <w:p w:rsidR="00B702FE" w:rsidRDefault="00B702FE" w:rsidP="00B702FE">
      <w:pPr>
        <w:jc w:val="center"/>
        <w:rPr>
          <w:sz w:val="28"/>
          <w:szCs w:val="28"/>
        </w:rPr>
      </w:pPr>
    </w:p>
    <w:p w:rsidR="00B702FE" w:rsidRDefault="00B702FE" w:rsidP="00B702FE">
      <w:pPr>
        <w:jc w:val="center"/>
        <w:rPr>
          <w:sz w:val="28"/>
          <w:szCs w:val="28"/>
        </w:rPr>
      </w:pPr>
    </w:p>
    <w:p w:rsidR="00B702FE" w:rsidRDefault="00B702FE" w:rsidP="00B702FE">
      <w:pPr>
        <w:jc w:val="center"/>
        <w:rPr>
          <w:sz w:val="28"/>
          <w:szCs w:val="28"/>
        </w:rPr>
      </w:pPr>
    </w:p>
    <w:p w:rsidR="00B702FE" w:rsidRDefault="00B702FE" w:rsidP="00B702FE">
      <w:pPr>
        <w:jc w:val="center"/>
        <w:rPr>
          <w:sz w:val="28"/>
          <w:szCs w:val="28"/>
        </w:rPr>
      </w:pPr>
    </w:p>
    <w:p w:rsidR="00B702FE" w:rsidRDefault="00B702FE" w:rsidP="00B702FE">
      <w:pPr>
        <w:jc w:val="center"/>
        <w:rPr>
          <w:sz w:val="28"/>
          <w:szCs w:val="28"/>
        </w:rPr>
      </w:pPr>
    </w:p>
    <w:p w:rsidR="00B702FE" w:rsidRDefault="00B702FE" w:rsidP="00B702FE">
      <w:pPr>
        <w:jc w:val="center"/>
        <w:rPr>
          <w:sz w:val="28"/>
          <w:szCs w:val="28"/>
        </w:rPr>
      </w:pPr>
    </w:p>
    <w:p w:rsidR="00B702FE" w:rsidRDefault="00B702FE" w:rsidP="00B702FE">
      <w:pPr>
        <w:jc w:val="center"/>
        <w:rPr>
          <w:sz w:val="28"/>
          <w:szCs w:val="28"/>
        </w:rPr>
      </w:pPr>
    </w:p>
    <w:p w:rsidR="00B702FE" w:rsidRDefault="00B702FE" w:rsidP="00B702FE">
      <w:pPr>
        <w:jc w:val="center"/>
        <w:rPr>
          <w:sz w:val="28"/>
          <w:szCs w:val="28"/>
        </w:rPr>
      </w:pPr>
    </w:p>
    <w:p w:rsidR="00B702FE" w:rsidRDefault="00B702FE" w:rsidP="00B702FE">
      <w:pPr>
        <w:jc w:val="center"/>
        <w:rPr>
          <w:sz w:val="28"/>
          <w:szCs w:val="28"/>
        </w:rPr>
      </w:pPr>
    </w:p>
    <w:p w:rsidR="006050D1" w:rsidRDefault="006050D1" w:rsidP="006050D1">
      <w:pPr>
        <w:rPr>
          <w:sz w:val="28"/>
          <w:szCs w:val="28"/>
        </w:rPr>
      </w:pPr>
    </w:p>
    <w:p w:rsidR="006050D1" w:rsidRPr="006050D1" w:rsidRDefault="006050D1" w:rsidP="006050D1">
      <w:pPr>
        <w:rPr>
          <w:sz w:val="28"/>
          <w:szCs w:val="28"/>
        </w:rPr>
      </w:pPr>
    </w:p>
    <w:p w:rsidR="006050D1" w:rsidRPr="006050D1" w:rsidRDefault="006050D1" w:rsidP="006050D1">
      <w:pPr>
        <w:rPr>
          <w:sz w:val="28"/>
          <w:szCs w:val="28"/>
        </w:rPr>
      </w:pPr>
    </w:p>
    <w:p w:rsidR="006050D1" w:rsidRPr="006050D1" w:rsidRDefault="006050D1" w:rsidP="006050D1">
      <w:pPr>
        <w:rPr>
          <w:sz w:val="28"/>
          <w:szCs w:val="28"/>
        </w:rPr>
      </w:pPr>
    </w:p>
    <w:p w:rsidR="006050D1" w:rsidRPr="006050D1" w:rsidRDefault="006050D1" w:rsidP="006050D1">
      <w:pPr>
        <w:rPr>
          <w:sz w:val="28"/>
          <w:szCs w:val="28"/>
        </w:rPr>
      </w:pPr>
    </w:p>
    <w:p w:rsidR="006050D1" w:rsidRPr="006050D1" w:rsidRDefault="006050D1" w:rsidP="006050D1">
      <w:pPr>
        <w:rPr>
          <w:sz w:val="28"/>
          <w:szCs w:val="28"/>
        </w:rPr>
      </w:pPr>
    </w:p>
    <w:p w:rsidR="006050D1" w:rsidRPr="006050D1" w:rsidRDefault="006050D1" w:rsidP="006050D1">
      <w:pPr>
        <w:rPr>
          <w:sz w:val="28"/>
          <w:szCs w:val="28"/>
        </w:rPr>
      </w:pPr>
    </w:p>
    <w:p w:rsidR="006050D1" w:rsidRPr="006050D1" w:rsidRDefault="006050D1" w:rsidP="006050D1">
      <w:pPr>
        <w:rPr>
          <w:sz w:val="28"/>
          <w:szCs w:val="28"/>
        </w:rPr>
      </w:pPr>
    </w:p>
    <w:p w:rsidR="006050D1" w:rsidRPr="006050D1" w:rsidRDefault="006050D1" w:rsidP="006050D1">
      <w:pPr>
        <w:rPr>
          <w:sz w:val="28"/>
          <w:szCs w:val="28"/>
        </w:rPr>
      </w:pPr>
    </w:p>
    <w:p w:rsidR="006050D1" w:rsidRPr="006050D1" w:rsidRDefault="006050D1" w:rsidP="006050D1">
      <w:pPr>
        <w:rPr>
          <w:sz w:val="28"/>
          <w:szCs w:val="28"/>
        </w:rPr>
      </w:pPr>
    </w:p>
    <w:p w:rsidR="006050D1" w:rsidRPr="006050D1" w:rsidRDefault="006050D1" w:rsidP="006050D1">
      <w:pPr>
        <w:rPr>
          <w:sz w:val="28"/>
          <w:szCs w:val="28"/>
        </w:rPr>
      </w:pPr>
    </w:p>
    <w:p w:rsidR="006050D1" w:rsidRPr="006050D1" w:rsidRDefault="006050D1" w:rsidP="006050D1">
      <w:pPr>
        <w:rPr>
          <w:sz w:val="28"/>
          <w:szCs w:val="28"/>
        </w:rPr>
      </w:pPr>
    </w:p>
    <w:p w:rsidR="006050D1" w:rsidRPr="006050D1" w:rsidRDefault="006050D1" w:rsidP="006050D1">
      <w:pPr>
        <w:rPr>
          <w:sz w:val="28"/>
          <w:szCs w:val="28"/>
        </w:rPr>
      </w:pPr>
    </w:p>
    <w:p w:rsidR="006050D1" w:rsidRPr="006050D1" w:rsidRDefault="006050D1" w:rsidP="006050D1">
      <w:pPr>
        <w:rPr>
          <w:sz w:val="28"/>
          <w:szCs w:val="28"/>
        </w:rPr>
      </w:pPr>
    </w:p>
    <w:p w:rsidR="006050D1" w:rsidRPr="006050D1" w:rsidRDefault="006050D1" w:rsidP="006050D1">
      <w:pPr>
        <w:rPr>
          <w:sz w:val="28"/>
          <w:szCs w:val="28"/>
        </w:rPr>
      </w:pPr>
    </w:p>
    <w:p w:rsidR="006050D1" w:rsidRPr="006050D1" w:rsidRDefault="006050D1" w:rsidP="006050D1">
      <w:pPr>
        <w:rPr>
          <w:sz w:val="28"/>
          <w:szCs w:val="28"/>
        </w:rPr>
      </w:pPr>
    </w:p>
    <w:p w:rsidR="006050D1" w:rsidRPr="006050D1" w:rsidRDefault="006050D1" w:rsidP="006050D1">
      <w:pPr>
        <w:rPr>
          <w:sz w:val="28"/>
          <w:szCs w:val="28"/>
        </w:rPr>
      </w:pPr>
    </w:p>
    <w:p w:rsidR="006050D1" w:rsidRPr="006050D1" w:rsidRDefault="006050D1" w:rsidP="006050D1">
      <w:pPr>
        <w:rPr>
          <w:sz w:val="28"/>
          <w:szCs w:val="28"/>
        </w:rPr>
      </w:pPr>
    </w:p>
    <w:p w:rsidR="006050D1" w:rsidRDefault="006050D1" w:rsidP="006050D1">
      <w:pPr>
        <w:rPr>
          <w:sz w:val="28"/>
          <w:szCs w:val="28"/>
        </w:rPr>
      </w:pPr>
    </w:p>
    <w:p w:rsidR="006050D1" w:rsidRDefault="006050D1" w:rsidP="006050D1">
      <w:pPr>
        <w:rPr>
          <w:sz w:val="28"/>
          <w:szCs w:val="28"/>
        </w:rPr>
      </w:pPr>
    </w:p>
    <w:p w:rsidR="00B702FE" w:rsidRDefault="006050D1" w:rsidP="006050D1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050D1" w:rsidRDefault="006050D1" w:rsidP="006050D1">
      <w:pPr>
        <w:tabs>
          <w:tab w:val="left" w:pos="1860"/>
        </w:tabs>
        <w:rPr>
          <w:sz w:val="28"/>
          <w:szCs w:val="28"/>
        </w:rPr>
      </w:pPr>
    </w:p>
    <w:p w:rsidR="006050D1" w:rsidRDefault="006050D1" w:rsidP="006050D1">
      <w:pPr>
        <w:tabs>
          <w:tab w:val="left" w:pos="1860"/>
        </w:tabs>
        <w:rPr>
          <w:sz w:val="28"/>
          <w:szCs w:val="28"/>
        </w:rPr>
      </w:pPr>
    </w:p>
    <w:p w:rsidR="006050D1" w:rsidRDefault="006050D1" w:rsidP="006050D1">
      <w:pPr>
        <w:tabs>
          <w:tab w:val="left" w:pos="1860"/>
        </w:tabs>
        <w:rPr>
          <w:sz w:val="28"/>
          <w:szCs w:val="28"/>
        </w:rPr>
      </w:pPr>
    </w:p>
    <w:p w:rsidR="00B75EE5" w:rsidRDefault="00B75EE5" w:rsidP="00B75EE5">
      <w:pPr>
        <w:pStyle w:val="af"/>
        <w:numPr>
          <w:ilvl w:val="0"/>
          <w:numId w:val="1"/>
        </w:numPr>
        <w:tabs>
          <w:tab w:val="left" w:pos="186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5EE5">
        <w:rPr>
          <w:rFonts w:ascii="Times New Roman" w:hAnsi="Times New Roman" w:cs="Times New Roman"/>
          <w:b/>
          <w:sz w:val="28"/>
          <w:szCs w:val="28"/>
          <w:lang w:val="ru-RU"/>
        </w:rPr>
        <w:t>Нефтяная промышленность – основной элемент топливной промышленности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5EE5" w:rsidRPr="00B75EE5" w:rsidRDefault="00B75EE5" w:rsidP="00B75EE5">
      <w:pPr>
        <w:rPr>
          <w:lang w:eastAsia="en-US" w:bidi="en-US"/>
        </w:rPr>
      </w:pPr>
    </w:p>
    <w:p w:rsidR="005D7EEA" w:rsidRDefault="005D7EEA" w:rsidP="005D7EEA">
      <w:pPr>
        <w:spacing w:line="360" w:lineRule="auto"/>
        <w:ind w:left="-1134" w:firstLine="1134"/>
        <w:jc w:val="both"/>
        <w:rPr>
          <w:sz w:val="28"/>
        </w:rPr>
      </w:pPr>
      <w:r>
        <w:rPr>
          <w:sz w:val="28"/>
        </w:rPr>
        <w:t xml:space="preserve">Нефтяная промышленность является составной частью ТЭК - многоотраслевой системы, включающей добычу и производство топлива, производство энергии (электрической и тепловой), распределение и транспорт энергии и топлива. </w:t>
      </w:r>
    </w:p>
    <w:p w:rsidR="005D7EEA" w:rsidRPr="005D7EEA" w:rsidRDefault="005D7EEA" w:rsidP="005D7EEA">
      <w:pPr>
        <w:spacing w:line="360" w:lineRule="auto"/>
        <w:ind w:left="-1134" w:firstLine="1134"/>
        <w:jc w:val="both"/>
        <w:rPr>
          <w:sz w:val="28"/>
        </w:rPr>
      </w:pPr>
      <w:r>
        <w:rPr>
          <w:sz w:val="28"/>
        </w:rPr>
        <w:t>Наибольшее значение в топливной промышленности страны принадлежит трем отраслям: нефтяной, газовой и угольной, из которых особо выделяется нефтяная.</w:t>
      </w:r>
    </w:p>
    <w:p w:rsidR="005D7EEA" w:rsidRDefault="005D7EEA" w:rsidP="005D7EEA">
      <w:pPr>
        <w:spacing w:line="360" w:lineRule="auto"/>
        <w:ind w:left="-1134" w:firstLine="1134"/>
        <w:jc w:val="both"/>
        <w:rPr>
          <w:sz w:val="28"/>
        </w:rPr>
      </w:pPr>
      <w:r>
        <w:rPr>
          <w:sz w:val="28"/>
        </w:rPr>
        <w:t>Нефтяная промышленность - отрасль тяжелой индустрии, включающая разведку нефтяных и нефтегазовых месторождений, бурение скважин, добычу нефти и попутного газа, трубопроводный транспорт нефти.</w:t>
      </w:r>
    </w:p>
    <w:p w:rsidR="00B75EE5" w:rsidRPr="005D7EEA" w:rsidRDefault="005D7EEA" w:rsidP="005D7EEA">
      <w:pPr>
        <w:spacing w:line="360" w:lineRule="auto"/>
        <w:ind w:left="-1134" w:firstLine="1134"/>
        <w:rPr>
          <w:sz w:val="28"/>
          <w:szCs w:val="28"/>
        </w:rPr>
      </w:pPr>
      <w:r w:rsidRPr="005D7EEA">
        <w:rPr>
          <w:sz w:val="28"/>
          <w:szCs w:val="28"/>
        </w:rPr>
        <w:t>Ни одна проблема, пожалуй, не волнует сегодня человечество так, как топливо: несмотря на то, что в своем эволюционном развитии, человечество начинает использовать все новые виды ресурсов (атомную и геотермальную энергию, солнечную, гидроэнергию приливов и отливов, ветряную и другие нетрадиционные источники), все же главную роль в обеспечении энергией всех отраслей экономики сегодня играют топливные ресурсы - нефть.</w:t>
      </w:r>
      <w:r w:rsidRPr="005D7EEA">
        <w:rPr>
          <w:sz w:val="28"/>
          <w:szCs w:val="28"/>
        </w:rPr>
        <w:br/>
        <w:t>Велика роль нефти и в политики. Регулирование поставок нефти в страны ближнего зарубежья является, по сути дела, важным аргументом в диалоге с новыми государствами.</w:t>
      </w:r>
      <w:r w:rsidRPr="005D7EEA">
        <w:rPr>
          <w:sz w:val="28"/>
          <w:szCs w:val="28"/>
        </w:rPr>
        <w:br/>
        <w:t xml:space="preserve">                Нефть - это богатство России. Нефтяная промышленность РФ тесно связана со всеми отраслями народного хозяйства, имеет огромное значение для российской экономики, а так же является составной частью топливно-энергетического комплекса - многоотраслевой системы, включающей добычу и производство топлива, производство энергии (электрической и тепловой), распределение и транспорт энергии и топлива.</w:t>
      </w:r>
      <w:r w:rsidRPr="005D7EEA">
        <w:rPr>
          <w:sz w:val="28"/>
          <w:szCs w:val="28"/>
        </w:rPr>
        <w:br/>
        <w:t xml:space="preserve">               Спрос на нефть всегда опережает предложение, поэтому в успешном развитии </w:t>
      </w:r>
      <w:r w:rsidRPr="005D7EEA">
        <w:rPr>
          <w:sz w:val="28"/>
          <w:szCs w:val="28"/>
        </w:rPr>
        <w:lastRenderedPageBreak/>
        <w:t>нашей нефтедобывающей промышленности заинтересованы практически все развитые государства мира.</w:t>
      </w:r>
    </w:p>
    <w:p w:rsidR="005D7EEA" w:rsidRPr="005D7EEA" w:rsidRDefault="005D7EEA" w:rsidP="005D7EEA">
      <w:pPr>
        <w:spacing w:line="360" w:lineRule="auto"/>
        <w:ind w:left="-1134" w:firstLine="1134"/>
        <w:rPr>
          <w:sz w:val="28"/>
          <w:szCs w:val="28"/>
          <w:lang w:eastAsia="en-US" w:bidi="en-US"/>
        </w:rPr>
      </w:pPr>
    </w:p>
    <w:p w:rsidR="00207E6D" w:rsidRPr="00760FE5" w:rsidRDefault="00207E6D" w:rsidP="005D7EEA">
      <w:pPr>
        <w:spacing w:line="360" w:lineRule="auto"/>
        <w:ind w:left="-1134" w:firstLine="1134"/>
        <w:jc w:val="both"/>
        <w:rPr>
          <w:sz w:val="28"/>
          <w:szCs w:val="28"/>
          <w:lang w:eastAsia="en-US" w:bidi="en-US"/>
        </w:rPr>
      </w:pPr>
    </w:p>
    <w:p w:rsidR="007F4C44" w:rsidRDefault="007F4C44" w:rsidP="007F4C44">
      <w:pPr>
        <w:spacing w:line="360" w:lineRule="auto"/>
        <w:ind w:left="851"/>
        <w:jc w:val="center"/>
        <w:rPr>
          <w:b/>
          <w:sz w:val="28"/>
          <w:szCs w:val="28"/>
        </w:rPr>
      </w:pPr>
    </w:p>
    <w:p w:rsidR="007F4C44" w:rsidRDefault="007F4C44" w:rsidP="007F4C44">
      <w:pPr>
        <w:spacing w:line="360" w:lineRule="auto"/>
        <w:ind w:left="851"/>
        <w:jc w:val="center"/>
        <w:rPr>
          <w:b/>
          <w:sz w:val="28"/>
          <w:szCs w:val="28"/>
        </w:rPr>
      </w:pPr>
    </w:p>
    <w:p w:rsidR="007F4C44" w:rsidRPr="007F4C44" w:rsidRDefault="007F4C44" w:rsidP="007F4C44">
      <w:pPr>
        <w:pStyle w:val="af"/>
        <w:spacing w:line="360" w:lineRule="auto"/>
        <w:ind w:left="3479" w:firstLine="0"/>
        <w:rPr>
          <w:sz w:val="28"/>
          <w:szCs w:val="28"/>
        </w:rPr>
      </w:pPr>
    </w:p>
    <w:p w:rsidR="007F4C44" w:rsidRPr="007F4C44" w:rsidRDefault="007F4C44" w:rsidP="007F4C44">
      <w:pPr>
        <w:pStyle w:val="af"/>
        <w:spacing w:line="360" w:lineRule="auto"/>
        <w:ind w:left="1211" w:firstLine="0"/>
        <w:rPr>
          <w:sz w:val="28"/>
          <w:szCs w:val="28"/>
        </w:rPr>
      </w:pPr>
    </w:p>
    <w:p w:rsidR="007F4C44" w:rsidRDefault="007F4C44" w:rsidP="007F4C44">
      <w:pPr>
        <w:spacing w:line="360" w:lineRule="auto"/>
        <w:ind w:left="3119"/>
        <w:jc w:val="center"/>
        <w:rPr>
          <w:b/>
          <w:sz w:val="28"/>
          <w:szCs w:val="28"/>
        </w:rPr>
      </w:pPr>
    </w:p>
    <w:p w:rsidR="007F4C44" w:rsidRDefault="007F4C44" w:rsidP="007F4C44">
      <w:pPr>
        <w:spacing w:line="360" w:lineRule="auto"/>
        <w:ind w:left="3119"/>
        <w:jc w:val="center"/>
        <w:rPr>
          <w:b/>
          <w:sz w:val="28"/>
          <w:szCs w:val="28"/>
        </w:rPr>
      </w:pPr>
    </w:p>
    <w:p w:rsidR="007F4C44" w:rsidRDefault="007F4C44" w:rsidP="007F4C44">
      <w:pPr>
        <w:spacing w:line="360" w:lineRule="auto"/>
        <w:ind w:left="3119"/>
        <w:jc w:val="center"/>
        <w:rPr>
          <w:b/>
          <w:sz w:val="28"/>
          <w:szCs w:val="28"/>
        </w:rPr>
      </w:pPr>
    </w:p>
    <w:p w:rsidR="007F4C44" w:rsidRDefault="007F4C44" w:rsidP="007F4C44">
      <w:pPr>
        <w:spacing w:line="360" w:lineRule="auto"/>
        <w:ind w:left="3119"/>
        <w:jc w:val="center"/>
        <w:rPr>
          <w:b/>
          <w:sz w:val="28"/>
          <w:szCs w:val="28"/>
        </w:rPr>
      </w:pPr>
    </w:p>
    <w:p w:rsidR="007F4C44" w:rsidRDefault="007F4C44" w:rsidP="007F4C44">
      <w:pPr>
        <w:spacing w:line="360" w:lineRule="auto"/>
        <w:ind w:left="3119"/>
        <w:jc w:val="center"/>
        <w:rPr>
          <w:b/>
          <w:sz w:val="28"/>
          <w:szCs w:val="28"/>
        </w:rPr>
      </w:pPr>
    </w:p>
    <w:p w:rsidR="007F4C44" w:rsidRDefault="007F4C44" w:rsidP="007F4C44">
      <w:pPr>
        <w:spacing w:line="360" w:lineRule="auto"/>
        <w:ind w:left="3119"/>
        <w:jc w:val="center"/>
        <w:rPr>
          <w:b/>
          <w:sz w:val="28"/>
          <w:szCs w:val="28"/>
        </w:rPr>
      </w:pPr>
    </w:p>
    <w:p w:rsidR="007F4C44" w:rsidRDefault="007F4C44" w:rsidP="007F4C44">
      <w:pPr>
        <w:spacing w:line="360" w:lineRule="auto"/>
        <w:ind w:left="3119"/>
        <w:jc w:val="center"/>
        <w:rPr>
          <w:b/>
          <w:sz w:val="28"/>
          <w:szCs w:val="28"/>
        </w:rPr>
      </w:pPr>
    </w:p>
    <w:p w:rsidR="007F4C44" w:rsidRDefault="007F4C44" w:rsidP="007F4C44">
      <w:pPr>
        <w:spacing w:line="360" w:lineRule="auto"/>
        <w:ind w:left="3119"/>
        <w:jc w:val="center"/>
        <w:rPr>
          <w:b/>
          <w:sz w:val="28"/>
          <w:szCs w:val="28"/>
        </w:rPr>
      </w:pPr>
    </w:p>
    <w:p w:rsidR="007F4C44" w:rsidRDefault="007F4C44" w:rsidP="007F4C44">
      <w:pPr>
        <w:spacing w:line="360" w:lineRule="auto"/>
        <w:ind w:left="3119"/>
        <w:jc w:val="center"/>
        <w:rPr>
          <w:b/>
          <w:sz w:val="28"/>
          <w:szCs w:val="28"/>
        </w:rPr>
      </w:pPr>
    </w:p>
    <w:p w:rsidR="007F4C44" w:rsidRDefault="007F4C44" w:rsidP="007F4C44">
      <w:pPr>
        <w:spacing w:line="360" w:lineRule="auto"/>
        <w:ind w:left="3119"/>
        <w:jc w:val="center"/>
        <w:rPr>
          <w:b/>
          <w:sz w:val="28"/>
          <w:szCs w:val="28"/>
        </w:rPr>
      </w:pPr>
    </w:p>
    <w:p w:rsidR="007F4C44" w:rsidRDefault="007F4C44" w:rsidP="007F4C44">
      <w:pPr>
        <w:spacing w:line="360" w:lineRule="auto"/>
        <w:ind w:left="3119"/>
        <w:jc w:val="center"/>
        <w:rPr>
          <w:b/>
          <w:sz w:val="28"/>
          <w:szCs w:val="28"/>
        </w:rPr>
      </w:pPr>
    </w:p>
    <w:p w:rsidR="007F4C44" w:rsidRDefault="007F4C44" w:rsidP="007F4C44">
      <w:pPr>
        <w:spacing w:line="360" w:lineRule="auto"/>
        <w:ind w:left="3119"/>
        <w:jc w:val="center"/>
        <w:rPr>
          <w:b/>
          <w:sz w:val="28"/>
          <w:szCs w:val="28"/>
        </w:rPr>
      </w:pPr>
    </w:p>
    <w:p w:rsidR="007F4C44" w:rsidRDefault="007F4C44" w:rsidP="007F4C44">
      <w:pPr>
        <w:spacing w:line="360" w:lineRule="auto"/>
        <w:ind w:left="3119"/>
        <w:jc w:val="center"/>
        <w:rPr>
          <w:b/>
          <w:sz w:val="28"/>
          <w:szCs w:val="28"/>
        </w:rPr>
      </w:pPr>
    </w:p>
    <w:p w:rsidR="007F4C44" w:rsidRDefault="007F4C44" w:rsidP="007F4C44">
      <w:pPr>
        <w:spacing w:line="360" w:lineRule="auto"/>
        <w:ind w:left="3119"/>
        <w:jc w:val="center"/>
        <w:rPr>
          <w:b/>
          <w:sz w:val="28"/>
          <w:szCs w:val="28"/>
        </w:rPr>
      </w:pPr>
    </w:p>
    <w:p w:rsidR="007F4C44" w:rsidRDefault="007F4C44" w:rsidP="007F4C44">
      <w:pPr>
        <w:spacing w:line="360" w:lineRule="auto"/>
        <w:ind w:left="3119"/>
        <w:jc w:val="center"/>
        <w:rPr>
          <w:b/>
          <w:sz w:val="28"/>
          <w:szCs w:val="28"/>
        </w:rPr>
      </w:pPr>
    </w:p>
    <w:p w:rsidR="007F4C44" w:rsidRDefault="007F4C44" w:rsidP="007F4C44">
      <w:pPr>
        <w:spacing w:line="360" w:lineRule="auto"/>
        <w:ind w:left="3119"/>
        <w:jc w:val="center"/>
        <w:rPr>
          <w:b/>
          <w:sz w:val="28"/>
          <w:szCs w:val="28"/>
        </w:rPr>
      </w:pPr>
    </w:p>
    <w:p w:rsidR="007F4C44" w:rsidRDefault="007F4C44" w:rsidP="007F4C44">
      <w:pPr>
        <w:spacing w:line="360" w:lineRule="auto"/>
        <w:ind w:left="3119"/>
        <w:jc w:val="center"/>
        <w:rPr>
          <w:b/>
          <w:sz w:val="28"/>
          <w:szCs w:val="28"/>
        </w:rPr>
      </w:pPr>
    </w:p>
    <w:p w:rsidR="007F4C44" w:rsidRDefault="007F4C44" w:rsidP="007F4C44">
      <w:pPr>
        <w:spacing w:line="360" w:lineRule="auto"/>
        <w:ind w:left="3119"/>
        <w:jc w:val="center"/>
        <w:rPr>
          <w:b/>
          <w:sz w:val="28"/>
          <w:szCs w:val="28"/>
        </w:rPr>
      </w:pPr>
    </w:p>
    <w:p w:rsidR="007F4C44" w:rsidRDefault="007F4C44" w:rsidP="007F4C44">
      <w:pPr>
        <w:spacing w:line="360" w:lineRule="auto"/>
        <w:ind w:left="3119"/>
        <w:jc w:val="center"/>
        <w:rPr>
          <w:b/>
          <w:sz w:val="28"/>
          <w:szCs w:val="28"/>
        </w:rPr>
      </w:pPr>
    </w:p>
    <w:p w:rsidR="007F4C44" w:rsidRDefault="007F4C44" w:rsidP="007F4C44">
      <w:pPr>
        <w:spacing w:line="360" w:lineRule="auto"/>
        <w:ind w:left="3119"/>
        <w:jc w:val="center"/>
        <w:rPr>
          <w:b/>
          <w:sz w:val="28"/>
          <w:szCs w:val="28"/>
        </w:rPr>
      </w:pPr>
    </w:p>
    <w:p w:rsidR="007F4C44" w:rsidRDefault="007F4C44" w:rsidP="007F4C44">
      <w:pPr>
        <w:spacing w:line="360" w:lineRule="auto"/>
        <w:ind w:left="3119"/>
        <w:jc w:val="center"/>
        <w:rPr>
          <w:b/>
          <w:sz w:val="28"/>
          <w:szCs w:val="28"/>
        </w:rPr>
      </w:pPr>
    </w:p>
    <w:p w:rsidR="007F4C44" w:rsidRDefault="007F4C44" w:rsidP="007F4C44">
      <w:pPr>
        <w:spacing w:line="360" w:lineRule="auto"/>
        <w:ind w:left="3119"/>
        <w:jc w:val="center"/>
        <w:rPr>
          <w:b/>
          <w:sz w:val="28"/>
          <w:szCs w:val="28"/>
        </w:rPr>
      </w:pPr>
    </w:p>
    <w:p w:rsidR="007F4C44" w:rsidRDefault="007F4C44" w:rsidP="007F4C44">
      <w:pPr>
        <w:spacing w:line="360" w:lineRule="auto"/>
        <w:ind w:left="3119"/>
        <w:jc w:val="center"/>
        <w:rPr>
          <w:b/>
          <w:sz w:val="28"/>
          <w:szCs w:val="28"/>
        </w:rPr>
      </w:pPr>
    </w:p>
    <w:p w:rsidR="005D1979" w:rsidRPr="007F4C44" w:rsidRDefault="005D7EEA" w:rsidP="007F4C44">
      <w:pPr>
        <w:pStyle w:val="af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F4C44">
        <w:rPr>
          <w:rFonts w:eastAsia="Times New Roman"/>
          <w:b/>
          <w:sz w:val="28"/>
          <w:szCs w:val="28"/>
        </w:rPr>
        <w:lastRenderedPageBreak/>
        <w:t>Нефтяные базы России</w:t>
      </w:r>
    </w:p>
    <w:p w:rsidR="005D1979" w:rsidRDefault="005D1979" w:rsidP="005D1979">
      <w:pPr>
        <w:rPr>
          <w:lang w:val="en-US" w:eastAsia="en-US" w:bidi="en-US"/>
        </w:rPr>
      </w:pPr>
    </w:p>
    <w:p w:rsidR="005D7EEA" w:rsidRPr="007F4C44" w:rsidRDefault="005D1979" w:rsidP="005D1979">
      <w:pPr>
        <w:spacing w:line="360" w:lineRule="auto"/>
        <w:ind w:left="-1134" w:firstLine="1134"/>
        <w:rPr>
          <w:sz w:val="28"/>
          <w:szCs w:val="28"/>
        </w:rPr>
      </w:pPr>
      <w:r w:rsidRPr="007F4C44">
        <w:rPr>
          <w:sz w:val="28"/>
          <w:szCs w:val="28"/>
        </w:rPr>
        <w:t>На территории Российской Федерации находятся три крупных нефтяные бызы: Западно-Сибирская, Волго-Уральская и Тимано-Печерская.</w:t>
      </w:r>
    </w:p>
    <w:p w:rsidR="005D1979" w:rsidRPr="005D1979" w:rsidRDefault="005D1979" w:rsidP="005D1979">
      <w:pPr>
        <w:spacing w:before="120" w:after="100" w:afterAutospacing="1" w:line="360" w:lineRule="auto"/>
        <w:ind w:left="-1134" w:firstLine="1134"/>
        <w:jc w:val="center"/>
        <w:rPr>
          <w:sz w:val="28"/>
          <w:szCs w:val="28"/>
        </w:rPr>
      </w:pPr>
      <w:bookmarkStart w:id="0" w:name="_Toc527709590"/>
      <w:r w:rsidRPr="005D1979">
        <w:rPr>
          <w:b/>
          <w:bCs/>
          <w:color w:val="000000"/>
          <w:sz w:val="28"/>
          <w:szCs w:val="28"/>
        </w:rPr>
        <w:t>Западная Сибирь.</w:t>
      </w:r>
      <w:bookmarkEnd w:id="0"/>
      <w:r w:rsidRPr="005D1979">
        <w:rPr>
          <w:sz w:val="28"/>
          <w:szCs w:val="28"/>
        </w:rPr>
        <w:t xml:space="preserve"> </w:t>
      </w:r>
    </w:p>
    <w:p w:rsidR="005D1979" w:rsidRPr="005D1979" w:rsidRDefault="005D1979" w:rsidP="005D1979">
      <w:pPr>
        <w:spacing w:before="120" w:after="100" w:afterAutospacing="1" w:line="360" w:lineRule="auto"/>
        <w:ind w:left="-1134" w:firstLine="1134"/>
        <w:rPr>
          <w:sz w:val="28"/>
          <w:szCs w:val="28"/>
        </w:rPr>
      </w:pPr>
      <w:r w:rsidRPr="005D1979">
        <w:rPr>
          <w:color w:val="000000"/>
          <w:sz w:val="28"/>
          <w:szCs w:val="28"/>
        </w:rPr>
        <w:t> В 1961 году были открыты Мегионское и Усть-Балыкское нефтяные месторождения, что подтвердило верность прогнозов относительно богатейших запасов нефти в Западной Сибири. За период с 1961 по 1964 гг. открыли еще 27 месторождений, причем 1964 год считается началом промышленного освоения Тюменской нефти. К 1965 г. был веден в эксплуатацию первый магистральный нефтепровод Шаим-Тюмень, а в 1967 г. - трубопровод, связывающий Усть-Балык и Омск.</w:t>
      </w:r>
    </w:p>
    <w:p w:rsidR="005D1979" w:rsidRPr="005D1979" w:rsidRDefault="005D1979" w:rsidP="005D1979">
      <w:pPr>
        <w:spacing w:before="120" w:after="100" w:afterAutospacing="1" w:line="360" w:lineRule="auto"/>
        <w:ind w:left="-1134" w:firstLine="1134"/>
        <w:rPr>
          <w:sz w:val="28"/>
          <w:szCs w:val="28"/>
        </w:rPr>
      </w:pPr>
      <w:r w:rsidRPr="005D1979">
        <w:rPr>
          <w:color w:val="000000"/>
          <w:sz w:val="28"/>
          <w:szCs w:val="28"/>
        </w:rPr>
        <w:t>В 1970 г. объем нефтедобычи в Западной Сибири составлял уже 31.4 млн. тонн., что вывело ее на третье место среди нефтяных регионов России. В тот период добычу нефти осуществляли нефтепромысловые управления (НПУ) Юганскнефть, Сургутнефть, Мегионнефть, Правдинскнефть, Шаимнефть, Нижневартовскнефть и Томскнефть.</w:t>
      </w:r>
    </w:p>
    <w:p w:rsidR="005D1979" w:rsidRPr="005D1979" w:rsidRDefault="005D1979" w:rsidP="005D1979">
      <w:pPr>
        <w:spacing w:before="120" w:after="100" w:afterAutospacing="1" w:line="360" w:lineRule="auto"/>
        <w:ind w:left="-1134" w:firstLine="1134"/>
        <w:rPr>
          <w:sz w:val="28"/>
          <w:szCs w:val="28"/>
        </w:rPr>
      </w:pPr>
      <w:r w:rsidRPr="005D1979">
        <w:rPr>
          <w:color w:val="000000"/>
          <w:sz w:val="28"/>
          <w:szCs w:val="28"/>
        </w:rPr>
        <w:t xml:space="preserve">За период с 1970 по 1975 гг. объемы добычи нефти выросли более чем в 4 раза и достигли 148 млн. тонн, причем на долю Тюменской области приходилось 141.4 млн. тонн. Активно разрабатывалось Самотлорское месторождение, открытое в 1965 г., обеспечивая стабильный ежегодный прирост объемов добычи. К 1975 г. Западная Сибирь давала примерно 30% всей нефти СССР. В этот период расцвета советской нефтяной промышленности было открыто 22 новых месторождения, в том числе такие гиганты как Федоровское, Когалымское, Холмогорское и др. В 1973 г. было завершено строительства нефтепровода Самотлор-Тюмень-Альметьевск, что позволило доставлять тюменскую нефть в центральные районы страны и экспортировать ее по нефтепроводу «Дружба». К 1980 г. ежегодный объем добычи нефти в Западной Сибири возрос до 312.6 млн. тонн, что составляло около 50% всей нефтедобычи </w:t>
      </w:r>
      <w:r w:rsidRPr="005D1979">
        <w:rPr>
          <w:color w:val="000000"/>
          <w:sz w:val="28"/>
          <w:szCs w:val="28"/>
        </w:rPr>
        <w:lastRenderedPageBreak/>
        <w:t>Советского Союза, а максимальный объем добычи на Самотлоре составил в начале восьмидесятых годов около 140 млн. тонн в год.</w:t>
      </w:r>
    </w:p>
    <w:p w:rsidR="005D1979" w:rsidRPr="005D1979" w:rsidRDefault="005D1979" w:rsidP="005D1979">
      <w:pPr>
        <w:spacing w:before="120" w:after="100" w:afterAutospacing="1" w:line="360" w:lineRule="auto"/>
        <w:ind w:left="-1134" w:firstLine="1134"/>
        <w:jc w:val="center"/>
        <w:rPr>
          <w:sz w:val="28"/>
          <w:szCs w:val="28"/>
        </w:rPr>
      </w:pPr>
      <w:bookmarkStart w:id="1" w:name="_Toc527709591"/>
      <w:r w:rsidRPr="005D1979">
        <w:rPr>
          <w:b/>
          <w:bCs/>
          <w:color w:val="000000"/>
          <w:sz w:val="28"/>
          <w:szCs w:val="28"/>
        </w:rPr>
        <w:t>Волго-Уральский район.</w:t>
      </w:r>
      <w:bookmarkEnd w:id="1"/>
      <w:r w:rsidRPr="005D1979">
        <w:rPr>
          <w:sz w:val="28"/>
          <w:szCs w:val="28"/>
        </w:rPr>
        <w:t xml:space="preserve"> </w:t>
      </w:r>
    </w:p>
    <w:p w:rsidR="005D1979" w:rsidRPr="005D1979" w:rsidRDefault="005D1979" w:rsidP="005D1979">
      <w:pPr>
        <w:spacing w:before="120" w:after="100" w:afterAutospacing="1" w:line="360" w:lineRule="auto"/>
        <w:ind w:left="-1134" w:firstLine="1134"/>
        <w:rPr>
          <w:sz w:val="28"/>
          <w:szCs w:val="28"/>
        </w:rPr>
      </w:pPr>
      <w:r w:rsidRPr="005D1979">
        <w:rPr>
          <w:color w:val="000000"/>
          <w:sz w:val="28"/>
          <w:szCs w:val="28"/>
        </w:rPr>
        <w:t> В годы первых пятилеток в Волго-Уральском районе были открыты Бугурусланское, Краснокамское, Сызранское и Туймазинское нефтяные месторождения. Советское правительство поставило задачу создания там «второго Баку». В 1932 г. запасы нефти были обнаружены в Ишимбаевском районе Башкирии, и к 1937 г. эта республика давала до 1 млн. тонн в год. В годы войны заводы нефтепромыслового оборудования были эвакуированы из Баку в Волго-Уральский район, что развило и укрепило его промышленную базу.</w:t>
      </w:r>
    </w:p>
    <w:p w:rsidR="005D1979" w:rsidRPr="002F1B3D" w:rsidRDefault="005D1979" w:rsidP="005D1979">
      <w:pPr>
        <w:spacing w:before="120" w:after="100" w:afterAutospacing="1" w:line="360" w:lineRule="auto"/>
        <w:ind w:left="-1134" w:firstLine="1134"/>
      </w:pPr>
      <w:r w:rsidRPr="005D1979">
        <w:rPr>
          <w:color w:val="000000"/>
          <w:sz w:val="28"/>
          <w:szCs w:val="28"/>
        </w:rPr>
        <w:t>Первые промышленные запасы нефти в Татарии были обнаружены в 1943 г. В 1948 г. было открыто гигантское Ромашкинское месторождение, а всего за период с 1943 по 1950 гг. было открыто более 20 нефтяных месторождений. К 1960 г. Татария вышла на первое место среди нефтедобывающих регионов Советского Союза - на ее долю приходилось 42.8 млн. тонн из общего объема 147.8 млн. тонн. Максимум добычи был достигнут в 1975 г. и составил 103.7 млн. тонн, после чего начался спад. В 1993 г., когда Татария отмечала 50-летний юбилей своей нефтяной промышленности, объемы добычи нефти составили всего 25.2 млн. тонн</w:t>
      </w:r>
      <w:r w:rsidRPr="002F1B3D">
        <w:rPr>
          <w:color w:val="000000"/>
        </w:rPr>
        <w:t>.</w:t>
      </w:r>
    </w:p>
    <w:p w:rsidR="005D1979" w:rsidRPr="005D1979" w:rsidRDefault="005D1979" w:rsidP="005D1979">
      <w:pPr>
        <w:spacing w:before="120" w:after="100" w:afterAutospacing="1" w:line="360" w:lineRule="auto"/>
        <w:ind w:left="-1134" w:firstLine="1134"/>
        <w:rPr>
          <w:sz w:val="28"/>
          <w:szCs w:val="28"/>
        </w:rPr>
      </w:pPr>
      <w:r w:rsidRPr="005D1979">
        <w:rPr>
          <w:color w:val="000000"/>
          <w:sz w:val="28"/>
          <w:szCs w:val="28"/>
        </w:rPr>
        <w:t>Из прочих промысловых районов следует отметить перспективные на сегодняшний день Тимано-Печерскую нефтегазоносную провинцию, Северный Кавказ и особенно Каспийский шельф.</w:t>
      </w:r>
    </w:p>
    <w:p w:rsidR="005D1979" w:rsidRPr="005D1979" w:rsidRDefault="005D1979" w:rsidP="005D1979">
      <w:pPr>
        <w:spacing w:line="360" w:lineRule="auto"/>
        <w:ind w:left="-1134" w:right="-1" w:firstLine="1134"/>
        <w:jc w:val="center"/>
        <w:rPr>
          <w:b/>
          <w:sz w:val="28"/>
          <w:u w:val="single"/>
        </w:rPr>
      </w:pPr>
      <w:r w:rsidRPr="005D1979">
        <w:rPr>
          <w:b/>
          <w:sz w:val="28"/>
          <w:u w:val="single"/>
        </w:rPr>
        <w:t>Тимано-Печерская база.</w:t>
      </w:r>
    </w:p>
    <w:p w:rsidR="005D1979" w:rsidRPr="005D1979" w:rsidRDefault="005D1979" w:rsidP="005D1979">
      <w:pPr>
        <w:spacing w:line="360" w:lineRule="auto"/>
        <w:ind w:left="-1134" w:right="-1" w:firstLine="1134"/>
        <w:jc w:val="center"/>
        <w:rPr>
          <w:sz w:val="28"/>
        </w:rPr>
      </w:pPr>
    </w:p>
    <w:p w:rsidR="005D1979" w:rsidRPr="005D1979" w:rsidRDefault="005D1979" w:rsidP="005D1979">
      <w:pPr>
        <w:spacing w:line="360" w:lineRule="auto"/>
        <w:ind w:left="-1134" w:right="-1" w:firstLine="1134"/>
        <w:jc w:val="both"/>
        <w:rPr>
          <w:sz w:val="28"/>
        </w:rPr>
      </w:pPr>
      <w:r w:rsidRPr="005D1979">
        <w:rPr>
          <w:sz w:val="28"/>
        </w:rPr>
        <w:t xml:space="preserve">Третья нефтяная база - Тимано - Печерская. Она расположена в пределах Коми, Ненецкого автономного округа Архангельской области и частично на прилегающих территориях, граничит с северной частью Волго-Уральского нефтегазоносного района. Вместе с остальными Тимано-Печерская нефтяная область дает лишь 6% нефти в Российской Федерации (Западная Сибирь и Уралоповолжье - </w:t>
      </w:r>
      <w:r w:rsidRPr="005D1979">
        <w:rPr>
          <w:sz w:val="28"/>
        </w:rPr>
        <w:lastRenderedPageBreak/>
        <w:t>94%). Добыча нефти ведется на месторождениях Усинское, Верхнегруьеторское, Памгня, Ярега, Нижняя Омра, Водейское и другие. Тимано - Печорский район, как Волгоградская и Саратовская области, считается достаточно перспективным. Добыча нефти в Западной Сибири сокращается, а в Ненецком автономном округе уже разведаны запасы углеводородного сырья, соизмеримые с западносибирскими. По оценке американских специалистов, недра арктической тундры хранят 2,5 миллиарда тонн нефти. Сегодня  различные компании уже инвестировали в его нефтяную промышленность 80 млрд. долларов с целью извлечь 730 млн. тонн нефти, что составляет два годовых объема добычи Российской Федерации. Ведутся совместные разработки месторождений. Например, СП “Полярное сияние” с участием американской компании “Конако”, которое разрабатывает Ардалинское месторождение с запасами нефти более 16 миллионов тонн. В проект инвестировано 375 миллионов долларов, из которых 80 миллионов получили 160 российских компаний - поставщиков и подрядчиков. 71 процент всех доходов “Полярного сияния” остается в России, что делает контракт выгодным не только для иностранцев, но и для жителей Ненецкого автономного округа, получивших дополнительные рабочие места, и в целом  всей Российской Федерации.</w:t>
      </w:r>
    </w:p>
    <w:p w:rsidR="005D1979" w:rsidRDefault="005D1979" w:rsidP="005D1979">
      <w:pPr>
        <w:spacing w:line="360" w:lineRule="auto"/>
        <w:ind w:left="-1134" w:firstLine="1134"/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Default="005D1979" w:rsidP="005D1979">
      <w:pPr>
        <w:tabs>
          <w:tab w:val="left" w:pos="4125"/>
        </w:tabs>
        <w:rPr>
          <w:sz w:val="28"/>
          <w:szCs w:val="28"/>
          <w:lang w:eastAsia="en-US" w:bidi="en-US"/>
        </w:rPr>
      </w:pPr>
    </w:p>
    <w:p w:rsidR="005D1979" w:rsidRDefault="005D1979" w:rsidP="005D1979">
      <w:pPr>
        <w:tabs>
          <w:tab w:val="left" w:pos="4125"/>
        </w:tabs>
        <w:rPr>
          <w:sz w:val="28"/>
          <w:szCs w:val="28"/>
          <w:lang w:eastAsia="en-US" w:bidi="en-US"/>
        </w:rPr>
      </w:pPr>
    </w:p>
    <w:p w:rsidR="005D1979" w:rsidRDefault="005D1979" w:rsidP="005D1979">
      <w:pPr>
        <w:tabs>
          <w:tab w:val="left" w:pos="4125"/>
        </w:tabs>
        <w:rPr>
          <w:sz w:val="28"/>
          <w:szCs w:val="28"/>
          <w:lang w:eastAsia="en-US" w:bidi="en-US"/>
        </w:rPr>
      </w:pPr>
    </w:p>
    <w:p w:rsidR="005D1979" w:rsidRDefault="005D1979" w:rsidP="005D1979">
      <w:pPr>
        <w:tabs>
          <w:tab w:val="left" w:pos="4125"/>
        </w:tabs>
        <w:rPr>
          <w:sz w:val="28"/>
          <w:szCs w:val="28"/>
          <w:lang w:eastAsia="en-US" w:bidi="en-US"/>
        </w:rPr>
      </w:pPr>
    </w:p>
    <w:p w:rsidR="005D1979" w:rsidRPr="007F4C44" w:rsidRDefault="005D1979" w:rsidP="007F4C44">
      <w:pPr>
        <w:pStyle w:val="af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9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Характеристики и преимущества.</w:t>
      </w:r>
    </w:p>
    <w:p w:rsidR="005D1979" w:rsidRDefault="005D1979" w:rsidP="005D1979">
      <w:pPr>
        <w:spacing w:line="360" w:lineRule="auto"/>
        <w:ind w:right="-1"/>
        <w:jc w:val="both"/>
        <w:rPr>
          <w:b/>
          <w:sz w:val="28"/>
        </w:rPr>
      </w:pPr>
    </w:p>
    <w:p w:rsidR="005D1979" w:rsidRPr="005D1979" w:rsidRDefault="005D1979" w:rsidP="005D1979">
      <w:pPr>
        <w:spacing w:line="360" w:lineRule="auto"/>
        <w:ind w:left="-1134" w:right="-1" w:firstLine="1134"/>
        <w:jc w:val="both"/>
        <w:rPr>
          <w:sz w:val="28"/>
        </w:rPr>
      </w:pPr>
      <w:r w:rsidRPr="005D1979">
        <w:rPr>
          <w:sz w:val="28"/>
        </w:rPr>
        <w:t>Нефть не используется в первоначальном виде, поэтому нефтеперерабатывающие заводы - основной ее потребитель. Они располагаются во всех районах страны, т.к. выгоднее транспортировать сырую нефть, чем продукты ее переработки, которые необходимы во всех отраслях народного хозяйства. В прошлом она из мест добычи в места потребления перевозилась по железным дорогам в цистернах. В настоящее время большая часть нефти перекачивается по нефтепроводам и их доля в транспортировке продолжает расти. В состав нефтепроводов входят трубопроводы, насосные станции и нефтехранилища. Производительность в год - 90 млн. тонн нефти. По эффективности с нефтепроводами могут соперничать только морские перевозки танкерами. Кроме того, они менее опасны в пожарном отношении и резко снижают потери при транспортировке (доставке).</w:t>
      </w:r>
    </w:p>
    <w:p w:rsidR="005D1979" w:rsidRPr="005D1979" w:rsidRDefault="005D1979" w:rsidP="00760FE5">
      <w:pPr>
        <w:spacing w:line="360" w:lineRule="auto"/>
        <w:ind w:left="-1134" w:firstLine="1134"/>
        <w:jc w:val="both"/>
        <w:rPr>
          <w:rFonts w:ascii="Arial" w:hAnsi="Arial"/>
          <w:sz w:val="28"/>
          <w:szCs w:val="28"/>
        </w:rPr>
      </w:pPr>
      <w:r w:rsidRPr="005D1979">
        <w:rPr>
          <w:sz w:val="28"/>
          <w:szCs w:val="28"/>
          <w:u w:val="single"/>
        </w:rPr>
        <w:t>Развитие и размещение основных нефтепроводов.</w:t>
      </w:r>
      <w:r w:rsidRPr="005D1979">
        <w:rPr>
          <w:rFonts w:ascii="Arial" w:hAnsi="Arial"/>
          <w:sz w:val="28"/>
          <w:szCs w:val="28"/>
        </w:rPr>
        <w:t xml:space="preserve"> </w:t>
      </w:r>
    </w:p>
    <w:p w:rsidR="005D1979" w:rsidRPr="005D1979" w:rsidRDefault="005D1979" w:rsidP="00760FE5">
      <w:pPr>
        <w:spacing w:line="360" w:lineRule="auto"/>
        <w:ind w:left="-1134" w:right="-1" w:firstLine="1134"/>
        <w:jc w:val="both"/>
        <w:rPr>
          <w:sz w:val="28"/>
          <w:szCs w:val="28"/>
        </w:rPr>
      </w:pPr>
    </w:p>
    <w:p w:rsidR="005D1979" w:rsidRPr="005D1979" w:rsidRDefault="005D1979" w:rsidP="00760FE5">
      <w:pPr>
        <w:spacing w:line="360" w:lineRule="auto"/>
        <w:ind w:left="-1134" w:right="-1" w:firstLine="1134"/>
        <w:jc w:val="both"/>
        <w:rPr>
          <w:sz w:val="28"/>
          <w:szCs w:val="28"/>
        </w:rPr>
      </w:pPr>
      <w:r w:rsidRPr="005D1979">
        <w:rPr>
          <w:sz w:val="28"/>
          <w:szCs w:val="28"/>
        </w:rPr>
        <w:t xml:space="preserve">Первый нефтепровод в России проложен в 1878 году в Баку от промыслов до нефтеперерабатывающего завода, а в 1897 - 1907 году был построен самый большой в то время в мире по протяженности магистральный трубопровод Баку - Батуми диаметром 200 мм и длиной 835 км, который продолжает эксплуатироваться и по сей день. . К 1941 году в эксплуатации находилось 4100 км магистральных трубопроводов для перекачки нефти и нефтепродуктов с сумарной годовой Общая протяженность магистральных нефтепроводов к 1956 году возросла до 11,5 тыс. км, а через 10 лет достигла уже 29 тыс. км. А в 1992 году в СНГ - 275  тысяч км. Сеть магистральных нефтепроводов развивалась в трех основных направлениях: урало-сибирское (Альметьевск - Уфа - Омск - Новосибирск - Иркутск) длиной 8527 км; северо-западное (Альметьевск - Горький - Ярославль - Кириши с ответвлениями на Рязань и Москву) длиной более 17700 км; юго-западное от Альметьевска до Куйбышева и далее нефтепроводом “Дружба” с ответвлением на Полоцк и Вентспилс) протяженностью </w:t>
      </w:r>
      <w:r w:rsidRPr="005D1979">
        <w:rPr>
          <w:sz w:val="28"/>
          <w:szCs w:val="28"/>
        </w:rPr>
        <w:lastRenderedPageBreak/>
        <w:t>более 3500 км. Таким образом, наибольшей длиной обладали нефтепроводы урало-сибирского направления, т.к. связывали основного добытчика (Сибирь) с главным потребителем (западными районами Российской Федерации. Важность этого направления сохраняется и в настоящее время.</w:t>
      </w:r>
    </w:p>
    <w:p w:rsidR="005D1979" w:rsidRPr="005D1979" w:rsidRDefault="005D1979" w:rsidP="00760FE5">
      <w:pPr>
        <w:spacing w:line="360" w:lineRule="auto"/>
        <w:ind w:left="-1134" w:right="-1" w:firstLine="1134"/>
        <w:jc w:val="both"/>
        <w:rPr>
          <w:sz w:val="28"/>
          <w:szCs w:val="28"/>
        </w:rPr>
      </w:pPr>
      <w:r w:rsidRPr="005D1979">
        <w:rPr>
          <w:sz w:val="28"/>
          <w:szCs w:val="28"/>
        </w:rPr>
        <w:t xml:space="preserve">С открытием новых нефтяных месторождений на Южном Мангышлаке и в Тюменской области сооружены слудующие нефтепроводы: Узень - Гурьев - Куйбышев диаметром 1020 мм, длиной около 1000 км; Шаим - Тюмень, Александровское - Анжеро - Суджинск диаметром 1220 мм и протяженностью 840 км; Усть - Балык - Курган - Уфа - Альметьевск диаметром 1220 мм и протяженностью 1844 км, второй нефтепровод “Дружба”. Общая протяженность нефтепроводов в СССР в 1973 году составила 42,9 тысяч км, а к 1987 году уже превысила 82 тыс. </w:t>
      </w:r>
    </w:p>
    <w:p w:rsidR="005D1979" w:rsidRPr="005D1979" w:rsidRDefault="005D1979" w:rsidP="00760FE5">
      <w:pPr>
        <w:spacing w:line="360" w:lineRule="auto"/>
        <w:ind w:left="-1134" w:right="-1" w:firstLine="1134"/>
        <w:jc w:val="both"/>
        <w:rPr>
          <w:sz w:val="28"/>
          <w:szCs w:val="28"/>
        </w:rPr>
      </w:pPr>
      <w:r w:rsidRPr="005D1979">
        <w:rPr>
          <w:sz w:val="28"/>
          <w:szCs w:val="28"/>
        </w:rPr>
        <w:t>км. производительностью 7,9 млн. тонн. Развитие нефтепроводного транспорта определяется общим состоянием дел в нефтяной промышленности, т.к. между ними существует неразрывная связь. В прошлом формирование нефтяной базы между Волгой и Уралом, намного улучшив снабжение нефтью центральных и восточных районов страны, обусловило появление целой системы магистральных нефтепроводов:</w:t>
      </w:r>
    </w:p>
    <w:p w:rsidR="005D1979" w:rsidRPr="005D1979" w:rsidRDefault="005D1979" w:rsidP="00760FE5">
      <w:pPr>
        <w:spacing w:line="360" w:lineRule="auto"/>
        <w:ind w:left="-1134" w:firstLine="1134"/>
        <w:jc w:val="both"/>
        <w:rPr>
          <w:sz w:val="28"/>
          <w:szCs w:val="28"/>
        </w:rPr>
      </w:pPr>
      <w:r w:rsidRPr="005D1979">
        <w:rPr>
          <w:sz w:val="28"/>
          <w:szCs w:val="28"/>
        </w:rPr>
        <w:t>1)</w:t>
      </w:r>
      <w:r w:rsidRPr="005D1979">
        <w:rPr>
          <w:sz w:val="28"/>
          <w:szCs w:val="28"/>
        </w:rPr>
        <w:tab/>
        <w:t>на запад - нефтепровод “Дружба” от Альметьевска через Куйбышев - Брянск до Мозыря (Белоруссия), откуда в Польшу, Венгрию и Чехословакию с ответвлением в Белоруссию, Латвию и Литву; Куйбышев - Пенза - Брянск (нефтепродукты); Альметьевск - Горький - Рязань - Москва с ответвлением Горький - Ярославль - Кириши;</w:t>
      </w:r>
    </w:p>
    <w:p w:rsidR="005D1979" w:rsidRPr="005D1979" w:rsidRDefault="005D1979" w:rsidP="00760FE5">
      <w:pPr>
        <w:spacing w:line="360" w:lineRule="auto"/>
        <w:ind w:left="-1134" w:firstLine="1134"/>
        <w:jc w:val="both"/>
        <w:rPr>
          <w:sz w:val="28"/>
          <w:szCs w:val="28"/>
        </w:rPr>
      </w:pPr>
      <w:r w:rsidRPr="005D1979">
        <w:rPr>
          <w:sz w:val="28"/>
          <w:szCs w:val="28"/>
        </w:rPr>
        <w:t>2)</w:t>
      </w:r>
      <w:r w:rsidRPr="005D1979">
        <w:rPr>
          <w:sz w:val="28"/>
          <w:szCs w:val="28"/>
        </w:rPr>
        <w:tab/>
        <w:t>на юг - Пермь - Альметьевск; Альметьевск - Саратов; Ишимбай - Орск.</w:t>
      </w:r>
    </w:p>
    <w:p w:rsidR="005D1979" w:rsidRPr="005D1979" w:rsidRDefault="005D1979" w:rsidP="00760FE5">
      <w:pPr>
        <w:spacing w:line="360" w:lineRule="auto"/>
        <w:ind w:left="-1134" w:firstLine="1134"/>
        <w:jc w:val="both"/>
        <w:rPr>
          <w:sz w:val="28"/>
          <w:szCs w:val="28"/>
        </w:rPr>
      </w:pPr>
      <w:r w:rsidRPr="005D1979">
        <w:rPr>
          <w:sz w:val="28"/>
          <w:szCs w:val="28"/>
        </w:rPr>
        <w:t>3)</w:t>
      </w:r>
      <w:r w:rsidRPr="005D1979">
        <w:rPr>
          <w:sz w:val="28"/>
          <w:szCs w:val="28"/>
        </w:rPr>
        <w:tab/>
        <w:t>на восток - Туймазы - Омск - Новосибирск - Красноярск - Ангарск; Туймазы - Омск; Уфа - Омск - Новосибирск (нефтепродукты).</w:t>
      </w:r>
    </w:p>
    <w:p w:rsidR="005D1979" w:rsidRPr="005D1979" w:rsidRDefault="005D1979" w:rsidP="00760FE5">
      <w:pPr>
        <w:spacing w:line="360" w:lineRule="auto"/>
        <w:ind w:left="-1134" w:right="-1" w:firstLine="1134"/>
        <w:jc w:val="both"/>
        <w:rPr>
          <w:sz w:val="28"/>
          <w:szCs w:val="28"/>
        </w:rPr>
      </w:pPr>
      <w:r w:rsidRPr="005D1979">
        <w:rPr>
          <w:sz w:val="28"/>
          <w:szCs w:val="28"/>
        </w:rPr>
        <w:t>Формирование Западно-Сибирской нефтяной базы изменило ориентацию основных потоков нефти: Волго-Уральский район целиком переориентировался на западное направление.</w:t>
      </w:r>
    </w:p>
    <w:p w:rsidR="005D1979" w:rsidRPr="005D1979" w:rsidRDefault="005D1979" w:rsidP="00760FE5">
      <w:pPr>
        <w:spacing w:line="360" w:lineRule="auto"/>
        <w:ind w:left="-1134" w:right="-1" w:firstLine="1134"/>
        <w:jc w:val="both"/>
        <w:rPr>
          <w:sz w:val="28"/>
          <w:szCs w:val="28"/>
        </w:rPr>
      </w:pPr>
      <w:r w:rsidRPr="005D1979">
        <w:rPr>
          <w:sz w:val="28"/>
          <w:szCs w:val="28"/>
        </w:rPr>
        <w:t>Важнейшие функции дальнейшего развития сети магистральных нефтепроводов перешли к Западной Сибири, откуда трубопроводы идут:</w:t>
      </w:r>
    </w:p>
    <w:p w:rsidR="005D1979" w:rsidRPr="005D1979" w:rsidRDefault="005D1979" w:rsidP="00760FE5">
      <w:pPr>
        <w:spacing w:line="360" w:lineRule="auto"/>
        <w:ind w:left="-1134" w:firstLine="1134"/>
        <w:jc w:val="both"/>
        <w:rPr>
          <w:sz w:val="28"/>
          <w:szCs w:val="28"/>
        </w:rPr>
      </w:pPr>
      <w:r w:rsidRPr="005D1979">
        <w:rPr>
          <w:sz w:val="28"/>
          <w:szCs w:val="28"/>
        </w:rPr>
        <w:lastRenderedPageBreak/>
        <w:t>1)</w:t>
      </w:r>
      <w:r w:rsidRPr="005D1979">
        <w:rPr>
          <w:sz w:val="28"/>
          <w:szCs w:val="28"/>
        </w:rPr>
        <w:tab/>
        <w:t>на запад - Усть - Балык - Курган - Альметьевск; Нижневартовск - Куйбышев; Куйбышев - Лисичанск - Кременчук - Херсон - Одесса; Сургут - Новополоцк;</w:t>
      </w:r>
    </w:p>
    <w:p w:rsidR="005D1979" w:rsidRPr="005D1979" w:rsidRDefault="005D1979" w:rsidP="00760FE5">
      <w:pPr>
        <w:spacing w:line="360" w:lineRule="auto"/>
        <w:ind w:left="-1134" w:firstLine="1134"/>
        <w:jc w:val="both"/>
        <w:rPr>
          <w:sz w:val="28"/>
          <w:szCs w:val="28"/>
        </w:rPr>
      </w:pPr>
      <w:r w:rsidRPr="005D1979">
        <w:rPr>
          <w:sz w:val="28"/>
          <w:szCs w:val="28"/>
        </w:rPr>
        <w:t>2)</w:t>
      </w:r>
      <w:r w:rsidRPr="005D1979">
        <w:rPr>
          <w:sz w:val="28"/>
          <w:szCs w:val="28"/>
        </w:rPr>
        <w:tab/>
        <w:t>на юг - Шаим - Тюмень; Усть - Балык - Омск; Омск - Павлодар - Чимкент;</w:t>
      </w:r>
    </w:p>
    <w:p w:rsidR="005D1979" w:rsidRPr="005D1979" w:rsidRDefault="005D1979" w:rsidP="00760FE5">
      <w:pPr>
        <w:spacing w:line="360" w:lineRule="auto"/>
        <w:ind w:left="-1134" w:firstLine="1134"/>
        <w:jc w:val="both"/>
        <w:rPr>
          <w:sz w:val="28"/>
          <w:szCs w:val="28"/>
        </w:rPr>
      </w:pPr>
      <w:r w:rsidRPr="005D1979">
        <w:rPr>
          <w:sz w:val="28"/>
          <w:szCs w:val="28"/>
        </w:rPr>
        <w:t>3)</w:t>
      </w:r>
      <w:r w:rsidRPr="005D1979">
        <w:rPr>
          <w:sz w:val="28"/>
          <w:szCs w:val="28"/>
        </w:rPr>
        <w:tab/>
        <w:t>на восток - Александровское - Анжеро - Судженск.</w:t>
      </w:r>
    </w:p>
    <w:p w:rsidR="005D1979" w:rsidRPr="005D1979" w:rsidRDefault="005D1979" w:rsidP="00760FE5">
      <w:pPr>
        <w:spacing w:line="360" w:lineRule="auto"/>
        <w:ind w:left="-1134" w:right="-1" w:firstLine="1134"/>
        <w:jc w:val="both"/>
        <w:rPr>
          <w:sz w:val="28"/>
          <w:szCs w:val="28"/>
        </w:rPr>
      </w:pPr>
    </w:p>
    <w:p w:rsidR="005D1979" w:rsidRPr="005D1979" w:rsidRDefault="005D1979" w:rsidP="00760FE5">
      <w:pPr>
        <w:spacing w:line="360" w:lineRule="auto"/>
        <w:ind w:left="-1134" w:right="-1" w:firstLine="1134"/>
        <w:jc w:val="both"/>
        <w:rPr>
          <w:sz w:val="28"/>
          <w:szCs w:val="28"/>
        </w:rPr>
      </w:pPr>
    </w:p>
    <w:p w:rsidR="005D1979" w:rsidRPr="005D1979" w:rsidRDefault="005D1979" w:rsidP="00760FE5">
      <w:pPr>
        <w:spacing w:line="360" w:lineRule="auto"/>
        <w:ind w:left="-1134" w:right="-1" w:firstLine="1134"/>
        <w:jc w:val="both"/>
        <w:rPr>
          <w:sz w:val="28"/>
          <w:szCs w:val="28"/>
        </w:rPr>
      </w:pPr>
    </w:p>
    <w:p w:rsidR="005D1979" w:rsidRPr="005D1979" w:rsidRDefault="005D1979" w:rsidP="00760FE5">
      <w:pPr>
        <w:spacing w:line="360" w:lineRule="auto"/>
        <w:ind w:left="-1134" w:right="-1" w:firstLine="1134"/>
        <w:jc w:val="both"/>
        <w:rPr>
          <w:sz w:val="28"/>
          <w:szCs w:val="28"/>
        </w:rPr>
      </w:pPr>
    </w:p>
    <w:p w:rsidR="005D1979" w:rsidRDefault="005D1979" w:rsidP="005D1979">
      <w:pPr>
        <w:tabs>
          <w:tab w:val="left" w:pos="4125"/>
        </w:tabs>
        <w:ind w:left="-1134" w:firstLine="1134"/>
        <w:jc w:val="both"/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Pr="005D1979" w:rsidRDefault="005D1979" w:rsidP="005D1979">
      <w:pPr>
        <w:rPr>
          <w:sz w:val="28"/>
          <w:szCs w:val="28"/>
          <w:lang w:eastAsia="en-US" w:bidi="en-US"/>
        </w:rPr>
      </w:pPr>
    </w:p>
    <w:p w:rsidR="005D1979" w:rsidRDefault="005D1979" w:rsidP="005D1979">
      <w:pPr>
        <w:tabs>
          <w:tab w:val="left" w:pos="3570"/>
        </w:tabs>
        <w:rPr>
          <w:sz w:val="28"/>
          <w:szCs w:val="28"/>
          <w:lang w:eastAsia="en-US" w:bidi="en-US"/>
        </w:rPr>
      </w:pPr>
    </w:p>
    <w:p w:rsidR="005D1979" w:rsidRDefault="005D1979" w:rsidP="005D1979">
      <w:pPr>
        <w:tabs>
          <w:tab w:val="left" w:pos="3570"/>
        </w:tabs>
        <w:rPr>
          <w:sz w:val="28"/>
          <w:szCs w:val="28"/>
          <w:lang w:eastAsia="en-US" w:bidi="en-US"/>
        </w:rPr>
      </w:pPr>
    </w:p>
    <w:p w:rsidR="005D1979" w:rsidRDefault="005D1979" w:rsidP="005D1979">
      <w:pPr>
        <w:tabs>
          <w:tab w:val="left" w:pos="3570"/>
        </w:tabs>
        <w:rPr>
          <w:sz w:val="28"/>
          <w:szCs w:val="28"/>
          <w:lang w:eastAsia="en-US" w:bidi="en-US"/>
        </w:rPr>
      </w:pPr>
    </w:p>
    <w:p w:rsidR="005D1979" w:rsidRDefault="005D1979" w:rsidP="005D1979">
      <w:pPr>
        <w:tabs>
          <w:tab w:val="left" w:pos="3570"/>
        </w:tabs>
        <w:rPr>
          <w:sz w:val="28"/>
          <w:szCs w:val="28"/>
          <w:lang w:eastAsia="en-US" w:bidi="en-US"/>
        </w:rPr>
      </w:pPr>
    </w:p>
    <w:p w:rsidR="00760FE5" w:rsidRDefault="00760FE5" w:rsidP="005D1979">
      <w:pPr>
        <w:tabs>
          <w:tab w:val="left" w:pos="2156"/>
        </w:tabs>
        <w:spacing w:before="120" w:after="100" w:afterAutospacing="1" w:line="360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  <w:bookmarkStart w:id="2" w:name="_Toc527709599"/>
    </w:p>
    <w:p w:rsidR="00760FE5" w:rsidRDefault="00760FE5" w:rsidP="005D1979">
      <w:pPr>
        <w:tabs>
          <w:tab w:val="left" w:pos="2156"/>
        </w:tabs>
        <w:spacing w:before="120" w:after="100" w:afterAutospacing="1" w:line="360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760FE5" w:rsidRDefault="00760FE5" w:rsidP="005D1979">
      <w:pPr>
        <w:tabs>
          <w:tab w:val="left" w:pos="2156"/>
        </w:tabs>
        <w:spacing w:before="120" w:after="100" w:afterAutospacing="1" w:line="360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5D1979" w:rsidRPr="005D1979" w:rsidRDefault="005D1979" w:rsidP="005D1979">
      <w:pPr>
        <w:tabs>
          <w:tab w:val="left" w:pos="2156"/>
        </w:tabs>
        <w:spacing w:before="120" w:after="100" w:afterAutospacing="1" w:line="360" w:lineRule="auto"/>
        <w:ind w:left="-1134" w:firstLine="1134"/>
        <w:jc w:val="center"/>
        <w:rPr>
          <w:sz w:val="28"/>
          <w:szCs w:val="28"/>
        </w:rPr>
      </w:pPr>
      <w:r w:rsidRPr="005D1979">
        <w:rPr>
          <w:b/>
          <w:bCs/>
          <w:color w:val="000000"/>
          <w:sz w:val="28"/>
          <w:szCs w:val="28"/>
        </w:rPr>
        <w:lastRenderedPageBreak/>
        <w:t>Заключение</w:t>
      </w:r>
      <w:bookmarkEnd w:id="2"/>
    </w:p>
    <w:p w:rsidR="005D1979" w:rsidRPr="005D1979" w:rsidRDefault="005D1979" w:rsidP="005D1979">
      <w:pPr>
        <w:tabs>
          <w:tab w:val="left" w:pos="2156"/>
        </w:tabs>
        <w:spacing w:before="120" w:after="100" w:afterAutospacing="1" w:line="360" w:lineRule="auto"/>
        <w:ind w:left="-1134" w:firstLine="1134"/>
        <w:rPr>
          <w:sz w:val="28"/>
          <w:szCs w:val="28"/>
        </w:rPr>
      </w:pPr>
      <w:r w:rsidRPr="005D1979">
        <w:rPr>
          <w:color w:val="000000"/>
          <w:sz w:val="28"/>
          <w:szCs w:val="28"/>
        </w:rPr>
        <w:t>На развитие нефтегазового комплекса России оказывают определяющее влияние три группы проблем. Первая группа проблем связана с наследием т.н. планового хозяйства (а точнее, бесхозяйственности) правительства СССР. Вторая группа проблем возникла после либерализации экономики и установления рыночных отношений в отрасли. В период смены форм собственности произошла утрата контроля властей над финансовыми потоками, что привело к валу неплатежей, бартеру, эмиссии денежных суррогатов и другим хроническим проблемам. Третья группа связана с ухудшение мировой конъюнктуры рынка нефти, вызванной ее перепроизводством.</w:t>
      </w:r>
    </w:p>
    <w:p w:rsidR="005D1979" w:rsidRPr="005D1979" w:rsidRDefault="005D1979" w:rsidP="005D1979">
      <w:pPr>
        <w:tabs>
          <w:tab w:val="left" w:pos="2156"/>
        </w:tabs>
        <w:spacing w:before="120" w:after="100" w:afterAutospacing="1" w:line="360" w:lineRule="auto"/>
        <w:ind w:left="-1134" w:firstLine="1134"/>
        <w:rPr>
          <w:sz w:val="28"/>
          <w:szCs w:val="28"/>
        </w:rPr>
      </w:pPr>
      <w:r w:rsidRPr="005D1979">
        <w:rPr>
          <w:color w:val="000000"/>
          <w:sz w:val="28"/>
          <w:szCs w:val="28"/>
        </w:rPr>
        <w:t xml:space="preserve">Все эти негативные факторы привели к тому, что в течение последнего десятилетия объемы нефтедобычи неуклонно падали. В первом полугодии 1997 г. впервые наметился перелом негативной тенденции. Это связано как с временным расширением спроса на мировых рынках, так и ростом деловой активности внутри страны. Повышенный интерес иностранных инвесторов вызывает их привлечение к новым гигантским месторождениям на шельфах Каспия и Сахалина, Ковыктинского нефтегазового района, Штокмановского газового месторождения в Баренцевом море и др. Ведущие нефтяные компании объединяют усилия с зарубежными концернами, такими, как Arco, Elf Aquitania и др. для совместной доразведки и эксплуатации этих месторождений. </w:t>
      </w:r>
    </w:p>
    <w:p w:rsidR="005D1979" w:rsidRPr="005D1979" w:rsidRDefault="005D1979" w:rsidP="005D1979">
      <w:pPr>
        <w:tabs>
          <w:tab w:val="left" w:pos="2156"/>
        </w:tabs>
        <w:spacing w:before="120" w:after="100" w:afterAutospacing="1" w:line="360" w:lineRule="auto"/>
        <w:ind w:left="-1134" w:firstLine="1134"/>
        <w:rPr>
          <w:sz w:val="28"/>
          <w:szCs w:val="28"/>
        </w:rPr>
      </w:pPr>
      <w:r w:rsidRPr="005D1979">
        <w:rPr>
          <w:color w:val="000000"/>
          <w:sz w:val="28"/>
          <w:szCs w:val="28"/>
        </w:rPr>
        <w:t>Среди множества негативных факторов, сдерживающих развитие нефтяной отрасли, существует один наиболее труднопреодолимый. Поскольку система трубопроводов в России не позволяет транспортировать нефть отдельными партиями, сырая нефть поступает в систему единым потоком и смешивается. Подобная схема ведет к непредсказуемости качества поставляемой нефти и создает серьезные проблемы, особенно для зарубежных потребителей. Это приводит к снижению цен, поскольку клиенты зачастую требуют скидку за потенциальное ухудшение качества нефти. К тому же такая система ведет к выравниванию положения компаний, добывающих нефть существенно различного качества.</w:t>
      </w:r>
    </w:p>
    <w:p w:rsidR="005D1979" w:rsidRDefault="005D1979" w:rsidP="005D1979">
      <w:pPr>
        <w:tabs>
          <w:tab w:val="left" w:pos="3570"/>
        </w:tabs>
        <w:rPr>
          <w:sz w:val="28"/>
          <w:szCs w:val="28"/>
          <w:lang w:eastAsia="en-US" w:bidi="en-US"/>
        </w:rPr>
      </w:pPr>
    </w:p>
    <w:p w:rsidR="007F4C44" w:rsidRDefault="007F4C44" w:rsidP="007F4C44">
      <w:pPr>
        <w:spacing w:line="360" w:lineRule="auto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Литература</w:t>
      </w:r>
    </w:p>
    <w:p w:rsidR="007F4C44" w:rsidRDefault="007F4C44" w:rsidP="007F4C44">
      <w:pPr>
        <w:spacing w:line="360" w:lineRule="auto"/>
        <w:rPr>
          <w:sz w:val="28"/>
        </w:rPr>
      </w:pPr>
      <w:r>
        <w:rPr>
          <w:b/>
          <w:bCs/>
          <w:sz w:val="28"/>
        </w:rPr>
        <w:t>1.</w:t>
      </w:r>
      <w:r>
        <w:rPr>
          <w:sz w:val="28"/>
        </w:rPr>
        <w:t xml:space="preserve"> Данилов А.Д., Кистинов В,В, Экономическая география СССР: Учебник для экономических специальностей вузов. М.2004. С. 103-112.</w:t>
      </w:r>
    </w:p>
    <w:p w:rsidR="007F4C44" w:rsidRDefault="007F4C44" w:rsidP="007F4C44">
      <w:pPr>
        <w:spacing w:line="360" w:lineRule="auto"/>
        <w:rPr>
          <w:sz w:val="28"/>
        </w:rPr>
      </w:pPr>
      <w:r>
        <w:rPr>
          <w:b/>
          <w:bCs/>
          <w:sz w:val="28"/>
        </w:rPr>
        <w:t>2.</w:t>
      </w:r>
      <w:r>
        <w:rPr>
          <w:sz w:val="28"/>
        </w:rPr>
        <w:t xml:space="preserve"> Отчет "О технико - экономических показателях нефтяной и газовой пр</w:t>
      </w:r>
      <w:r>
        <w:rPr>
          <w:sz w:val="28"/>
        </w:rPr>
        <w:t>о</w:t>
      </w:r>
      <w:r>
        <w:rPr>
          <w:sz w:val="28"/>
        </w:rPr>
        <w:t>мышленности за 1993 год.2 М.: Государственный комитет РФ по статистике. 1994.</w:t>
      </w:r>
    </w:p>
    <w:p w:rsidR="007F4C44" w:rsidRDefault="007F4C44" w:rsidP="007F4C44">
      <w:pPr>
        <w:spacing w:line="360" w:lineRule="auto"/>
        <w:rPr>
          <w:sz w:val="28"/>
        </w:rPr>
      </w:pPr>
      <w:r>
        <w:rPr>
          <w:b/>
          <w:bCs/>
          <w:sz w:val="28"/>
        </w:rPr>
        <w:t>3.</w:t>
      </w:r>
      <w:r>
        <w:rPr>
          <w:sz w:val="28"/>
        </w:rPr>
        <w:t xml:space="preserve"> Ром В.Я. Экономическая и социальная география СССР. М,2006. Т. 1. С. 177,178, 183-187.</w:t>
      </w:r>
    </w:p>
    <w:p w:rsidR="007F4C44" w:rsidRDefault="007F4C44" w:rsidP="007F4C44">
      <w:pPr>
        <w:spacing w:line="360" w:lineRule="auto"/>
        <w:rPr>
          <w:sz w:val="28"/>
        </w:rPr>
      </w:pPr>
      <w:r>
        <w:rPr>
          <w:b/>
          <w:bCs/>
          <w:sz w:val="28"/>
        </w:rPr>
        <w:t>4.</w:t>
      </w:r>
      <w:r>
        <w:rPr>
          <w:sz w:val="28"/>
        </w:rPr>
        <w:t xml:space="preserve"> Хрущев А.Т. География промышленности СССР. М.2005. С. 164-167, 175-183.</w:t>
      </w:r>
    </w:p>
    <w:p w:rsidR="007F4C44" w:rsidRPr="007F4C44" w:rsidRDefault="007F4C44" w:rsidP="007F4C44">
      <w:pPr>
        <w:spacing w:line="360" w:lineRule="auto"/>
        <w:rPr>
          <w:sz w:val="28"/>
          <w:lang w:val="en-US"/>
        </w:rPr>
      </w:pPr>
      <w:r>
        <w:rPr>
          <w:b/>
          <w:bCs/>
          <w:sz w:val="28"/>
        </w:rPr>
        <w:t xml:space="preserve">5. </w:t>
      </w:r>
      <w:r>
        <w:rPr>
          <w:sz w:val="28"/>
        </w:rPr>
        <w:t>Мазус М.М. Экологические проблемы нефтяной индус</w:t>
      </w:r>
      <w:r>
        <w:rPr>
          <w:sz w:val="28"/>
        </w:rPr>
        <w:t>т</w:t>
      </w:r>
      <w:r>
        <w:rPr>
          <w:sz w:val="28"/>
        </w:rPr>
        <w:t>рии. Вестник</w:t>
      </w:r>
      <w:r w:rsidRPr="007F4C44">
        <w:rPr>
          <w:sz w:val="28"/>
          <w:lang w:val="en-US"/>
        </w:rPr>
        <w:t xml:space="preserve"> </w:t>
      </w:r>
      <w:r>
        <w:rPr>
          <w:sz w:val="28"/>
        </w:rPr>
        <w:t>МГУ</w:t>
      </w:r>
      <w:r w:rsidRPr="007F4C44">
        <w:rPr>
          <w:sz w:val="28"/>
          <w:lang w:val="en-US"/>
        </w:rPr>
        <w:t xml:space="preserve">. </w:t>
      </w:r>
      <w:r>
        <w:rPr>
          <w:sz w:val="28"/>
        </w:rPr>
        <w:t>Сер</w:t>
      </w:r>
      <w:r w:rsidRPr="007F4C44">
        <w:rPr>
          <w:sz w:val="28"/>
          <w:lang w:val="en-US"/>
        </w:rPr>
        <w:t>. 6. 2000 №5</w:t>
      </w:r>
    </w:p>
    <w:p w:rsidR="007F4C44" w:rsidRDefault="007F4C44" w:rsidP="007F4C44">
      <w:pPr>
        <w:spacing w:line="360" w:lineRule="auto"/>
        <w:rPr>
          <w:sz w:val="28"/>
          <w:lang w:val="en-US"/>
        </w:rPr>
      </w:pPr>
      <w:r>
        <w:rPr>
          <w:b/>
          <w:bCs/>
          <w:sz w:val="28"/>
          <w:lang w:val="en-US"/>
        </w:rPr>
        <w:t>6.</w:t>
      </w:r>
      <w:r>
        <w:rPr>
          <w:sz w:val="28"/>
          <w:lang w:val="en-US"/>
        </w:rPr>
        <w:t xml:space="preserve"> htt://press.lukoil.ru/text.phtml?result-actik=202&amp;result=56</w:t>
      </w:r>
    </w:p>
    <w:p w:rsidR="005D1979" w:rsidRPr="007F4C44" w:rsidRDefault="005D1979" w:rsidP="005D1979">
      <w:pPr>
        <w:tabs>
          <w:tab w:val="left" w:pos="3570"/>
        </w:tabs>
        <w:rPr>
          <w:sz w:val="28"/>
          <w:szCs w:val="28"/>
          <w:lang w:val="en-US" w:eastAsia="en-US" w:bidi="en-US"/>
        </w:rPr>
      </w:pPr>
    </w:p>
    <w:sectPr w:rsidR="005D1979" w:rsidRPr="007F4C44" w:rsidSect="00DB61AB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E67" w:rsidRDefault="00381E67" w:rsidP="00DB61AB">
      <w:r>
        <w:separator/>
      </w:r>
    </w:p>
  </w:endnote>
  <w:endnote w:type="continuationSeparator" w:id="1">
    <w:p w:rsidR="00381E67" w:rsidRDefault="00381E67" w:rsidP="00DB6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6157"/>
      <w:docPartObj>
        <w:docPartGallery w:val="Page Numbers (Bottom of Page)"/>
        <w:docPartUnique/>
      </w:docPartObj>
    </w:sdtPr>
    <w:sdtContent>
      <w:p w:rsidR="00760FE5" w:rsidRDefault="005265B9">
        <w:pPr>
          <w:pStyle w:val="a5"/>
          <w:jc w:val="center"/>
        </w:pPr>
        <w:fldSimple w:instr=" PAGE   \* MERGEFORMAT ">
          <w:r w:rsidR="007F4C44">
            <w:rPr>
              <w:noProof/>
            </w:rPr>
            <w:t>2</w:t>
          </w:r>
        </w:fldSimple>
      </w:p>
    </w:sdtContent>
  </w:sdt>
  <w:p w:rsidR="00760FE5" w:rsidRDefault="00760F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E67" w:rsidRDefault="00381E67" w:rsidP="00DB61AB">
      <w:r>
        <w:separator/>
      </w:r>
    </w:p>
  </w:footnote>
  <w:footnote w:type="continuationSeparator" w:id="1">
    <w:p w:rsidR="00381E67" w:rsidRDefault="00381E67" w:rsidP="00DB6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1F7E"/>
    <w:multiLevelType w:val="hybridMultilevel"/>
    <w:tmpl w:val="9FE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86BF0"/>
    <w:multiLevelType w:val="hybridMultilevel"/>
    <w:tmpl w:val="5818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A36EB"/>
    <w:multiLevelType w:val="hybridMultilevel"/>
    <w:tmpl w:val="A48287D2"/>
    <w:lvl w:ilvl="0" w:tplc="0FCEA29C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6C724C5"/>
    <w:multiLevelType w:val="hybridMultilevel"/>
    <w:tmpl w:val="89D8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1AB"/>
    <w:rsid w:val="00006A27"/>
    <w:rsid w:val="00010E87"/>
    <w:rsid w:val="00075456"/>
    <w:rsid w:val="001F6016"/>
    <w:rsid w:val="00205620"/>
    <w:rsid w:val="00207E6D"/>
    <w:rsid w:val="00260E56"/>
    <w:rsid w:val="002E1B1E"/>
    <w:rsid w:val="00355753"/>
    <w:rsid w:val="00381E67"/>
    <w:rsid w:val="004F232B"/>
    <w:rsid w:val="005265B9"/>
    <w:rsid w:val="005632AB"/>
    <w:rsid w:val="005A1595"/>
    <w:rsid w:val="005D1979"/>
    <w:rsid w:val="005D7EEA"/>
    <w:rsid w:val="005F44FD"/>
    <w:rsid w:val="006050D1"/>
    <w:rsid w:val="00760FE5"/>
    <w:rsid w:val="007C47F3"/>
    <w:rsid w:val="007F4C44"/>
    <w:rsid w:val="00830315"/>
    <w:rsid w:val="008C6CBB"/>
    <w:rsid w:val="009D27B6"/>
    <w:rsid w:val="009F4C96"/>
    <w:rsid w:val="00B165D4"/>
    <w:rsid w:val="00B702FE"/>
    <w:rsid w:val="00B748C2"/>
    <w:rsid w:val="00B75EE5"/>
    <w:rsid w:val="00BE0AC5"/>
    <w:rsid w:val="00D172FC"/>
    <w:rsid w:val="00D23522"/>
    <w:rsid w:val="00DB4D97"/>
    <w:rsid w:val="00DB61AB"/>
    <w:rsid w:val="00DC393B"/>
    <w:rsid w:val="00DF11E7"/>
    <w:rsid w:val="00E4531D"/>
    <w:rsid w:val="00F5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AB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B61AB"/>
    <w:pPr>
      <w:pBdr>
        <w:bottom w:val="single" w:sz="12" w:space="1" w:color="E8006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1AB"/>
    <w:pPr>
      <w:pBdr>
        <w:bottom w:val="single" w:sz="8" w:space="1" w:color="FF388C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E8006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1AB"/>
    <w:pPr>
      <w:pBdr>
        <w:bottom w:val="single" w:sz="4" w:space="1" w:color="FF87B9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FF388C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1AB"/>
    <w:pPr>
      <w:pBdr>
        <w:bottom w:val="single" w:sz="4" w:space="2" w:color="FFAFD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FF388C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1AB"/>
    <w:pPr>
      <w:spacing w:before="200" w:after="80"/>
      <w:outlineLvl w:val="4"/>
    </w:pPr>
    <w:rPr>
      <w:rFonts w:asciiTheme="majorHAnsi" w:eastAsiaTheme="majorEastAsia" w:hAnsiTheme="majorHAnsi" w:cstheme="majorBidi"/>
      <w:color w:val="FF388C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1A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FF388C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1A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1A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1A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1AB"/>
    <w:pPr>
      <w:tabs>
        <w:tab w:val="center" w:pos="4677"/>
        <w:tab w:val="right" w:pos="9355"/>
      </w:tabs>
      <w:ind w:firstLine="36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61AB"/>
  </w:style>
  <w:style w:type="paragraph" w:styleId="a5">
    <w:name w:val="footer"/>
    <w:basedOn w:val="a"/>
    <w:link w:val="a6"/>
    <w:uiPriority w:val="99"/>
    <w:unhideWhenUsed/>
    <w:rsid w:val="00DB61AB"/>
    <w:pPr>
      <w:tabs>
        <w:tab w:val="center" w:pos="4677"/>
        <w:tab w:val="right" w:pos="9355"/>
      </w:tabs>
      <w:ind w:firstLine="36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DB61AB"/>
  </w:style>
  <w:style w:type="character" w:customStyle="1" w:styleId="10">
    <w:name w:val="Заголовок 1 Знак"/>
    <w:basedOn w:val="a0"/>
    <w:link w:val="1"/>
    <w:uiPriority w:val="9"/>
    <w:rsid w:val="00DB61AB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61AB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B61AB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61AB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B61AB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B61AB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B61AB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B61AB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B61AB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DB61AB"/>
    <w:pPr>
      <w:pBdr>
        <w:top w:val="single" w:sz="8" w:space="10" w:color="FF9BC5" w:themeColor="accent1" w:themeTint="7F"/>
        <w:bottom w:val="single" w:sz="24" w:space="15" w:color="9C007F" w:themeColor="accent3"/>
      </w:pBdr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DB61AB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DB61AB"/>
    <w:pPr>
      <w:spacing w:before="200" w:after="900"/>
      <w:jc w:val="right"/>
    </w:pPr>
    <w:rPr>
      <w:rFonts w:asciiTheme="minorHAnsi" w:eastAsiaTheme="minorEastAsia" w:hAnsiTheme="minorHAnsi" w:cstheme="minorBidi"/>
      <w:i/>
      <w:iCs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DB61AB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DB61AB"/>
    <w:rPr>
      <w:b/>
      <w:bCs/>
      <w:spacing w:val="0"/>
    </w:rPr>
  </w:style>
  <w:style w:type="character" w:styleId="ac">
    <w:name w:val="Emphasis"/>
    <w:uiPriority w:val="20"/>
    <w:qFormat/>
    <w:rsid w:val="00DB61AB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DB61AB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f">
    <w:name w:val="List Paragraph"/>
    <w:basedOn w:val="a"/>
    <w:uiPriority w:val="34"/>
    <w:qFormat/>
    <w:rsid w:val="00DB61AB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B61AB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B61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DB61AB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DB61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af2">
    <w:name w:val="Subtle Emphasis"/>
    <w:uiPriority w:val="19"/>
    <w:qFormat/>
    <w:rsid w:val="00DB61AB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DB61AB"/>
    <w:rPr>
      <w:b/>
      <w:bCs/>
      <w:i/>
      <w:iCs/>
      <w:color w:val="FF388C" w:themeColor="accent1"/>
      <w:sz w:val="22"/>
      <w:szCs w:val="22"/>
    </w:rPr>
  </w:style>
  <w:style w:type="character" w:styleId="af4">
    <w:name w:val="Subtle Reference"/>
    <w:uiPriority w:val="31"/>
    <w:qFormat/>
    <w:rsid w:val="00DB61AB"/>
    <w:rPr>
      <w:color w:val="auto"/>
      <w:u w:val="single" w:color="9C007F" w:themeColor="accent3"/>
    </w:rPr>
  </w:style>
  <w:style w:type="character" w:styleId="af5">
    <w:name w:val="Intense Reference"/>
    <w:basedOn w:val="a0"/>
    <w:uiPriority w:val="32"/>
    <w:qFormat/>
    <w:rsid w:val="00DB61AB"/>
    <w:rPr>
      <w:b/>
      <w:bCs/>
      <w:color w:val="74005E" w:themeColor="accent3" w:themeShade="BF"/>
      <w:u w:val="single" w:color="9C007F" w:themeColor="accent3"/>
    </w:rPr>
  </w:style>
  <w:style w:type="character" w:styleId="af6">
    <w:name w:val="Book Title"/>
    <w:basedOn w:val="a0"/>
    <w:uiPriority w:val="33"/>
    <w:qFormat/>
    <w:rsid w:val="00DB61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DB61AB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DB61AB"/>
    <w:pPr>
      <w:ind w:firstLine="360"/>
    </w:pPr>
    <w:rPr>
      <w:rFonts w:asciiTheme="minorHAnsi" w:eastAsiaTheme="minorEastAsia" w:hAnsiTheme="minorHAnsi" w:cstheme="minorBidi"/>
      <w:b/>
      <w:bCs/>
      <w:sz w:val="18"/>
      <w:szCs w:val="18"/>
      <w:lang w:val="en-US" w:eastAsia="en-US" w:bidi="en-US"/>
    </w:rPr>
  </w:style>
  <w:style w:type="character" w:customStyle="1" w:styleId="ae">
    <w:name w:val="Без интервала Знак"/>
    <w:basedOn w:val="a0"/>
    <w:link w:val="ad"/>
    <w:uiPriority w:val="1"/>
    <w:rsid w:val="00DB61AB"/>
  </w:style>
  <w:style w:type="paragraph" w:styleId="af9">
    <w:name w:val="Normal (Web)"/>
    <w:basedOn w:val="a"/>
    <w:uiPriority w:val="99"/>
    <w:semiHidden/>
    <w:unhideWhenUsed/>
    <w:rsid w:val="006050D1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266">
          <w:marLeft w:val="1050"/>
          <w:marRight w:val="0"/>
          <w:marTop w:val="0"/>
          <w:marBottom w:val="0"/>
          <w:divBdr>
            <w:top w:val="none" w:sz="0" w:space="0" w:color="auto"/>
            <w:left w:val="single" w:sz="6" w:space="19" w:color="CCCCCC"/>
            <w:bottom w:val="none" w:sz="0" w:space="0" w:color="auto"/>
            <w:right w:val="single" w:sz="2" w:space="19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9F85-2F5E-4A35-93A7-0F0C9621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2009-03-19T08:03:00Z</dcterms:created>
  <dcterms:modified xsi:type="dcterms:W3CDTF">2009-05-08T14:37:00Z</dcterms:modified>
</cp:coreProperties>
</file>