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D" w:rsidRDefault="004667AC" w:rsidP="004667A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Економічні відносини сфери товарного оббігу</w:t>
      </w:r>
    </w:p>
    <w:p w:rsidR="004667AC" w:rsidRDefault="004667AC" w:rsidP="0046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667AC" w:rsidRDefault="004667AC" w:rsidP="004667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Торговий капітал і торговий прибуток.</w:t>
      </w:r>
    </w:p>
    <w:p w:rsidR="004667AC" w:rsidRDefault="004667AC" w:rsidP="004667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Торгівля та її форми.</w:t>
      </w:r>
    </w:p>
    <w:p w:rsidR="004667AC" w:rsidRDefault="004667AC" w:rsidP="004667AC">
      <w:pPr>
        <w:pStyle w:val="a3"/>
        <w:rPr>
          <w:sz w:val="28"/>
          <w:szCs w:val="28"/>
        </w:rPr>
      </w:pPr>
    </w:p>
    <w:p w:rsidR="004667AC" w:rsidRDefault="00870DF2" w:rsidP="004D24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Торговий капітал-</w:t>
      </w:r>
      <w:r>
        <w:rPr>
          <w:sz w:val="28"/>
          <w:szCs w:val="28"/>
        </w:rPr>
        <w:t xml:space="preserve"> є історично першою формою, його зародки можна знайти в стародавніх суспільствах. Він охоплює періоди розвитку, як просого товарного виробництва так і розвиненого. В умовах розвиненого товарного виробництва торговий капітал стажє частиною суспільного капіталу. Його розвиток обумовлюється функціонуванням промислового капіталу. Дія торгового капіталу обмежується в основному сферою оббігу розрізняють 2 підвиди торгового капіталу:</w:t>
      </w:r>
    </w:p>
    <w:p w:rsidR="00870DF2" w:rsidRPr="00870DF2" w:rsidRDefault="00870DF2" w:rsidP="004D24F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Торгово торговий</w:t>
      </w:r>
    </w:p>
    <w:p w:rsidR="00870DF2" w:rsidRPr="00870DF2" w:rsidRDefault="00870DF2" w:rsidP="004D24F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Грошово торговий.</w:t>
      </w:r>
    </w:p>
    <w:p w:rsidR="00AB70F6" w:rsidRDefault="00870DF2" w:rsidP="00AB70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Перший має спаву з оборотом товару, а другий з оборотом грошей.</w:t>
      </w:r>
      <w:r w:rsidR="00AB70F6">
        <w:rPr>
          <w:sz w:val="28"/>
          <w:szCs w:val="28"/>
        </w:rPr>
        <w:t xml:space="preserve"> Товарно торговий капітал: виступає у вигляді певної маси товарів виготовлених економічними суб’єктами і призначених для продажу, даний різновид торгового капіталу виконує функцію реалізації прибутку.</w:t>
      </w:r>
    </w:p>
    <w:p w:rsidR="00AB70F6" w:rsidRDefault="00AB70F6" w:rsidP="00AB70F6">
      <w:pPr>
        <w:ind w:left="720"/>
        <w:jc w:val="both"/>
        <w:rPr>
          <w:sz w:val="28"/>
          <w:szCs w:val="28"/>
        </w:rPr>
      </w:pPr>
      <w:r w:rsidRPr="004D7ED3">
        <w:rPr>
          <w:b/>
          <w:sz w:val="28"/>
          <w:szCs w:val="28"/>
        </w:rPr>
        <w:t>Грошово торговий каптал:</w:t>
      </w:r>
      <w:r>
        <w:rPr>
          <w:sz w:val="28"/>
          <w:szCs w:val="28"/>
        </w:rPr>
        <w:t xml:space="preserve"> цей різновид торгового капіталу не бере безпосередньої участі у виробництві він не втілюється в засобах виробництва а представляє собою фод купівельної сили, тому грошово торговий капітал є тим економічним важилем який дозволяє підприємцеві отримати в своє розпорядження додаткові ресурси для досягнення своєї цілі. Грошово торговіий капітал виступає у двох функціональних формах:</w:t>
      </w:r>
    </w:p>
    <w:p w:rsidR="00AB70F6" w:rsidRPr="004D7ED3" w:rsidRDefault="00AB70F6" w:rsidP="00AB70F6">
      <w:pPr>
        <w:ind w:left="720"/>
        <w:jc w:val="both"/>
        <w:rPr>
          <w:b/>
          <w:sz w:val="28"/>
          <w:szCs w:val="28"/>
        </w:rPr>
      </w:pPr>
      <w:r w:rsidRPr="004D7ED3">
        <w:rPr>
          <w:b/>
          <w:sz w:val="28"/>
          <w:szCs w:val="28"/>
        </w:rPr>
        <w:t>-лихварський капітал.</w:t>
      </w:r>
    </w:p>
    <w:p w:rsidR="00AB70F6" w:rsidRPr="004D7ED3" w:rsidRDefault="00AB70F6" w:rsidP="00AB70F6">
      <w:pPr>
        <w:ind w:left="720"/>
        <w:jc w:val="both"/>
        <w:rPr>
          <w:b/>
          <w:sz w:val="28"/>
          <w:szCs w:val="28"/>
        </w:rPr>
      </w:pPr>
      <w:r w:rsidRPr="004D7ED3">
        <w:rPr>
          <w:b/>
          <w:sz w:val="28"/>
          <w:szCs w:val="28"/>
        </w:rPr>
        <w:t>-позичковий капітал.</w:t>
      </w:r>
    </w:p>
    <w:p w:rsidR="004D7ED3" w:rsidRDefault="00AB70F6" w:rsidP="004D7ED3">
      <w:pPr>
        <w:ind w:left="720"/>
        <w:jc w:val="both"/>
        <w:rPr>
          <w:sz w:val="28"/>
          <w:szCs w:val="28"/>
        </w:rPr>
      </w:pPr>
      <w:r w:rsidRPr="004D7ED3">
        <w:rPr>
          <w:b/>
          <w:sz w:val="28"/>
          <w:szCs w:val="28"/>
        </w:rPr>
        <w:t>Лихварський капітал-</w:t>
      </w:r>
      <w:r>
        <w:rPr>
          <w:sz w:val="28"/>
          <w:szCs w:val="28"/>
        </w:rPr>
        <w:t xml:space="preserve"> це історично перша форма розвитку грошово-торгового капіталу. З розвитком банківської системи він перестає існувати, його місце займає позичковий капітал. Між названими функціональними формами грошово торгового капіталу є як спільне так і відмінне ( відмінне: </w:t>
      </w:r>
      <w:r w:rsidR="004D7ED3">
        <w:rPr>
          <w:sz w:val="28"/>
          <w:szCs w:val="28"/>
        </w:rPr>
        <w:t xml:space="preserve">1. </w:t>
      </w:r>
      <w:r w:rsidRPr="00AB70F6">
        <w:rPr>
          <w:sz w:val="28"/>
          <w:szCs w:val="28"/>
        </w:rPr>
        <w:t>Лихварський капітал має в основному споживацький характер</w:t>
      </w:r>
      <w:r>
        <w:rPr>
          <w:sz w:val="28"/>
          <w:szCs w:val="28"/>
        </w:rPr>
        <w:t>, а позичковий обслуговує досягнення виробничих цілей</w:t>
      </w:r>
      <w:r w:rsidR="004D7ED3">
        <w:rPr>
          <w:sz w:val="28"/>
          <w:szCs w:val="28"/>
        </w:rPr>
        <w:t xml:space="preserve"> . 2. Через надзвичайно великі ризики лихварський капітал </w:t>
      </w:r>
      <w:r w:rsidR="004D7ED3">
        <w:rPr>
          <w:sz w:val="28"/>
          <w:szCs w:val="28"/>
        </w:rPr>
        <w:lastRenderedPageBreak/>
        <w:t xml:space="preserve">надавався за великі відсотки, позичковий капітал базувався на розвиненій банківській системі звідси </w:t>
      </w:r>
      <w:bookmarkEnd w:id="0"/>
      <w:r w:rsidR="004D7ED3">
        <w:rPr>
          <w:sz w:val="28"/>
          <w:szCs w:val="28"/>
        </w:rPr>
        <w:t>ризик зменшився і тому банківський капітал надавався під менші відсотки. 3. Лихвар дає в позику власні гроші, а банкір гроші своїх клієнтів. Спільне: 1. Обидві форми пов’язані з нагромадженням кредитних ресурсів. 2. Застосовуються з єдиною метою-отримання відсотіківв).</w:t>
      </w:r>
    </w:p>
    <w:p w:rsidR="004D7ED3" w:rsidRDefault="004D7ED3" w:rsidP="004D7ED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Торговий капітал </w:t>
      </w:r>
      <w:r>
        <w:rPr>
          <w:sz w:val="28"/>
          <w:szCs w:val="28"/>
        </w:rPr>
        <w:t>виконує надзвичайно важливі функції в сучасному суспільстві він прискорює оббіг капіталу, а з другого боку він сам здійснює певні продуктивні витрати. Така двоїстість торгового капіталу обумовлює поділ витрат оббігу на два види:</w:t>
      </w:r>
    </w:p>
    <w:p w:rsidR="004D7ED3" w:rsidRDefault="004D7ED3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-додаткові витрати оббігу </w:t>
      </w:r>
      <w:r>
        <w:rPr>
          <w:sz w:val="28"/>
          <w:szCs w:val="28"/>
        </w:rPr>
        <w:t>(пов’язані з продовженням процесу виробництва у сфері оббігу до них відносять: транспортуванняя, пакування, сортування тощо</w:t>
      </w:r>
      <w:r w:rsidR="00DF1D73">
        <w:rPr>
          <w:sz w:val="28"/>
          <w:szCs w:val="28"/>
        </w:rPr>
        <w:t xml:space="preserve"> ).</w:t>
      </w:r>
    </w:p>
    <w:p w:rsidR="00DF1D73" w:rsidRDefault="00DF1D73" w:rsidP="004D7ED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-чисті витрати оббігу </w:t>
      </w:r>
      <w:r>
        <w:rPr>
          <w:sz w:val="28"/>
          <w:szCs w:val="28"/>
        </w:rPr>
        <w:t>(ЧВО- цей вид витрат пов'язаний з функціонуванням капіталу у сфері обігу, сюди відносять кориспондунцію рекламу, грошові операції, утримання контор тощо. Ці витрати не можуть самоокуповуватись а тому їз покриття здійснюється за рахунок сукупної додаткової вартості ).</w:t>
      </w:r>
    </w:p>
    <w:p w:rsidR="00DF1D73" w:rsidRDefault="00DF1D73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Наявність додаткових і чистих витрат модифікує механізм утворення середнього прибутку з урахуваннЯм торгового капіталу формула…….такого вигляду: </w:t>
      </w:r>
    </w:p>
    <w:p w:rsidR="00DF1D73" w:rsidRDefault="00DF1D73" w:rsidP="004D7ED3">
      <w:pPr>
        <w:ind w:left="720"/>
        <w:jc w:val="both"/>
        <w:rPr>
          <w:b/>
          <w:sz w:val="28"/>
          <w:szCs w:val="28"/>
        </w:rPr>
      </w:pPr>
    </w:p>
    <w:p w:rsidR="00DF1D73" w:rsidRDefault="00DF1D73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Якщо вроахїувати величину чистих витрат оббігу дана форма ще більше модифікується і набуває ось такого вигляду:……..</w:t>
      </w:r>
    </w:p>
    <w:p w:rsidR="00DF1D73" w:rsidRDefault="00DF1D73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Сутність механізму утворення ………полягає у тому,що торговець купіє товар за оптовими цінами, які вдповідають цінам виробництва, а реалізує товар за роздрібними цінами. Таким чино…буде мати натупний вигляд…………..</w:t>
      </w:r>
    </w:p>
    <w:p w:rsidR="00CD78B2" w:rsidRDefault="00CD78B2" w:rsidP="00CD78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 торгівля- це галузь господарства, яка здійснює посередницьку діяльність щодо реалізації товарів і надає пов’язані з цим послуги. Суть торгівлі більш повно виявляється вїї функціях та формах. Розглянемо функції торгівлі:</w:t>
      </w:r>
    </w:p>
    <w:p w:rsidR="00CD78B2" w:rsidRDefault="00CD78B2" w:rsidP="00CD78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Зміна форми вартостей.</w:t>
      </w:r>
    </w:p>
    <w:p w:rsidR="00CD78B2" w:rsidRDefault="00CD78B2" w:rsidP="00CD78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Доведення виведеної продукції до кінцевого споживача.до основних форм торгівлі відносять:</w:t>
      </w:r>
    </w:p>
    <w:p w:rsidR="00CD78B2" w:rsidRPr="00CD78B2" w:rsidRDefault="00CD78B2" w:rsidP="00CD78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sectPr w:rsidR="00CD78B2" w:rsidRPr="00CD78B2" w:rsidSect="0061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80" w:rsidRDefault="00236C80" w:rsidP="00236C80">
      <w:pPr>
        <w:spacing w:after="0" w:line="240" w:lineRule="auto"/>
      </w:pPr>
      <w:r>
        <w:separator/>
      </w:r>
    </w:p>
  </w:endnote>
  <w:endnote w:type="continuationSeparator" w:id="0">
    <w:p w:rsidR="00236C80" w:rsidRDefault="00236C80" w:rsidP="0023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Default="00236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Default="00236C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Default="00236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80" w:rsidRDefault="00236C80" w:rsidP="00236C80">
      <w:pPr>
        <w:spacing w:after="0" w:line="240" w:lineRule="auto"/>
      </w:pPr>
      <w:r>
        <w:separator/>
      </w:r>
    </w:p>
  </w:footnote>
  <w:footnote w:type="continuationSeparator" w:id="0">
    <w:p w:rsidR="00236C80" w:rsidRDefault="00236C80" w:rsidP="0023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Default="00236C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Pr="00236C80" w:rsidRDefault="00236C80" w:rsidP="00236C8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36C80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36C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0" w:rsidRDefault="00236C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BF7"/>
    <w:multiLevelType w:val="hybridMultilevel"/>
    <w:tmpl w:val="44C8F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B19"/>
    <w:multiLevelType w:val="hybridMultilevel"/>
    <w:tmpl w:val="499C561E"/>
    <w:lvl w:ilvl="0" w:tplc="38E2AF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5133E"/>
    <w:multiLevelType w:val="hybridMultilevel"/>
    <w:tmpl w:val="652E26DA"/>
    <w:lvl w:ilvl="0" w:tplc="80C8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3327E"/>
    <w:multiLevelType w:val="hybridMultilevel"/>
    <w:tmpl w:val="D9066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E6DD3"/>
    <w:multiLevelType w:val="hybridMultilevel"/>
    <w:tmpl w:val="F98ADF9C"/>
    <w:lvl w:ilvl="0" w:tplc="369C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AC"/>
    <w:rsid w:val="00236C80"/>
    <w:rsid w:val="004667AC"/>
    <w:rsid w:val="004D24FE"/>
    <w:rsid w:val="004D7ED3"/>
    <w:rsid w:val="00614C4D"/>
    <w:rsid w:val="00870DF2"/>
    <w:rsid w:val="00AB70F6"/>
    <w:rsid w:val="00CD78B2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6C80"/>
  </w:style>
  <w:style w:type="paragraph" w:styleId="a6">
    <w:name w:val="footer"/>
    <w:basedOn w:val="a"/>
    <w:link w:val="a7"/>
    <w:uiPriority w:val="99"/>
    <w:unhideWhenUsed/>
    <w:rsid w:val="0023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6C80"/>
  </w:style>
  <w:style w:type="character" w:styleId="a8">
    <w:name w:val="Hyperlink"/>
    <w:basedOn w:val="a0"/>
    <w:uiPriority w:val="99"/>
    <w:unhideWhenUsed/>
    <w:rsid w:val="0023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477</Words>
  <Characters>3176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2010-03-15T08:13:00Z</dcterms:created>
  <dcterms:modified xsi:type="dcterms:W3CDTF">2013-01-25T22:54:00Z</dcterms:modified>
</cp:coreProperties>
</file>