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7" w:rsidRDefault="006F1515" w:rsidP="006F151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Завдання</w:t>
      </w:r>
    </w:p>
    <w:p w:rsidR="006F1515" w:rsidRDefault="006F1515" w:rsidP="006F15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Визначення спектру періодичного сигналу.</w:t>
      </w:r>
      <w:r w:rsidRPr="006F1515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Знайти аналітичний вираз для частотного спектру амплітуд та частотного спектру фаз заданого періодичного сигналу (табл. 1 та 2). Отримані спектри показати графічно у вигляді спектральних ліній, висоти яких пропорційні до модулів амплітуд та початкових фаз гармонік. Визначити похибку спектрального представлення середньої потужності сигналу, якщо спектр обмежено шириною частотної смуги пропускання каналу зв’язку.</w:t>
      </w:r>
    </w:p>
    <w:p w:rsidR="006F1515" w:rsidRDefault="006F1515" w:rsidP="006F15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Визначення спектру неперіодичного сигналу.</w:t>
      </w:r>
      <w:r>
        <w:rPr>
          <w:sz w:val="28"/>
          <w:szCs w:val="28"/>
        </w:rPr>
        <w:t xml:space="preserve"> Знайти аналітичний вираз для спектральної густини імпульсного сигналу заданої тривалості </w:t>
      </w:r>
      <w:r>
        <w:rPr>
          <w:b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(табл. 1 та 2). Побудувати графік спектральної густини та вказати необхідну ширину каналу зв’язку, по якому сигнал може передаватись без суттєвої витрати енергії</w:t>
      </w:r>
      <w:r w:rsidR="00270774">
        <w:rPr>
          <w:sz w:val="28"/>
          <w:szCs w:val="28"/>
        </w:rPr>
        <w:t>.</w:t>
      </w:r>
    </w:p>
    <w:p w:rsidR="00270774" w:rsidRPr="00270774" w:rsidRDefault="00270774" w:rsidP="006F1515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0774">
        <w:rPr>
          <w:b/>
          <w:sz w:val="28"/>
          <w:szCs w:val="28"/>
        </w:rPr>
        <w:t>Визначення спектру амплітудно-модульованого сигналу.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Визначити спектральний склад сигналу, отриманого шляхом амплітудної модуляції гармонічної несучої з частотою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 сигналом, який розглянуто в п. 1. Нарисувати часовий графік АМ сигналу на якому врахувати лише ті гармоніки, що входять у задану ширину каналу зв’язку. Несучу частоту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 вибрати за співвідношенням:</w:t>
      </w:r>
    </w:p>
    <w:p w:rsidR="00270774" w:rsidRDefault="00D62F8D" w:rsidP="00270774">
      <w:pPr>
        <w:pStyle w:val="a3"/>
        <w:spacing w:after="0" w:line="240" w:lineRule="auto"/>
        <w:ind w:left="1416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1440+∆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="00270774">
        <w:rPr>
          <w:rFonts w:eastAsiaTheme="minorEastAsia"/>
          <w:sz w:val="28"/>
          <w:szCs w:val="28"/>
        </w:rPr>
        <w:t xml:space="preserve"> (Гц)</w:t>
      </w:r>
    </w:p>
    <w:p w:rsidR="00270774" w:rsidRDefault="00270774" w:rsidP="00270774">
      <w:pPr>
        <w:pStyle w:val="a3"/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b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остання цифра НЗК</w:t>
      </w:r>
    </w:p>
    <w:p w:rsidR="00270774" w:rsidRDefault="00D62F8D" w:rsidP="00270774">
      <w:pPr>
        <w:pStyle w:val="a3"/>
        <w:spacing w:after="0" w:line="240" w:lineRule="auto"/>
        <w:ind w:left="1416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am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∆F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270774">
        <w:rPr>
          <w:rFonts w:eastAsiaTheme="minorEastAsia"/>
          <w:sz w:val="28"/>
          <w:szCs w:val="28"/>
          <w:lang w:val="en-US"/>
        </w:rPr>
        <w:t xml:space="preserve"> </w:t>
      </w:r>
    </w:p>
    <w:p w:rsidR="00270774" w:rsidRDefault="00270774" w:rsidP="00270774">
      <w:pPr>
        <w:pStyle w:val="a3"/>
        <w:spacing w:after="0" w:line="240" w:lineRule="auto"/>
        <w:ind w:left="1416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Дані для розрахунку вибрати з табл. 3</w:t>
      </w:r>
    </w:p>
    <w:p w:rsidR="00270774" w:rsidRDefault="00270774" w:rsidP="00270774">
      <w:pPr>
        <w:pStyle w:val="a3"/>
        <w:numPr>
          <w:ilvl w:val="0"/>
          <w:numId w:val="1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Дискретизація та квантування за рівнем неперервного сигналу</w:t>
      </w:r>
      <w:r>
        <w:rPr>
          <w:rFonts w:eastAsiaTheme="minorEastAsia"/>
          <w:sz w:val="28"/>
          <w:szCs w:val="28"/>
        </w:rPr>
        <w:t>.</w:t>
      </w:r>
      <w:r>
        <w:rPr>
          <w:rFonts w:eastAsiaTheme="minorEastAsia"/>
          <w:b/>
          <w:sz w:val="28"/>
          <w:szCs w:val="28"/>
        </w:rPr>
        <w:t xml:space="preserve"> </w:t>
      </w:r>
      <w:r w:rsidRPr="00270774">
        <w:rPr>
          <w:rFonts w:eastAsiaTheme="minorEastAsia"/>
          <w:sz w:val="28"/>
          <w:szCs w:val="28"/>
        </w:rPr>
        <w:t>За заданою</w:t>
      </w:r>
      <w:r>
        <w:rPr>
          <w:rFonts w:eastAsiaTheme="minorEastAsia"/>
          <w:sz w:val="28"/>
          <w:szCs w:val="28"/>
        </w:rPr>
        <w:t xml:space="preserve"> похибкою дискретизації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sub>
        </m:sSub>
      </m:oMath>
      <w:r>
        <w:rPr>
          <w:rFonts w:eastAsiaTheme="minorEastAsia"/>
          <w:sz w:val="28"/>
          <w:szCs w:val="28"/>
        </w:rPr>
        <w:t xml:space="preserve">, </w:t>
      </w:r>
      <w:r w:rsidR="00300EF6">
        <w:rPr>
          <w:rFonts w:eastAsiaTheme="minorEastAsia"/>
          <w:sz w:val="28"/>
          <w:szCs w:val="28"/>
        </w:rPr>
        <w:t xml:space="preserve">% здійснити дискретизацію сигналу з п.1. для чого визначити крок дискретизації </w:t>
      </w:r>
      <m:oMath>
        <m:r>
          <w:rPr>
            <w:rFonts w:ascii="Cambria Math" w:eastAsiaTheme="minorEastAsia" w:hAnsi="Cambria Math"/>
            <w:sz w:val="28"/>
            <w:szCs w:val="28"/>
          </w:rPr>
          <m:t>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 w:rsidR="00300EF6">
        <w:rPr>
          <w:rFonts w:eastAsiaTheme="minorEastAsia"/>
          <w:sz w:val="28"/>
          <w:szCs w:val="28"/>
        </w:rPr>
        <w:t xml:space="preserve">, с та кількість відліків сигналу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300EF6">
        <w:rPr>
          <w:rFonts w:eastAsiaTheme="minorEastAsia"/>
          <w:sz w:val="28"/>
          <w:szCs w:val="28"/>
        </w:rPr>
        <w:t xml:space="preserve"> на протязі одного періоду сигналу. За заданою похибкою квантування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sub>
        </m:sSub>
      </m:oMath>
      <w:r w:rsidR="00300EF6">
        <w:rPr>
          <w:rFonts w:eastAsiaTheme="minorEastAsia"/>
          <w:sz w:val="28"/>
          <w:szCs w:val="28"/>
        </w:rPr>
        <w:t xml:space="preserve">, % проквантувати вищезгаданий сигнал за рівнем. Визначити його крок квантування </w:t>
      </w:r>
      <w:r w:rsidR="00300EF6" w:rsidRPr="00300EF6">
        <w:rPr>
          <w:rFonts w:eastAsiaTheme="minorEastAsia"/>
          <w:b/>
          <w:sz w:val="28"/>
          <w:szCs w:val="28"/>
          <w:lang w:val="en-US"/>
        </w:rPr>
        <w:t>h</w:t>
      </w:r>
      <w:r w:rsidR="00300EF6">
        <w:rPr>
          <w:rFonts w:eastAsiaTheme="minorEastAsia"/>
          <w:sz w:val="28"/>
          <w:szCs w:val="28"/>
        </w:rPr>
        <w:t xml:space="preserve">, число дискретних рівнів </w:t>
      </w:r>
      <w:r w:rsidR="00300EF6">
        <w:rPr>
          <w:rFonts w:eastAsiaTheme="minorEastAsia"/>
          <w:b/>
          <w:sz w:val="28"/>
          <w:szCs w:val="28"/>
          <w:lang w:val="en-US"/>
        </w:rPr>
        <w:t>Ns</w:t>
      </w:r>
      <w:r w:rsidR="00300EF6">
        <w:rPr>
          <w:rFonts w:eastAsiaTheme="minorEastAsia"/>
          <w:sz w:val="28"/>
          <w:szCs w:val="28"/>
        </w:rPr>
        <w:t xml:space="preserve"> та необхідну кількість двійкових розрядів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i</m:t>
            </m:r>
          </m:sub>
        </m:sSub>
      </m:oMath>
      <w:r w:rsidR="00300EF6">
        <w:rPr>
          <w:rFonts w:eastAsiaTheme="minorEastAsia"/>
          <w:sz w:val="28"/>
          <w:szCs w:val="28"/>
        </w:rPr>
        <w:t xml:space="preserve"> для кодового сигналу. Визначити кількість інформації та ентропію кодового сигналу, необхідний об’єм та пропускну здатність каналу зв’язку для передавання сигналу при заданому співвідношенні потужностей сигналу  та завади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sub>
        </m:sSub>
      </m:oMath>
      <w:r w:rsidR="00300EF6">
        <w:rPr>
          <w:rFonts w:eastAsiaTheme="minorEastAsia"/>
          <w:sz w:val="28"/>
          <w:szCs w:val="28"/>
        </w:rPr>
        <w:t>. Дані для розрахунку вибрати з табл. 4.</w:t>
      </w:r>
    </w:p>
    <w:p w:rsidR="00300EF6" w:rsidRPr="00300EF6" w:rsidRDefault="00300EF6" w:rsidP="00270774">
      <w:pPr>
        <w:pStyle w:val="a3"/>
        <w:numPr>
          <w:ilvl w:val="0"/>
          <w:numId w:val="1"/>
        </w:numPr>
        <w:spacing w:after="0" w:line="240" w:lineRule="auto"/>
        <w:ind w:left="1416"/>
        <w:rPr>
          <w:rFonts w:eastAsiaTheme="minorEastAsia"/>
          <w:sz w:val="28"/>
          <w:szCs w:val="28"/>
        </w:rPr>
      </w:pPr>
      <w:r w:rsidRPr="00651B3E">
        <w:rPr>
          <w:rFonts w:eastAsiaTheme="minorEastAsia"/>
          <w:b/>
          <w:sz w:val="28"/>
          <w:szCs w:val="28"/>
        </w:rPr>
        <w:t xml:space="preserve">Завадостійке кодування дискретного сигналу. </w:t>
      </w:r>
      <w:r w:rsidRPr="00651B3E">
        <w:rPr>
          <w:rFonts w:eastAsiaTheme="minorEastAsia"/>
          <w:sz w:val="28"/>
          <w:szCs w:val="28"/>
        </w:rPr>
        <w:t xml:space="preserve">Закодувати два повідомлення, що складають </w:t>
      </w:r>
      <w:r w:rsidRPr="00651B3E">
        <w:rPr>
          <w:rFonts w:eastAsiaTheme="minorEastAsia"/>
          <w:b/>
          <w:sz w:val="28"/>
          <w:szCs w:val="28"/>
          <w:lang w:val="en-US"/>
        </w:rPr>
        <w:t>Smax</w:t>
      </w:r>
      <w:r w:rsidRPr="00651B3E">
        <w:rPr>
          <w:rFonts w:eastAsiaTheme="minorEastAsia"/>
          <w:sz w:val="28"/>
          <w:szCs w:val="28"/>
        </w:rPr>
        <w:t xml:space="preserve"> та </w:t>
      </w:r>
      <w:r w:rsidR="00651B3E" w:rsidRPr="00651B3E">
        <w:rPr>
          <w:rFonts w:eastAsiaTheme="minorEastAsia"/>
          <w:b/>
          <w:sz w:val="28"/>
          <w:szCs w:val="28"/>
        </w:rPr>
        <w:t>0,8</w:t>
      </w:r>
      <w:r w:rsidR="00651B3E" w:rsidRPr="00651B3E">
        <w:rPr>
          <w:rFonts w:eastAsiaTheme="minorEastAsia"/>
          <w:b/>
          <w:sz w:val="28"/>
          <w:szCs w:val="28"/>
          <w:lang w:val="ru-RU"/>
        </w:rPr>
        <w:t xml:space="preserve"> </w:t>
      </w:r>
      <w:r w:rsidR="00651B3E" w:rsidRPr="00651B3E">
        <w:rPr>
          <w:rFonts w:eastAsiaTheme="minorEastAsia"/>
          <w:b/>
          <w:sz w:val="28"/>
          <w:szCs w:val="28"/>
          <w:lang w:val="en-US"/>
        </w:rPr>
        <w:t>Smax</w:t>
      </w:r>
      <w:r w:rsidR="00651B3E" w:rsidRPr="00651B3E">
        <w:rPr>
          <w:rFonts w:eastAsiaTheme="minorEastAsia"/>
          <w:sz w:val="28"/>
          <w:szCs w:val="28"/>
        </w:rPr>
        <w:t xml:space="preserve"> заданим завадостійким кодом. Побудувати твірну матрицю коду. Визначити наступні параметри коду: довжину коду, надлишковість, кількість дозволених та заборонених кодових комбінацій, ентропію. Оцінити завадостійкість коду шляхом визначення коефіцієнта виявлення помилок. Дані для розрахунку вибрати з табл. 5, Імовірність спотворення одного елемента коду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=0.002.</m:t>
        </m:r>
      </m:oMath>
      <w:bookmarkEnd w:id="0"/>
    </w:p>
    <w:sectPr w:rsidR="00300EF6" w:rsidRPr="00300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8D" w:rsidRDefault="00D62F8D" w:rsidP="00D62F8D">
      <w:pPr>
        <w:spacing w:after="0" w:line="240" w:lineRule="auto"/>
      </w:pPr>
      <w:r>
        <w:separator/>
      </w:r>
    </w:p>
  </w:endnote>
  <w:endnote w:type="continuationSeparator" w:id="0">
    <w:p w:rsidR="00D62F8D" w:rsidRDefault="00D62F8D" w:rsidP="00D6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D" w:rsidRDefault="00D62F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D" w:rsidRDefault="00D62F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D" w:rsidRDefault="00D62F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8D" w:rsidRDefault="00D62F8D" w:rsidP="00D62F8D">
      <w:pPr>
        <w:spacing w:after="0" w:line="240" w:lineRule="auto"/>
      </w:pPr>
      <w:r>
        <w:separator/>
      </w:r>
    </w:p>
  </w:footnote>
  <w:footnote w:type="continuationSeparator" w:id="0">
    <w:p w:rsidR="00D62F8D" w:rsidRDefault="00D62F8D" w:rsidP="00D6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D" w:rsidRDefault="00D62F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D" w:rsidRPr="00D62F8D" w:rsidRDefault="00D62F8D" w:rsidP="00D62F8D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D62F8D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D62F8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8D" w:rsidRDefault="00D62F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940"/>
    <w:multiLevelType w:val="hybridMultilevel"/>
    <w:tmpl w:val="92485A26"/>
    <w:lvl w:ilvl="0" w:tplc="5E147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15"/>
    <w:rsid w:val="00270774"/>
    <w:rsid w:val="00300EF6"/>
    <w:rsid w:val="00651B3E"/>
    <w:rsid w:val="006F1515"/>
    <w:rsid w:val="00D62F8D"/>
    <w:rsid w:val="00E111A6"/>
    <w:rsid w:val="00E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07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07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62F8D"/>
  </w:style>
  <w:style w:type="paragraph" w:styleId="a9">
    <w:name w:val="footer"/>
    <w:basedOn w:val="a"/>
    <w:link w:val="aa"/>
    <w:uiPriority w:val="99"/>
    <w:unhideWhenUsed/>
    <w:rsid w:val="00D6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62F8D"/>
  </w:style>
  <w:style w:type="character" w:styleId="ab">
    <w:name w:val="Hyperlink"/>
    <w:basedOn w:val="a0"/>
    <w:uiPriority w:val="99"/>
    <w:unhideWhenUsed/>
    <w:rsid w:val="00D62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07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707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6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62F8D"/>
  </w:style>
  <w:style w:type="paragraph" w:styleId="a9">
    <w:name w:val="footer"/>
    <w:basedOn w:val="a"/>
    <w:link w:val="aa"/>
    <w:uiPriority w:val="99"/>
    <w:unhideWhenUsed/>
    <w:rsid w:val="00D6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62F8D"/>
  </w:style>
  <w:style w:type="character" w:styleId="ab">
    <w:name w:val="Hyperlink"/>
    <w:basedOn w:val="a0"/>
    <w:uiPriority w:val="99"/>
    <w:unhideWhenUsed/>
    <w:rsid w:val="00D62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2092</Characters>
  <Application>Microsoft Office Word</Application>
  <DocSecurity>0</DocSecurity>
  <Lines>43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Ivan</cp:lastModifiedBy>
  <cp:revision>2</cp:revision>
  <dcterms:created xsi:type="dcterms:W3CDTF">2011-11-25T21:31:00Z</dcterms:created>
  <dcterms:modified xsi:type="dcterms:W3CDTF">2013-01-30T17:12:00Z</dcterms:modified>
</cp:coreProperties>
</file>