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027" w:rsidRPr="003574E9" w:rsidRDefault="00747027" w:rsidP="003574E9">
      <w:pPr>
        <w:jc w:val="both"/>
        <w:rPr>
          <w:b/>
          <w:bCs/>
          <w:sz w:val="16"/>
          <w:szCs w:val="16"/>
          <w:lang w:val="ru-RU"/>
        </w:rPr>
      </w:pPr>
      <w:bookmarkStart w:id="0" w:name="_GoBack"/>
      <w:r w:rsidRPr="003574E9">
        <w:rPr>
          <w:b/>
          <w:bCs/>
          <w:sz w:val="16"/>
          <w:szCs w:val="16"/>
          <w:lang w:val="ru-RU"/>
        </w:rPr>
        <w:t>1.Питаня</w:t>
      </w:r>
    </w:p>
    <w:p w:rsidR="00747027" w:rsidRPr="003574E9" w:rsidRDefault="00747027" w:rsidP="003574E9">
      <w:pPr>
        <w:jc w:val="both"/>
        <w:rPr>
          <w:sz w:val="16"/>
          <w:szCs w:val="16"/>
        </w:rPr>
      </w:pPr>
      <w:r w:rsidRPr="003574E9">
        <w:rPr>
          <w:b/>
          <w:bCs/>
          <w:sz w:val="16"/>
          <w:szCs w:val="16"/>
          <w:u w:val="single"/>
        </w:rPr>
        <w:t>Підсилювачем</w:t>
      </w:r>
      <w:r w:rsidRPr="003574E9">
        <w:rPr>
          <w:sz w:val="16"/>
          <w:szCs w:val="16"/>
        </w:rPr>
        <w:t xml:space="preserve"> називають пристрій, який призначений для підвищення потужності електричних коливань вхідного сигналу. Підвищення потужності вхідного сигналу досягається за рахунок енергії джерела живлення. Малопотужний вхідний сигнал лише керує передачею енергії джерела живлення в корисне навантаження.Електричні коливання підсилюються за допомогою </w:t>
      </w:r>
      <w:r w:rsidRPr="003574E9">
        <w:rPr>
          <w:b/>
          <w:bCs/>
          <w:sz w:val="16"/>
          <w:szCs w:val="16"/>
        </w:rPr>
        <w:t xml:space="preserve">підсилювальних елементів </w:t>
      </w:r>
      <w:r w:rsidRPr="003574E9">
        <w:rPr>
          <w:sz w:val="16"/>
          <w:szCs w:val="16"/>
        </w:rPr>
        <w:t>(</w:t>
      </w:r>
      <w:r w:rsidRPr="003574E9">
        <w:rPr>
          <w:b/>
          <w:bCs/>
          <w:sz w:val="16"/>
          <w:szCs w:val="16"/>
        </w:rPr>
        <w:t>ПЕ</w:t>
      </w:r>
      <w:r w:rsidRPr="003574E9">
        <w:rPr>
          <w:sz w:val="16"/>
          <w:szCs w:val="16"/>
        </w:rPr>
        <w:t>)</w:t>
      </w:r>
      <w:r w:rsidRPr="003574E9">
        <w:rPr>
          <w:b/>
          <w:bCs/>
          <w:sz w:val="16"/>
          <w:szCs w:val="16"/>
        </w:rPr>
        <w:t xml:space="preserve">. </w:t>
      </w:r>
      <w:r w:rsidRPr="003574E9">
        <w:rPr>
          <w:sz w:val="16"/>
          <w:szCs w:val="16"/>
        </w:rPr>
        <w:t xml:space="preserve"> Підсилювальні елементи отримують електричну енергію від джерела живлення і перетворюють її в енергію підсилених сигналів, тобто вони мають керуючі властивості. Керуюче джерело електричної енергії, від якого підсилюванні сигнали надходять на підсилювач, називається </w:t>
      </w:r>
      <w:r w:rsidRPr="003574E9">
        <w:rPr>
          <w:b/>
          <w:bCs/>
          <w:sz w:val="16"/>
          <w:szCs w:val="16"/>
        </w:rPr>
        <w:t>джерелом сигналу</w:t>
      </w:r>
      <w:r w:rsidRPr="003574E9">
        <w:rPr>
          <w:sz w:val="16"/>
          <w:szCs w:val="16"/>
        </w:rPr>
        <w:t xml:space="preserve"> (</w:t>
      </w:r>
      <w:r w:rsidRPr="003574E9">
        <w:rPr>
          <w:b/>
          <w:bCs/>
          <w:sz w:val="16"/>
          <w:szCs w:val="16"/>
        </w:rPr>
        <w:t>ДС</w:t>
      </w:r>
      <w:r w:rsidRPr="003574E9">
        <w:rPr>
          <w:sz w:val="16"/>
          <w:szCs w:val="16"/>
        </w:rPr>
        <w:t xml:space="preserve">). Пристрій, який споживає підсилювальні сигнали, називається </w:t>
      </w:r>
      <w:r w:rsidRPr="003574E9">
        <w:rPr>
          <w:b/>
          <w:bCs/>
          <w:sz w:val="16"/>
          <w:szCs w:val="16"/>
        </w:rPr>
        <w:t xml:space="preserve">навантаженням </w:t>
      </w:r>
      <w:r w:rsidRPr="003574E9">
        <w:rPr>
          <w:sz w:val="16"/>
          <w:szCs w:val="16"/>
        </w:rPr>
        <w:t>(</w:t>
      </w:r>
      <w:r w:rsidRPr="003574E9">
        <w:rPr>
          <w:b/>
          <w:bCs/>
          <w:sz w:val="16"/>
          <w:szCs w:val="16"/>
        </w:rPr>
        <w:t>Н</w:t>
      </w:r>
      <w:r w:rsidRPr="003574E9">
        <w:rPr>
          <w:sz w:val="16"/>
          <w:szCs w:val="16"/>
        </w:rPr>
        <w:t xml:space="preserve">).Джерело енергії, яка перетворюється підсилювачем в енергію підсилювальних сигналів, називається </w:t>
      </w:r>
      <w:r w:rsidRPr="003574E9">
        <w:rPr>
          <w:b/>
          <w:bCs/>
          <w:sz w:val="16"/>
          <w:szCs w:val="16"/>
        </w:rPr>
        <w:t xml:space="preserve">джерелом живлення </w:t>
      </w:r>
      <w:r w:rsidRPr="003574E9">
        <w:rPr>
          <w:sz w:val="16"/>
          <w:szCs w:val="16"/>
        </w:rPr>
        <w:t>(</w:t>
      </w:r>
      <w:r w:rsidRPr="003574E9">
        <w:rPr>
          <w:b/>
          <w:bCs/>
          <w:sz w:val="16"/>
          <w:szCs w:val="16"/>
        </w:rPr>
        <w:t>ДЖ</w:t>
      </w:r>
      <w:r w:rsidRPr="003574E9">
        <w:rPr>
          <w:sz w:val="16"/>
          <w:szCs w:val="16"/>
        </w:rPr>
        <w:t>) підсилювача.</w:t>
      </w:r>
    </w:p>
    <w:p w:rsidR="00747027" w:rsidRPr="003574E9" w:rsidRDefault="00747027" w:rsidP="003574E9">
      <w:pPr>
        <w:jc w:val="both"/>
        <w:rPr>
          <w:sz w:val="16"/>
          <w:szCs w:val="16"/>
        </w:rPr>
      </w:pPr>
    </w:p>
    <w:p w:rsidR="00747027" w:rsidRPr="003574E9" w:rsidRDefault="00747027" w:rsidP="003574E9">
      <w:pPr>
        <w:framePr w:hSpace="180" w:wrap="auto" w:vAnchor="text" w:hAnchor="page" w:x="3775" w:y="74"/>
        <w:rPr>
          <w:sz w:val="16"/>
          <w:szCs w:val="16"/>
        </w:rPr>
      </w:pPr>
      <w:r w:rsidRPr="003574E9">
        <w:rPr>
          <w:noProof/>
          <w:sz w:val="16"/>
          <w:szCs w:val="16"/>
          <w:lang w:eastAsia="uk-UA"/>
        </w:rPr>
        <w:drawing>
          <wp:inline distT="0" distB="0" distL="0" distR="0">
            <wp:extent cx="2162175" cy="11045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62175" cy="1104589"/>
                    </a:xfrm>
                    <a:prstGeom prst="rect">
                      <a:avLst/>
                    </a:prstGeom>
                    <a:noFill/>
                    <a:ln w="9525">
                      <a:noFill/>
                      <a:miter lim="800000"/>
                      <a:headEnd/>
                      <a:tailEnd/>
                    </a:ln>
                  </pic:spPr>
                </pic:pic>
              </a:graphicData>
            </a:graphic>
          </wp:inline>
        </w:drawing>
      </w:r>
    </w:p>
    <w:p w:rsidR="00747027" w:rsidRPr="003574E9" w:rsidRDefault="00747027" w:rsidP="003574E9">
      <w:pPr>
        <w:jc w:val="center"/>
        <w:rPr>
          <w:sz w:val="16"/>
          <w:szCs w:val="16"/>
          <w:lang w:val="en-US"/>
        </w:rPr>
      </w:pPr>
    </w:p>
    <w:p w:rsidR="00747027" w:rsidRPr="003574E9" w:rsidRDefault="00747027" w:rsidP="003574E9">
      <w:pPr>
        <w:jc w:val="center"/>
        <w:rPr>
          <w:sz w:val="16"/>
          <w:szCs w:val="16"/>
          <w:lang w:val="en-US"/>
        </w:rPr>
      </w:pPr>
    </w:p>
    <w:p w:rsidR="00747027" w:rsidRPr="003574E9" w:rsidRDefault="00747027" w:rsidP="003574E9">
      <w:pPr>
        <w:jc w:val="center"/>
        <w:rPr>
          <w:sz w:val="16"/>
          <w:szCs w:val="16"/>
          <w:lang w:val="en-US"/>
        </w:rPr>
      </w:pPr>
    </w:p>
    <w:p w:rsidR="00747027" w:rsidRPr="003574E9" w:rsidRDefault="00747027" w:rsidP="003574E9">
      <w:pPr>
        <w:jc w:val="center"/>
        <w:rPr>
          <w:sz w:val="16"/>
          <w:szCs w:val="16"/>
          <w:lang w:val="en-US"/>
        </w:rPr>
      </w:pPr>
    </w:p>
    <w:p w:rsidR="00747027" w:rsidRPr="003574E9" w:rsidRDefault="00747027" w:rsidP="003574E9">
      <w:pPr>
        <w:jc w:val="center"/>
        <w:rPr>
          <w:sz w:val="16"/>
          <w:szCs w:val="16"/>
          <w:lang w:val="en-US"/>
        </w:rPr>
      </w:pPr>
    </w:p>
    <w:p w:rsidR="00747027" w:rsidRPr="003574E9" w:rsidRDefault="00747027" w:rsidP="003574E9">
      <w:pPr>
        <w:jc w:val="center"/>
        <w:rPr>
          <w:sz w:val="16"/>
          <w:szCs w:val="16"/>
          <w:lang w:val="en-US"/>
        </w:rPr>
      </w:pPr>
    </w:p>
    <w:p w:rsidR="00747027" w:rsidRPr="003574E9" w:rsidRDefault="00747027" w:rsidP="003574E9">
      <w:pPr>
        <w:jc w:val="center"/>
        <w:rPr>
          <w:sz w:val="16"/>
          <w:szCs w:val="16"/>
        </w:rPr>
      </w:pPr>
    </w:p>
    <w:p w:rsidR="00747027" w:rsidRPr="003574E9" w:rsidRDefault="00747027" w:rsidP="003574E9">
      <w:pPr>
        <w:jc w:val="center"/>
        <w:rPr>
          <w:sz w:val="16"/>
          <w:szCs w:val="16"/>
        </w:rPr>
      </w:pPr>
      <w:r w:rsidRPr="003574E9">
        <w:rPr>
          <w:sz w:val="16"/>
          <w:szCs w:val="16"/>
        </w:rPr>
        <w:t>Рис.1.1. Структурна схема підсилювача.</w:t>
      </w:r>
    </w:p>
    <w:p w:rsidR="00747027" w:rsidRPr="003574E9" w:rsidRDefault="00747027" w:rsidP="003574E9">
      <w:pPr>
        <w:jc w:val="both"/>
        <w:rPr>
          <w:sz w:val="16"/>
          <w:szCs w:val="16"/>
        </w:rPr>
      </w:pPr>
      <w:r w:rsidRPr="003574E9">
        <w:rPr>
          <w:sz w:val="16"/>
          <w:szCs w:val="16"/>
        </w:rPr>
        <w:t>Підсилювачі широко застосовується: в радіозв’язку, в мобільному зв’язку в телебаченні, в звуковому кіно, в пристроях запису і відтворення звуку і зображення, у вимірювальній апаратурі, в автоматиці і телемеханіці, в електронних обчислювальних машинах, в апаратурі для проведення космічних дослідженьі.т.д.</w:t>
      </w:r>
    </w:p>
    <w:p w:rsidR="00747027" w:rsidRPr="003574E9" w:rsidRDefault="00747027" w:rsidP="003574E9">
      <w:pPr>
        <w:jc w:val="center"/>
        <w:rPr>
          <w:b/>
          <w:bCs/>
          <w:sz w:val="16"/>
          <w:szCs w:val="16"/>
        </w:rPr>
      </w:pPr>
      <w:r w:rsidRPr="003574E9">
        <w:rPr>
          <w:b/>
          <w:bCs/>
          <w:sz w:val="16"/>
          <w:szCs w:val="16"/>
        </w:rPr>
        <w:t>Класифікація підсилювачів</w:t>
      </w:r>
    </w:p>
    <w:p w:rsidR="00747027" w:rsidRPr="003574E9" w:rsidRDefault="00747027" w:rsidP="003574E9">
      <w:pPr>
        <w:rPr>
          <w:sz w:val="16"/>
          <w:szCs w:val="16"/>
        </w:rPr>
      </w:pPr>
      <w:r w:rsidRPr="003574E9">
        <w:rPr>
          <w:sz w:val="16"/>
          <w:szCs w:val="16"/>
        </w:rPr>
        <w:t>Існують класифікації підсилювачів за різними ознаками, зокрема:</w:t>
      </w:r>
    </w:p>
    <w:p w:rsidR="00747027" w:rsidRPr="003574E9" w:rsidRDefault="00747027" w:rsidP="003574E9">
      <w:pPr>
        <w:numPr>
          <w:ilvl w:val="0"/>
          <w:numId w:val="2"/>
        </w:numPr>
        <w:overflowPunct w:val="0"/>
        <w:autoSpaceDE w:val="0"/>
        <w:autoSpaceDN w:val="0"/>
        <w:adjustRightInd w:val="0"/>
        <w:textAlignment w:val="baseline"/>
        <w:rPr>
          <w:sz w:val="16"/>
          <w:szCs w:val="16"/>
        </w:rPr>
      </w:pPr>
      <w:r w:rsidRPr="003574E9">
        <w:rPr>
          <w:sz w:val="16"/>
          <w:szCs w:val="16"/>
        </w:rPr>
        <w:t xml:space="preserve"> за характером підсилювальних сигналів;</w:t>
      </w:r>
    </w:p>
    <w:p w:rsidR="00747027" w:rsidRPr="003574E9" w:rsidRDefault="00747027" w:rsidP="003574E9">
      <w:pPr>
        <w:numPr>
          <w:ilvl w:val="0"/>
          <w:numId w:val="2"/>
        </w:numPr>
        <w:overflowPunct w:val="0"/>
        <w:autoSpaceDE w:val="0"/>
        <w:autoSpaceDN w:val="0"/>
        <w:adjustRightInd w:val="0"/>
        <w:textAlignment w:val="baseline"/>
        <w:rPr>
          <w:sz w:val="16"/>
          <w:szCs w:val="16"/>
        </w:rPr>
      </w:pPr>
      <w:r w:rsidRPr="003574E9">
        <w:rPr>
          <w:sz w:val="16"/>
          <w:szCs w:val="16"/>
        </w:rPr>
        <w:t xml:space="preserve"> за смугою частот підсилюваних сигналів;</w:t>
      </w:r>
    </w:p>
    <w:p w:rsidR="00747027" w:rsidRPr="003574E9" w:rsidRDefault="00747027" w:rsidP="003574E9">
      <w:pPr>
        <w:numPr>
          <w:ilvl w:val="0"/>
          <w:numId w:val="2"/>
        </w:numPr>
        <w:overflowPunct w:val="0"/>
        <w:autoSpaceDE w:val="0"/>
        <w:autoSpaceDN w:val="0"/>
        <w:adjustRightInd w:val="0"/>
        <w:textAlignment w:val="baseline"/>
        <w:rPr>
          <w:sz w:val="16"/>
          <w:szCs w:val="16"/>
        </w:rPr>
      </w:pPr>
      <w:r w:rsidRPr="003574E9">
        <w:rPr>
          <w:sz w:val="16"/>
          <w:szCs w:val="16"/>
        </w:rPr>
        <w:t xml:space="preserve"> за призначенням підсилювачів;</w:t>
      </w:r>
    </w:p>
    <w:p w:rsidR="00747027" w:rsidRPr="003574E9" w:rsidRDefault="00747027" w:rsidP="003574E9">
      <w:pPr>
        <w:numPr>
          <w:ilvl w:val="0"/>
          <w:numId w:val="2"/>
        </w:numPr>
        <w:overflowPunct w:val="0"/>
        <w:autoSpaceDE w:val="0"/>
        <w:autoSpaceDN w:val="0"/>
        <w:adjustRightInd w:val="0"/>
        <w:textAlignment w:val="baseline"/>
        <w:rPr>
          <w:sz w:val="16"/>
          <w:szCs w:val="16"/>
        </w:rPr>
      </w:pPr>
      <w:r w:rsidRPr="003574E9">
        <w:rPr>
          <w:sz w:val="16"/>
          <w:szCs w:val="16"/>
        </w:rPr>
        <w:t xml:space="preserve"> за видом застосованих підсилювальних елементів.</w:t>
      </w:r>
    </w:p>
    <w:p w:rsidR="00747027" w:rsidRPr="003574E9" w:rsidRDefault="00747027" w:rsidP="003574E9">
      <w:pPr>
        <w:rPr>
          <w:sz w:val="16"/>
          <w:szCs w:val="16"/>
        </w:rPr>
      </w:pPr>
    </w:p>
    <w:p w:rsidR="00747027" w:rsidRPr="003574E9" w:rsidRDefault="00747027" w:rsidP="003574E9">
      <w:pPr>
        <w:jc w:val="center"/>
        <w:rPr>
          <w:b/>
          <w:bCs/>
          <w:sz w:val="16"/>
          <w:szCs w:val="16"/>
        </w:rPr>
      </w:pPr>
      <w:r w:rsidRPr="003574E9">
        <w:rPr>
          <w:b/>
          <w:bCs/>
          <w:sz w:val="16"/>
          <w:szCs w:val="16"/>
          <w:lang w:val="en-US"/>
        </w:rPr>
        <w:t>I</w:t>
      </w:r>
      <w:r w:rsidRPr="003574E9">
        <w:rPr>
          <w:b/>
          <w:bCs/>
          <w:sz w:val="16"/>
          <w:szCs w:val="16"/>
        </w:rPr>
        <w:t>. За характером підсилювальних сигналів підсилювачі поділяються на:</w:t>
      </w:r>
    </w:p>
    <w:p w:rsidR="00747027" w:rsidRPr="003574E9" w:rsidRDefault="00747027" w:rsidP="003574E9">
      <w:pPr>
        <w:jc w:val="center"/>
        <w:rPr>
          <w:sz w:val="16"/>
          <w:szCs w:val="16"/>
        </w:rPr>
      </w:pPr>
    </w:p>
    <w:p w:rsidR="00747027" w:rsidRPr="003574E9" w:rsidRDefault="00747027" w:rsidP="003574E9">
      <w:pPr>
        <w:numPr>
          <w:ilvl w:val="0"/>
          <w:numId w:val="3"/>
        </w:numPr>
        <w:overflowPunct w:val="0"/>
        <w:autoSpaceDE w:val="0"/>
        <w:autoSpaceDN w:val="0"/>
        <w:adjustRightInd w:val="0"/>
        <w:ind w:left="0" w:firstLine="0"/>
        <w:jc w:val="both"/>
        <w:textAlignment w:val="baseline"/>
        <w:rPr>
          <w:sz w:val="16"/>
          <w:szCs w:val="16"/>
        </w:rPr>
      </w:pPr>
      <w:r w:rsidRPr="003574E9">
        <w:rPr>
          <w:b/>
          <w:bCs/>
          <w:sz w:val="16"/>
          <w:szCs w:val="16"/>
          <w:u w:val="single"/>
        </w:rPr>
        <w:t>Підсилювачі гармонічних сигналів</w:t>
      </w:r>
      <w:r w:rsidRPr="003574E9">
        <w:rPr>
          <w:sz w:val="16"/>
          <w:szCs w:val="16"/>
        </w:rPr>
        <w:t xml:space="preserve">, це підсилювачі які призначені для підсилення гармонічних і квазігармонічних (майже гармонічних) сигналів різної форми і різного значення, тобто здійснюється підсилення гармонічних періодичних сигналів гармонічні складові яких змінюються значно повільніше від нестаціонарних процесів в колах підсилювача. </w:t>
      </w:r>
    </w:p>
    <w:p w:rsidR="00747027" w:rsidRPr="003574E9" w:rsidRDefault="00747027" w:rsidP="003574E9">
      <w:pPr>
        <w:jc w:val="both"/>
        <w:rPr>
          <w:sz w:val="16"/>
          <w:szCs w:val="16"/>
        </w:rPr>
      </w:pPr>
      <w:r w:rsidRPr="003574E9">
        <w:rPr>
          <w:sz w:val="16"/>
          <w:szCs w:val="16"/>
        </w:rPr>
        <w:t>До підсилювачів гармонічних сигналів відносяться: мікрофонні, звукові, трансляційні, вимірювальні та інші.</w:t>
      </w:r>
    </w:p>
    <w:p w:rsidR="00747027" w:rsidRPr="003574E9" w:rsidRDefault="00747027" w:rsidP="003574E9">
      <w:pPr>
        <w:jc w:val="both"/>
        <w:rPr>
          <w:sz w:val="16"/>
          <w:szCs w:val="16"/>
        </w:rPr>
      </w:pPr>
      <w:r w:rsidRPr="003574E9">
        <w:rPr>
          <w:b/>
          <w:bCs/>
          <w:sz w:val="16"/>
          <w:szCs w:val="16"/>
          <w:u w:val="single"/>
        </w:rPr>
        <w:t>2.Підсилювачі імпульсних сигналів</w:t>
      </w:r>
      <w:r w:rsidRPr="003574E9">
        <w:rPr>
          <w:sz w:val="16"/>
          <w:szCs w:val="16"/>
        </w:rPr>
        <w:t xml:space="preserve"> призначені для підсилення імпульсних періодичних і неперіодичних сигналів різної форми і різного значення. Нестаціонарні процеси в колах таких підсилювачів повинні протікати настільки швидко, щоб форма підсилюваних сигналів не спотворювалася.До підсилювачів імпульсних сигналів відносяться: імпульсні підсилювачі систем зв’язку, відеопідсилювачі телевізійних сигналів, імпульсні радіолокаційні підсилювачі, підсилювачі систем автоматичного регулювання.</w:t>
      </w:r>
    </w:p>
    <w:p w:rsidR="00747027" w:rsidRPr="003574E9" w:rsidRDefault="00747027" w:rsidP="003574E9">
      <w:pPr>
        <w:numPr>
          <w:ilvl w:val="0"/>
          <w:numId w:val="4"/>
        </w:numPr>
        <w:overflowPunct w:val="0"/>
        <w:autoSpaceDE w:val="0"/>
        <w:autoSpaceDN w:val="0"/>
        <w:adjustRightInd w:val="0"/>
        <w:ind w:left="0" w:firstLine="0"/>
        <w:textAlignment w:val="baseline"/>
        <w:rPr>
          <w:b/>
          <w:bCs/>
          <w:sz w:val="16"/>
          <w:szCs w:val="16"/>
        </w:rPr>
      </w:pPr>
      <w:r w:rsidRPr="003574E9">
        <w:rPr>
          <w:b/>
          <w:bCs/>
          <w:sz w:val="16"/>
          <w:szCs w:val="16"/>
        </w:rPr>
        <w:t xml:space="preserve"> За шириною смуги частот підсилених сигналів:</w:t>
      </w:r>
    </w:p>
    <w:p w:rsidR="00747027" w:rsidRPr="003574E9" w:rsidRDefault="00747027" w:rsidP="003574E9">
      <w:pPr>
        <w:numPr>
          <w:ilvl w:val="0"/>
          <w:numId w:val="5"/>
        </w:numPr>
        <w:overflowPunct w:val="0"/>
        <w:autoSpaceDE w:val="0"/>
        <w:autoSpaceDN w:val="0"/>
        <w:adjustRightInd w:val="0"/>
        <w:ind w:left="0" w:firstLine="0"/>
        <w:jc w:val="both"/>
        <w:textAlignment w:val="baseline"/>
        <w:rPr>
          <w:i/>
          <w:iCs/>
          <w:sz w:val="16"/>
          <w:szCs w:val="16"/>
        </w:rPr>
      </w:pPr>
      <w:r w:rsidRPr="003574E9">
        <w:rPr>
          <w:b/>
          <w:bCs/>
          <w:sz w:val="16"/>
          <w:szCs w:val="16"/>
          <w:u w:val="single"/>
        </w:rPr>
        <w:t xml:space="preserve"> Підсилювачі змінного струму</w:t>
      </w:r>
      <w:r w:rsidRPr="003574E9">
        <w:rPr>
          <w:sz w:val="16"/>
          <w:szCs w:val="16"/>
        </w:rPr>
        <w:t xml:space="preserve"> підсилюють тільки змінну складову корисного сигналу в смузі від нижньої частоти </w:t>
      </w:r>
      <w:r w:rsidRPr="003574E9">
        <w:rPr>
          <w:i/>
          <w:iCs/>
          <w:sz w:val="16"/>
          <w:szCs w:val="16"/>
          <w:lang w:val="en-US"/>
        </w:rPr>
        <w:t>f</w:t>
      </w:r>
      <w:r w:rsidRPr="003574E9">
        <w:rPr>
          <w:i/>
          <w:iCs/>
          <w:sz w:val="16"/>
          <w:szCs w:val="16"/>
          <w:vertAlign w:val="subscript"/>
        </w:rPr>
        <w:t xml:space="preserve">н </w:t>
      </w:r>
      <w:r w:rsidRPr="003574E9">
        <w:rPr>
          <w:sz w:val="16"/>
          <w:szCs w:val="16"/>
        </w:rPr>
        <w:t xml:space="preserve"> до верхньої робочої частоти </w:t>
      </w:r>
      <w:r w:rsidRPr="003574E9">
        <w:rPr>
          <w:i/>
          <w:iCs/>
          <w:sz w:val="16"/>
          <w:szCs w:val="16"/>
          <w:lang w:val="en-US"/>
        </w:rPr>
        <w:t>f</w:t>
      </w:r>
      <w:r w:rsidRPr="003574E9">
        <w:rPr>
          <w:i/>
          <w:iCs/>
          <w:sz w:val="16"/>
          <w:szCs w:val="16"/>
          <w:vertAlign w:val="subscript"/>
        </w:rPr>
        <w:t>в</w:t>
      </w:r>
      <w:r w:rsidRPr="003574E9">
        <w:rPr>
          <w:i/>
          <w:iCs/>
          <w:sz w:val="16"/>
          <w:szCs w:val="16"/>
        </w:rPr>
        <w:t>.</w:t>
      </w:r>
    </w:p>
    <w:p w:rsidR="00747027" w:rsidRPr="003574E9" w:rsidRDefault="00747027" w:rsidP="003574E9">
      <w:pPr>
        <w:numPr>
          <w:ilvl w:val="0"/>
          <w:numId w:val="6"/>
        </w:numPr>
        <w:overflowPunct w:val="0"/>
        <w:autoSpaceDE w:val="0"/>
        <w:autoSpaceDN w:val="0"/>
        <w:adjustRightInd w:val="0"/>
        <w:ind w:left="0" w:firstLine="0"/>
        <w:jc w:val="both"/>
        <w:textAlignment w:val="baseline"/>
        <w:rPr>
          <w:sz w:val="16"/>
          <w:szCs w:val="16"/>
        </w:rPr>
      </w:pPr>
      <w:r w:rsidRPr="003574E9">
        <w:rPr>
          <w:b/>
          <w:bCs/>
          <w:sz w:val="16"/>
          <w:szCs w:val="16"/>
          <w:u w:val="single"/>
        </w:rPr>
        <w:t xml:space="preserve"> Підсилювачі високої частоти</w:t>
      </w:r>
      <w:r w:rsidRPr="003574E9">
        <w:rPr>
          <w:sz w:val="16"/>
          <w:szCs w:val="16"/>
        </w:rPr>
        <w:t xml:space="preserve"> призначені для підсилення коливань модульованих високою частотою. Відношення верхньої частоти спектру </w:t>
      </w:r>
      <w:r w:rsidRPr="003574E9">
        <w:rPr>
          <w:i/>
          <w:iCs/>
          <w:sz w:val="16"/>
          <w:szCs w:val="16"/>
          <w:lang w:val="en-US"/>
        </w:rPr>
        <w:t>f</w:t>
      </w:r>
      <w:r w:rsidRPr="003574E9">
        <w:rPr>
          <w:i/>
          <w:iCs/>
          <w:sz w:val="16"/>
          <w:szCs w:val="16"/>
          <w:vertAlign w:val="subscript"/>
        </w:rPr>
        <w:t>в</w:t>
      </w:r>
      <w:r w:rsidRPr="003574E9">
        <w:rPr>
          <w:sz w:val="16"/>
          <w:szCs w:val="16"/>
        </w:rPr>
        <w:t xml:space="preserve"> до нижньої </w:t>
      </w:r>
      <w:r w:rsidRPr="003574E9">
        <w:rPr>
          <w:i/>
          <w:iCs/>
          <w:sz w:val="16"/>
          <w:szCs w:val="16"/>
          <w:lang w:val="en-US"/>
        </w:rPr>
        <w:t>f</w:t>
      </w:r>
      <w:r w:rsidRPr="003574E9">
        <w:rPr>
          <w:i/>
          <w:iCs/>
          <w:sz w:val="16"/>
          <w:szCs w:val="16"/>
          <w:vertAlign w:val="subscript"/>
        </w:rPr>
        <w:t>н</w:t>
      </w:r>
      <w:r w:rsidRPr="003574E9">
        <w:rPr>
          <w:sz w:val="16"/>
          <w:szCs w:val="16"/>
        </w:rPr>
        <w:t xml:space="preserve"> близьке до одиниці ( </w:t>
      </w:r>
      <w:r w:rsidRPr="003574E9">
        <w:rPr>
          <w:i/>
          <w:iCs/>
          <w:sz w:val="16"/>
          <w:szCs w:val="16"/>
          <w:lang w:val="en-US"/>
        </w:rPr>
        <w:t>f</w:t>
      </w:r>
      <w:r w:rsidRPr="003574E9">
        <w:rPr>
          <w:i/>
          <w:iCs/>
          <w:sz w:val="16"/>
          <w:szCs w:val="16"/>
          <w:vertAlign w:val="subscript"/>
        </w:rPr>
        <w:t>в</w:t>
      </w:r>
      <w:r w:rsidRPr="003574E9">
        <w:rPr>
          <w:i/>
          <w:iCs/>
          <w:sz w:val="16"/>
          <w:szCs w:val="16"/>
        </w:rPr>
        <w:t xml:space="preserve"> / </w:t>
      </w:r>
      <w:r w:rsidRPr="003574E9">
        <w:rPr>
          <w:i/>
          <w:iCs/>
          <w:sz w:val="16"/>
          <w:szCs w:val="16"/>
          <w:lang w:val="en-US"/>
        </w:rPr>
        <w:t>f</w:t>
      </w:r>
      <w:r w:rsidRPr="003574E9">
        <w:rPr>
          <w:i/>
          <w:iCs/>
          <w:sz w:val="16"/>
          <w:szCs w:val="16"/>
          <w:vertAlign w:val="subscript"/>
        </w:rPr>
        <w:t>н</w:t>
      </w:r>
      <w:r w:rsidRPr="003574E9">
        <w:rPr>
          <w:sz w:val="16"/>
          <w:szCs w:val="16"/>
        </w:rPr>
        <w:t>&lt; 1,1). Наприклад підсилення радіосигналів, які приймає антена радіоприймача або телевізора.</w:t>
      </w:r>
    </w:p>
    <w:p w:rsidR="00747027" w:rsidRPr="003574E9" w:rsidRDefault="00747027" w:rsidP="003574E9">
      <w:pPr>
        <w:numPr>
          <w:ilvl w:val="0"/>
          <w:numId w:val="7"/>
        </w:numPr>
        <w:overflowPunct w:val="0"/>
        <w:autoSpaceDE w:val="0"/>
        <w:autoSpaceDN w:val="0"/>
        <w:adjustRightInd w:val="0"/>
        <w:ind w:left="0" w:firstLine="0"/>
        <w:jc w:val="both"/>
        <w:textAlignment w:val="baseline"/>
        <w:rPr>
          <w:sz w:val="16"/>
          <w:szCs w:val="16"/>
        </w:rPr>
      </w:pPr>
      <w:r w:rsidRPr="003574E9">
        <w:rPr>
          <w:b/>
          <w:bCs/>
          <w:sz w:val="16"/>
          <w:szCs w:val="16"/>
          <w:u w:val="single"/>
        </w:rPr>
        <w:t xml:space="preserve"> Підсилювачі проміжної частоти</w:t>
      </w:r>
      <w:r w:rsidRPr="003574E9">
        <w:rPr>
          <w:sz w:val="16"/>
          <w:szCs w:val="16"/>
        </w:rPr>
        <w:t xml:space="preserve"> призначені для підсилення коливань модульованих проміжною частотою. Відношення верхньої частоти спектру  </w:t>
      </w:r>
      <w:r w:rsidRPr="003574E9">
        <w:rPr>
          <w:i/>
          <w:iCs/>
          <w:sz w:val="16"/>
          <w:szCs w:val="16"/>
          <w:lang w:val="en-US"/>
        </w:rPr>
        <w:t>f</w:t>
      </w:r>
      <w:r w:rsidRPr="003574E9">
        <w:rPr>
          <w:i/>
          <w:iCs/>
          <w:sz w:val="16"/>
          <w:szCs w:val="16"/>
          <w:vertAlign w:val="subscript"/>
        </w:rPr>
        <w:t>в</w:t>
      </w:r>
      <w:r w:rsidRPr="003574E9">
        <w:rPr>
          <w:sz w:val="16"/>
          <w:szCs w:val="16"/>
        </w:rPr>
        <w:t xml:space="preserve"> до нижньої  </w:t>
      </w:r>
      <w:r w:rsidRPr="003574E9">
        <w:rPr>
          <w:i/>
          <w:iCs/>
          <w:sz w:val="16"/>
          <w:szCs w:val="16"/>
          <w:lang w:val="en-US"/>
        </w:rPr>
        <w:t>f</w:t>
      </w:r>
      <w:r w:rsidRPr="003574E9">
        <w:rPr>
          <w:i/>
          <w:iCs/>
          <w:sz w:val="16"/>
          <w:szCs w:val="16"/>
          <w:vertAlign w:val="subscript"/>
        </w:rPr>
        <w:t>н</w:t>
      </w:r>
      <w:r w:rsidRPr="003574E9">
        <w:rPr>
          <w:sz w:val="16"/>
          <w:szCs w:val="16"/>
        </w:rPr>
        <w:t xml:space="preserve">близьке до одиниці  ( </w:t>
      </w:r>
      <w:r w:rsidRPr="003574E9">
        <w:rPr>
          <w:i/>
          <w:iCs/>
          <w:sz w:val="16"/>
          <w:szCs w:val="16"/>
          <w:lang w:val="en-US"/>
        </w:rPr>
        <w:t>f</w:t>
      </w:r>
      <w:r w:rsidRPr="003574E9">
        <w:rPr>
          <w:i/>
          <w:iCs/>
          <w:sz w:val="16"/>
          <w:szCs w:val="16"/>
          <w:vertAlign w:val="subscript"/>
        </w:rPr>
        <w:t>в</w:t>
      </w:r>
      <w:r w:rsidRPr="003574E9">
        <w:rPr>
          <w:i/>
          <w:iCs/>
          <w:sz w:val="16"/>
          <w:szCs w:val="16"/>
          <w:lang w:val="ru-RU"/>
        </w:rPr>
        <w:t xml:space="preserve"> / </w:t>
      </w:r>
      <w:r w:rsidRPr="003574E9">
        <w:rPr>
          <w:i/>
          <w:iCs/>
          <w:sz w:val="16"/>
          <w:szCs w:val="16"/>
          <w:lang w:val="en-US"/>
        </w:rPr>
        <w:t>f</w:t>
      </w:r>
      <w:r w:rsidRPr="003574E9">
        <w:rPr>
          <w:i/>
          <w:iCs/>
          <w:sz w:val="16"/>
          <w:szCs w:val="16"/>
          <w:vertAlign w:val="subscript"/>
        </w:rPr>
        <w:t>н</w:t>
      </w:r>
      <w:r w:rsidRPr="003574E9">
        <w:rPr>
          <w:sz w:val="16"/>
          <w:szCs w:val="16"/>
          <w:lang w:val="ru-RU"/>
        </w:rPr>
        <w:t>&lt; 1,1)</w:t>
      </w:r>
      <w:r w:rsidRPr="003574E9">
        <w:rPr>
          <w:sz w:val="16"/>
          <w:szCs w:val="16"/>
        </w:rPr>
        <w:t>.</w:t>
      </w:r>
    </w:p>
    <w:p w:rsidR="00747027" w:rsidRPr="003574E9" w:rsidRDefault="00747027" w:rsidP="003574E9">
      <w:pPr>
        <w:numPr>
          <w:ilvl w:val="0"/>
          <w:numId w:val="8"/>
        </w:numPr>
        <w:overflowPunct w:val="0"/>
        <w:autoSpaceDE w:val="0"/>
        <w:autoSpaceDN w:val="0"/>
        <w:adjustRightInd w:val="0"/>
        <w:ind w:left="0" w:firstLine="0"/>
        <w:jc w:val="both"/>
        <w:textAlignment w:val="baseline"/>
        <w:rPr>
          <w:sz w:val="16"/>
          <w:szCs w:val="16"/>
        </w:rPr>
      </w:pPr>
      <w:r w:rsidRPr="003574E9">
        <w:rPr>
          <w:b/>
          <w:bCs/>
          <w:sz w:val="16"/>
          <w:szCs w:val="16"/>
          <w:u w:val="single"/>
        </w:rPr>
        <w:t xml:space="preserve"> Підсилювачі низької частоти.</w:t>
      </w:r>
      <w:r w:rsidRPr="003574E9">
        <w:rPr>
          <w:sz w:val="16"/>
          <w:szCs w:val="16"/>
        </w:rPr>
        <w:t xml:space="preserve"> До підсилювачів низької частоти відносяться підсилювачі звукових частот, які підсилюють електричні коливання в смузі частот, які сприймаються людським вухом ( </w:t>
      </w:r>
      <w:r w:rsidRPr="003574E9">
        <w:rPr>
          <w:sz w:val="16"/>
          <w:szCs w:val="16"/>
        </w:rPr>
        <w:sym w:font="Symbol" w:char="F044"/>
      </w:r>
      <w:r w:rsidRPr="003574E9">
        <w:rPr>
          <w:i/>
          <w:iCs/>
          <w:sz w:val="16"/>
          <w:szCs w:val="16"/>
          <w:lang w:val="en-US"/>
        </w:rPr>
        <w:t>f</w:t>
      </w:r>
      <w:r w:rsidRPr="003574E9">
        <w:rPr>
          <w:i/>
          <w:iCs/>
          <w:sz w:val="16"/>
          <w:szCs w:val="16"/>
        </w:rPr>
        <w:t xml:space="preserve"> = </w:t>
      </w:r>
      <w:r w:rsidRPr="003574E9">
        <w:rPr>
          <w:sz w:val="16"/>
          <w:szCs w:val="16"/>
        </w:rPr>
        <w:t xml:space="preserve">20Гц </w:t>
      </w:r>
      <w:r w:rsidRPr="003574E9">
        <w:rPr>
          <w:sz w:val="16"/>
          <w:szCs w:val="16"/>
        </w:rPr>
        <w:sym w:font="Symbol" w:char="F0B8"/>
      </w:r>
      <w:r w:rsidRPr="003574E9">
        <w:rPr>
          <w:sz w:val="16"/>
          <w:szCs w:val="16"/>
        </w:rPr>
        <w:t xml:space="preserve"> 20кГц ). Підсилювачі низьких частот призначені переважно для підсилення і перетворення первинних коливань давачів.</w:t>
      </w:r>
    </w:p>
    <w:p w:rsidR="00747027" w:rsidRPr="003574E9" w:rsidRDefault="00747027" w:rsidP="003574E9">
      <w:pPr>
        <w:numPr>
          <w:ilvl w:val="0"/>
          <w:numId w:val="9"/>
        </w:numPr>
        <w:overflowPunct w:val="0"/>
        <w:autoSpaceDE w:val="0"/>
        <w:autoSpaceDN w:val="0"/>
        <w:adjustRightInd w:val="0"/>
        <w:ind w:left="0" w:firstLine="0"/>
        <w:jc w:val="both"/>
        <w:textAlignment w:val="baseline"/>
        <w:rPr>
          <w:sz w:val="16"/>
          <w:szCs w:val="16"/>
        </w:rPr>
      </w:pPr>
      <w:r w:rsidRPr="003574E9">
        <w:rPr>
          <w:b/>
          <w:bCs/>
          <w:sz w:val="16"/>
          <w:szCs w:val="16"/>
          <w:u w:val="single"/>
        </w:rPr>
        <w:t xml:space="preserve"> Широкосмугові підсилювачі</w:t>
      </w:r>
      <w:r w:rsidRPr="003574E9">
        <w:rPr>
          <w:sz w:val="16"/>
          <w:szCs w:val="16"/>
        </w:rPr>
        <w:t xml:space="preserve"> підсилюють дуже широку смугу частот і мають дуже велике відношення вищої робочої частоти до нижньої (вища частота </w:t>
      </w:r>
      <w:r w:rsidRPr="003574E9">
        <w:rPr>
          <w:sz w:val="16"/>
          <w:szCs w:val="16"/>
        </w:rPr>
        <w:sym w:font="Symbol" w:char="F02D"/>
      </w:r>
      <w:r w:rsidRPr="003574E9">
        <w:rPr>
          <w:sz w:val="16"/>
          <w:szCs w:val="16"/>
        </w:rPr>
        <w:t xml:space="preserve"> одиниць МГц, а нижня </w:t>
      </w:r>
      <w:r w:rsidRPr="003574E9">
        <w:rPr>
          <w:sz w:val="16"/>
          <w:szCs w:val="16"/>
        </w:rPr>
        <w:sym w:font="Symbol" w:char="F02D"/>
      </w:r>
      <w:r w:rsidRPr="003574E9">
        <w:rPr>
          <w:sz w:val="16"/>
          <w:szCs w:val="16"/>
        </w:rPr>
        <w:t xml:space="preserve"> від сотень герц до одиниць кГц).</w:t>
      </w:r>
    </w:p>
    <w:p w:rsidR="00747027" w:rsidRPr="003574E9" w:rsidRDefault="00747027" w:rsidP="003574E9">
      <w:pPr>
        <w:numPr>
          <w:ilvl w:val="0"/>
          <w:numId w:val="10"/>
        </w:numPr>
        <w:overflowPunct w:val="0"/>
        <w:autoSpaceDE w:val="0"/>
        <w:autoSpaceDN w:val="0"/>
        <w:adjustRightInd w:val="0"/>
        <w:ind w:left="0" w:firstLine="0"/>
        <w:jc w:val="both"/>
        <w:textAlignment w:val="baseline"/>
        <w:rPr>
          <w:sz w:val="16"/>
          <w:szCs w:val="16"/>
        </w:rPr>
      </w:pPr>
      <w:r w:rsidRPr="003574E9">
        <w:rPr>
          <w:b/>
          <w:bCs/>
          <w:sz w:val="16"/>
          <w:szCs w:val="16"/>
          <w:u w:val="single"/>
        </w:rPr>
        <w:t xml:space="preserve"> Вибіркові або селективні підсилювачі</w:t>
      </w:r>
      <w:r w:rsidRPr="003574E9">
        <w:rPr>
          <w:sz w:val="16"/>
          <w:szCs w:val="16"/>
        </w:rPr>
        <w:t xml:space="preserve"> підсилюють сигнали в дуже вузькій смузі частот, за межами цієї смуги підсилення різко зменшується. В свою чергу вибіркові підсилювачі розділяють на </w:t>
      </w:r>
      <w:r w:rsidRPr="003574E9">
        <w:rPr>
          <w:b/>
          <w:bCs/>
          <w:sz w:val="16"/>
          <w:szCs w:val="16"/>
          <w:u w:val="single"/>
        </w:rPr>
        <w:t>резонансні</w:t>
      </w:r>
      <w:r w:rsidRPr="003574E9">
        <w:rPr>
          <w:sz w:val="16"/>
          <w:szCs w:val="16"/>
        </w:rPr>
        <w:t xml:space="preserve">, частотна характеристика яких має вигляд резонансної кривої і </w:t>
      </w:r>
      <w:r w:rsidRPr="003574E9">
        <w:rPr>
          <w:b/>
          <w:bCs/>
          <w:sz w:val="16"/>
          <w:szCs w:val="16"/>
          <w:u w:val="single"/>
        </w:rPr>
        <w:t>смугові</w:t>
      </w:r>
      <w:r w:rsidRPr="003574E9">
        <w:rPr>
          <w:sz w:val="16"/>
          <w:szCs w:val="16"/>
        </w:rPr>
        <w:t xml:space="preserve"> підсилювачі, підсилення яких стале в вузькій смузі частот і різко зменшується за її межами.</w:t>
      </w:r>
    </w:p>
    <w:p w:rsidR="00747027" w:rsidRPr="003574E9" w:rsidRDefault="00747027" w:rsidP="003574E9">
      <w:pPr>
        <w:jc w:val="both"/>
        <w:rPr>
          <w:sz w:val="16"/>
          <w:szCs w:val="16"/>
        </w:rPr>
      </w:pPr>
      <w:r w:rsidRPr="003574E9">
        <w:rPr>
          <w:b/>
          <w:bCs/>
          <w:sz w:val="16"/>
          <w:szCs w:val="16"/>
          <w:u w:val="single"/>
        </w:rPr>
        <w:t xml:space="preserve">7. Підсилювачі постійного струму </w:t>
      </w:r>
      <w:r w:rsidRPr="003574E9">
        <w:rPr>
          <w:sz w:val="16"/>
          <w:szCs w:val="16"/>
        </w:rPr>
        <w:t xml:space="preserve">призначені для підсилення електричних коливань в смузі частот від  </w:t>
      </w:r>
      <w:r w:rsidRPr="003574E9">
        <w:rPr>
          <w:i/>
          <w:iCs/>
          <w:sz w:val="16"/>
          <w:szCs w:val="16"/>
          <w:lang w:val="en-US"/>
        </w:rPr>
        <w:t>f</w:t>
      </w:r>
      <w:r w:rsidRPr="003574E9">
        <w:rPr>
          <w:i/>
          <w:iCs/>
          <w:sz w:val="16"/>
          <w:szCs w:val="16"/>
          <w:vertAlign w:val="subscript"/>
        </w:rPr>
        <w:t>н</w:t>
      </w:r>
      <w:r w:rsidRPr="003574E9">
        <w:rPr>
          <w:i/>
          <w:iCs/>
          <w:sz w:val="16"/>
          <w:szCs w:val="16"/>
        </w:rPr>
        <w:t>=</w:t>
      </w:r>
      <w:r w:rsidRPr="003574E9">
        <w:rPr>
          <w:sz w:val="16"/>
          <w:szCs w:val="16"/>
        </w:rPr>
        <w:t xml:space="preserve">0  до вищої частоти  </w:t>
      </w:r>
      <w:r w:rsidRPr="003574E9">
        <w:rPr>
          <w:i/>
          <w:iCs/>
          <w:sz w:val="16"/>
          <w:szCs w:val="16"/>
          <w:lang w:val="en-US"/>
        </w:rPr>
        <w:t>f</w:t>
      </w:r>
      <w:r w:rsidRPr="003574E9">
        <w:rPr>
          <w:i/>
          <w:iCs/>
          <w:sz w:val="16"/>
          <w:szCs w:val="16"/>
          <w:vertAlign w:val="subscript"/>
        </w:rPr>
        <w:t>в</w:t>
      </w:r>
      <w:r w:rsidRPr="003574E9">
        <w:rPr>
          <w:i/>
          <w:iCs/>
          <w:sz w:val="16"/>
          <w:szCs w:val="16"/>
        </w:rPr>
        <w:t xml:space="preserve"> . </w:t>
      </w:r>
      <w:r w:rsidRPr="003574E9">
        <w:rPr>
          <w:sz w:val="16"/>
          <w:szCs w:val="16"/>
        </w:rPr>
        <w:t>Ці підсилювачі підсилюють як змінну, так і постійну складову сигналу. Підсилювачі постійного струму застосовуються в стабілізаторах постійної напруги, в автоматиці і телемеханіці, в аналогових обчислювальних і моделюючих машинах.</w:t>
      </w:r>
    </w:p>
    <w:p w:rsidR="00747027" w:rsidRPr="003574E9" w:rsidRDefault="00747027" w:rsidP="003574E9">
      <w:pPr>
        <w:jc w:val="both"/>
        <w:rPr>
          <w:b/>
          <w:bCs/>
          <w:sz w:val="16"/>
          <w:szCs w:val="16"/>
          <w:u w:val="single"/>
        </w:rPr>
      </w:pPr>
      <w:r w:rsidRPr="003574E9">
        <w:rPr>
          <w:b/>
          <w:bCs/>
          <w:sz w:val="16"/>
          <w:szCs w:val="16"/>
          <w:u w:val="single"/>
          <w:lang w:val="en-US"/>
        </w:rPr>
        <w:t>III</w:t>
      </w:r>
      <w:r w:rsidRPr="003574E9">
        <w:rPr>
          <w:b/>
          <w:bCs/>
          <w:sz w:val="16"/>
          <w:szCs w:val="16"/>
          <w:u w:val="single"/>
        </w:rPr>
        <w:t>. За призначенням підсилювачі поділяються на:</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магнітофонні;телевізійні;радіолокаційні;вимірювальні;трансляційні;дальнього зв’язку. і.т.д.</w:t>
      </w:r>
    </w:p>
    <w:p w:rsidR="00747027" w:rsidRPr="003574E9" w:rsidRDefault="00747027" w:rsidP="003574E9">
      <w:pPr>
        <w:numPr>
          <w:ilvl w:val="0"/>
          <w:numId w:val="2"/>
        </w:numPr>
        <w:overflowPunct w:val="0"/>
        <w:autoSpaceDE w:val="0"/>
        <w:autoSpaceDN w:val="0"/>
        <w:adjustRightInd w:val="0"/>
        <w:textAlignment w:val="baseline"/>
        <w:rPr>
          <w:sz w:val="16"/>
          <w:szCs w:val="16"/>
        </w:rPr>
      </w:pPr>
      <w:r w:rsidRPr="003574E9">
        <w:rPr>
          <w:b/>
          <w:bCs/>
          <w:sz w:val="16"/>
          <w:szCs w:val="16"/>
          <w:lang w:val="en-US"/>
        </w:rPr>
        <w:t>IV</w:t>
      </w:r>
      <w:r w:rsidRPr="003574E9">
        <w:rPr>
          <w:b/>
          <w:bCs/>
          <w:sz w:val="16"/>
          <w:szCs w:val="16"/>
        </w:rPr>
        <w:t>. За видом застосованих підсилювальних елементів.</w:t>
      </w:r>
    </w:p>
    <w:p w:rsidR="00C30E28"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транзисторі ;лампові;магнітні;діодні;молекулярні;електромашинні.</w:t>
      </w:r>
    </w:p>
    <w:p w:rsidR="00E074C1" w:rsidRPr="003574E9" w:rsidRDefault="00E074C1" w:rsidP="003574E9">
      <w:pPr>
        <w:overflowPunct w:val="0"/>
        <w:autoSpaceDE w:val="0"/>
        <w:autoSpaceDN w:val="0"/>
        <w:adjustRightInd w:val="0"/>
        <w:jc w:val="both"/>
        <w:textAlignment w:val="baseline"/>
        <w:rPr>
          <w:sz w:val="16"/>
          <w:szCs w:val="16"/>
        </w:rPr>
      </w:pPr>
    </w:p>
    <w:p w:rsidR="00747027" w:rsidRPr="003574E9" w:rsidRDefault="00747027" w:rsidP="003574E9">
      <w:pPr>
        <w:jc w:val="both"/>
        <w:rPr>
          <w:b/>
          <w:sz w:val="16"/>
          <w:szCs w:val="16"/>
        </w:rPr>
      </w:pPr>
      <w:r w:rsidRPr="003574E9">
        <w:rPr>
          <w:b/>
          <w:sz w:val="16"/>
          <w:szCs w:val="16"/>
          <w:lang w:val="ru-RU"/>
        </w:rPr>
        <w:t>2.</w:t>
      </w:r>
      <w:r w:rsidRPr="003574E9">
        <w:rPr>
          <w:b/>
          <w:sz w:val="16"/>
          <w:szCs w:val="16"/>
          <w:lang w:val="en-US"/>
        </w:rPr>
        <w:t>Питаня</w:t>
      </w:r>
    </w:p>
    <w:p w:rsidR="00747027" w:rsidRPr="003574E9" w:rsidRDefault="00747027" w:rsidP="003574E9">
      <w:pPr>
        <w:jc w:val="both"/>
        <w:rPr>
          <w:sz w:val="16"/>
          <w:szCs w:val="16"/>
        </w:rPr>
      </w:pPr>
      <w:r w:rsidRPr="003574E9">
        <w:rPr>
          <w:sz w:val="16"/>
          <w:szCs w:val="16"/>
        </w:rPr>
        <w:t xml:space="preserve">Підсилювачі на транзисторах і електронних лампах називають </w:t>
      </w:r>
      <w:r w:rsidRPr="003574E9">
        <w:rPr>
          <w:b/>
          <w:bCs/>
          <w:sz w:val="16"/>
          <w:szCs w:val="16"/>
        </w:rPr>
        <w:t>електронними</w:t>
      </w:r>
      <w:r w:rsidRPr="003574E9">
        <w:rPr>
          <w:sz w:val="16"/>
          <w:szCs w:val="16"/>
        </w:rPr>
        <w:t xml:space="preserve"> оскільки принцип їх роботи оснований на електронних процесах, які відбуваються в напівпровідниках і вакуумі.</w:t>
      </w:r>
    </w:p>
    <w:p w:rsidR="00747027" w:rsidRPr="003574E9" w:rsidRDefault="00747027" w:rsidP="003574E9">
      <w:pPr>
        <w:jc w:val="both"/>
        <w:rPr>
          <w:sz w:val="16"/>
          <w:szCs w:val="16"/>
        </w:rPr>
      </w:pPr>
      <w:r w:rsidRPr="003574E9">
        <w:rPr>
          <w:b/>
          <w:bCs/>
          <w:sz w:val="16"/>
          <w:szCs w:val="16"/>
          <w:u w:val="single"/>
        </w:rPr>
        <w:t>Лінійні електронні підсилювачі</w:t>
      </w:r>
      <w:r w:rsidRPr="003574E9">
        <w:rPr>
          <w:sz w:val="16"/>
          <w:szCs w:val="16"/>
        </w:rPr>
        <w:sym w:font="Symbol" w:char="F02D"/>
      </w:r>
      <w:r w:rsidRPr="003574E9">
        <w:rPr>
          <w:sz w:val="16"/>
          <w:szCs w:val="16"/>
        </w:rPr>
        <w:t xml:space="preserve"> це підсилювачі, які призначені для підсилення електричних сигналів без зміни їх форми.</w:t>
      </w:r>
    </w:p>
    <w:p w:rsidR="00747027" w:rsidRPr="003574E9" w:rsidRDefault="00747027" w:rsidP="003574E9">
      <w:pPr>
        <w:jc w:val="both"/>
        <w:rPr>
          <w:b/>
          <w:bCs/>
          <w:sz w:val="16"/>
          <w:szCs w:val="16"/>
        </w:rPr>
      </w:pPr>
      <w:r w:rsidRPr="003574E9">
        <w:rPr>
          <w:b/>
          <w:bCs/>
          <w:sz w:val="16"/>
          <w:szCs w:val="16"/>
        </w:rPr>
        <w:t>Основні дані підсилювача:</w:t>
      </w:r>
    </w:p>
    <w:p w:rsidR="00747027" w:rsidRPr="003574E9" w:rsidRDefault="00747027" w:rsidP="003574E9">
      <w:pPr>
        <w:jc w:val="both"/>
        <w:rPr>
          <w:sz w:val="16"/>
          <w:szCs w:val="16"/>
        </w:rPr>
      </w:pPr>
      <w:r w:rsidRPr="003574E9">
        <w:rPr>
          <w:b/>
          <w:bCs/>
          <w:sz w:val="16"/>
          <w:szCs w:val="16"/>
          <w:u w:val="single"/>
        </w:rPr>
        <w:t>Вихідні дані підсилювача:</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 xml:space="preserve">вихідна потужність </w:t>
      </w:r>
      <w:r w:rsidRPr="003574E9">
        <w:rPr>
          <w:sz w:val="16"/>
          <w:szCs w:val="16"/>
        </w:rPr>
        <w:sym w:font="Symbol" w:char="F02D"/>
      </w:r>
      <w:r w:rsidRPr="003574E9">
        <w:rPr>
          <w:i/>
          <w:iCs/>
          <w:sz w:val="16"/>
          <w:szCs w:val="16"/>
        </w:rPr>
        <w:t>Р</w:t>
      </w:r>
      <w:r w:rsidRPr="003574E9">
        <w:rPr>
          <w:i/>
          <w:iCs/>
          <w:sz w:val="16"/>
          <w:szCs w:val="16"/>
          <w:vertAlign w:val="subscript"/>
        </w:rPr>
        <w:t>н</w:t>
      </w:r>
      <w:r w:rsidRPr="003574E9">
        <w:rPr>
          <w:sz w:val="16"/>
          <w:szCs w:val="16"/>
        </w:rPr>
        <w:t>;</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 xml:space="preserve">вихідна напруга </w:t>
      </w:r>
      <w:r w:rsidRPr="003574E9">
        <w:rPr>
          <w:sz w:val="16"/>
          <w:szCs w:val="16"/>
        </w:rPr>
        <w:sym w:font="Symbol" w:char="F02D"/>
      </w:r>
      <w:r w:rsidRPr="003574E9">
        <w:rPr>
          <w:i/>
          <w:iCs/>
          <w:sz w:val="16"/>
          <w:szCs w:val="16"/>
          <w:lang w:val="en-US"/>
        </w:rPr>
        <w:t>U</w:t>
      </w:r>
      <w:r w:rsidRPr="003574E9">
        <w:rPr>
          <w:i/>
          <w:iCs/>
          <w:sz w:val="16"/>
          <w:szCs w:val="16"/>
          <w:vertAlign w:val="subscript"/>
        </w:rPr>
        <w:t>н</w:t>
      </w:r>
      <w:r w:rsidRPr="003574E9">
        <w:rPr>
          <w:sz w:val="16"/>
          <w:szCs w:val="16"/>
        </w:rPr>
        <w:t>;</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 xml:space="preserve">вихідний струм </w:t>
      </w:r>
      <w:r w:rsidRPr="003574E9">
        <w:rPr>
          <w:sz w:val="16"/>
          <w:szCs w:val="16"/>
        </w:rPr>
        <w:sym w:font="Symbol" w:char="F02D"/>
      </w:r>
      <w:r w:rsidRPr="003574E9">
        <w:rPr>
          <w:i/>
          <w:iCs/>
          <w:sz w:val="16"/>
          <w:szCs w:val="16"/>
          <w:lang w:val="en-US"/>
        </w:rPr>
        <w:t>I</w:t>
      </w:r>
      <w:r w:rsidRPr="003574E9">
        <w:rPr>
          <w:i/>
          <w:iCs/>
          <w:sz w:val="16"/>
          <w:szCs w:val="16"/>
          <w:vertAlign w:val="subscript"/>
          <w:lang w:val="ru-RU"/>
        </w:rPr>
        <w:t xml:space="preserve">н </w:t>
      </w:r>
      <w:r w:rsidRPr="003574E9">
        <w:rPr>
          <w:sz w:val="16"/>
          <w:szCs w:val="16"/>
        </w:rPr>
        <w:t>;</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 xml:space="preserve">вихідний опір підсилювача </w:t>
      </w:r>
      <w:r w:rsidRPr="003574E9">
        <w:rPr>
          <w:sz w:val="16"/>
          <w:szCs w:val="16"/>
        </w:rPr>
        <w:sym w:font="Symbol" w:char="F02D"/>
      </w:r>
      <w:r w:rsidRPr="003574E9">
        <w:rPr>
          <w:i/>
          <w:iCs/>
          <w:sz w:val="16"/>
          <w:szCs w:val="16"/>
          <w:lang w:val="en-US"/>
        </w:rPr>
        <w:t>Z</w:t>
      </w:r>
      <w:r w:rsidRPr="003574E9">
        <w:rPr>
          <w:i/>
          <w:iCs/>
          <w:sz w:val="16"/>
          <w:szCs w:val="16"/>
          <w:vertAlign w:val="subscript"/>
        </w:rPr>
        <w:t>вих</w:t>
      </w:r>
      <w:r w:rsidRPr="003574E9">
        <w:rPr>
          <w:sz w:val="16"/>
          <w:szCs w:val="16"/>
        </w:rPr>
        <w:t xml:space="preserve"> ;</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 xml:space="preserve">опір навантаження </w:t>
      </w:r>
      <w:r w:rsidRPr="003574E9">
        <w:rPr>
          <w:sz w:val="16"/>
          <w:szCs w:val="16"/>
        </w:rPr>
        <w:sym w:font="Symbol" w:char="F02D"/>
      </w:r>
      <w:r w:rsidRPr="003574E9">
        <w:rPr>
          <w:i/>
          <w:iCs/>
          <w:sz w:val="16"/>
          <w:szCs w:val="16"/>
          <w:lang w:val="en-US"/>
        </w:rPr>
        <w:t>Z</w:t>
      </w:r>
      <w:r w:rsidRPr="003574E9">
        <w:rPr>
          <w:i/>
          <w:iCs/>
          <w:sz w:val="16"/>
          <w:szCs w:val="16"/>
          <w:vertAlign w:val="subscript"/>
        </w:rPr>
        <w:t>н</w:t>
      </w:r>
      <w:r w:rsidRPr="003574E9">
        <w:rPr>
          <w:sz w:val="16"/>
          <w:szCs w:val="16"/>
        </w:rPr>
        <w:t>.</w:t>
      </w:r>
    </w:p>
    <w:p w:rsidR="00747027" w:rsidRPr="003574E9" w:rsidRDefault="00747027" w:rsidP="003574E9">
      <w:pPr>
        <w:jc w:val="both"/>
        <w:rPr>
          <w:sz w:val="16"/>
          <w:szCs w:val="16"/>
        </w:rPr>
      </w:pPr>
      <w:r w:rsidRPr="003574E9">
        <w:rPr>
          <w:sz w:val="16"/>
          <w:szCs w:val="16"/>
        </w:rPr>
        <w:t xml:space="preserve">Для випадку, коли опір навантаження активний </w:t>
      </w:r>
      <w:r w:rsidRPr="003574E9">
        <w:rPr>
          <w:sz w:val="16"/>
          <w:szCs w:val="16"/>
        </w:rPr>
        <w:sym w:font="Symbol" w:char="F02D"/>
      </w:r>
      <w:r w:rsidRPr="003574E9">
        <w:rPr>
          <w:i/>
          <w:iCs/>
          <w:sz w:val="16"/>
          <w:szCs w:val="16"/>
          <w:lang w:val="en-US"/>
        </w:rPr>
        <w:t>R</w:t>
      </w:r>
      <w:r w:rsidRPr="003574E9">
        <w:rPr>
          <w:i/>
          <w:iCs/>
          <w:sz w:val="16"/>
          <w:szCs w:val="16"/>
          <w:vertAlign w:val="subscript"/>
        </w:rPr>
        <w:t>н</w:t>
      </w:r>
      <w:r w:rsidRPr="003574E9">
        <w:rPr>
          <w:sz w:val="16"/>
          <w:szCs w:val="16"/>
        </w:rPr>
        <w:t>, то:</w:t>
      </w:r>
    </w:p>
    <w:p w:rsidR="00747027" w:rsidRPr="003574E9" w:rsidRDefault="00747027" w:rsidP="003574E9">
      <w:pPr>
        <w:jc w:val="center"/>
        <w:rPr>
          <w:sz w:val="16"/>
          <w:szCs w:val="16"/>
        </w:rPr>
      </w:pPr>
      <w:r w:rsidRPr="003574E9">
        <w:rPr>
          <w:position w:val="-12"/>
          <w:sz w:val="16"/>
          <w:szCs w:val="16"/>
        </w:rPr>
        <w:object w:dxaOrig="12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18pt" o:ole="">
            <v:imagedata r:id="rId10" o:title=""/>
          </v:shape>
          <o:OLEObject Type="Embed" ProgID="Equation.3" ShapeID="_x0000_i1025" DrawAspect="Content" ObjectID="_1417772295" r:id="rId11"/>
        </w:object>
      </w:r>
      <w:r w:rsidRPr="003574E9">
        <w:rPr>
          <w:position w:val="-30"/>
          <w:sz w:val="16"/>
          <w:szCs w:val="16"/>
        </w:rPr>
        <w:object w:dxaOrig="2600" w:dyaOrig="720">
          <v:shape id="_x0000_i1026" type="#_x0000_t75" style="width:129.75pt;height:36pt" o:ole="">
            <v:imagedata r:id="rId12" o:title=""/>
          </v:shape>
          <o:OLEObject Type="Embed" ProgID="Equation.3" ShapeID="_x0000_i1026" DrawAspect="Content" ObjectID="_1417772296" r:id="rId13"/>
        </w:object>
      </w:r>
    </w:p>
    <w:p w:rsidR="00747027" w:rsidRPr="003574E9" w:rsidRDefault="00747027" w:rsidP="003574E9">
      <w:pPr>
        <w:jc w:val="both"/>
        <w:rPr>
          <w:b/>
          <w:bCs/>
          <w:sz w:val="16"/>
          <w:szCs w:val="16"/>
          <w:u w:val="single"/>
        </w:rPr>
      </w:pPr>
      <w:r w:rsidRPr="003574E9">
        <w:rPr>
          <w:b/>
          <w:bCs/>
          <w:sz w:val="16"/>
          <w:szCs w:val="16"/>
          <w:u w:val="single"/>
        </w:rPr>
        <w:t>Вхідні дані підсилювача</w:t>
      </w:r>
      <w:bookmarkEnd w:id="0"/>
      <w:r w:rsidRPr="003574E9">
        <w:rPr>
          <w:b/>
          <w:bCs/>
          <w:sz w:val="16"/>
          <w:szCs w:val="16"/>
          <w:u w:val="single"/>
        </w:rPr>
        <w:t>:</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 xml:space="preserve">вхідна напруга </w:t>
      </w:r>
      <w:r w:rsidRPr="003574E9">
        <w:rPr>
          <w:sz w:val="16"/>
          <w:szCs w:val="16"/>
        </w:rPr>
        <w:sym w:font="Symbol" w:char="F02D"/>
      </w:r>
      <w:r w:rsidRPr="003574E9">
        <w:rPr>
          <w:i/>
          <w:iCs/>
          <w:sz w:val="16"/>
          <w:szCs w:val="16"/>
          <w:lang w:val="en-US"/>
        </w:rPr>
        <w:t>U</w:t>
      </w:r>
      <w:r w:rsidRPr="003574E9">
        <w:rPr>
          <w:i/>
          <w:iCs/>
          <w:sz w:val="16"/>
          <w:szCs w:val="16"/>
          <w:vertAlign w:val="subscript"/>
        </w:rPr>
        <w:t>вх</w:t>
      </w:r>
      <w:r w:rsidRPr="003574E9">
        <w:rPr>
          <w:sz w:val="16"/>
          <w:szCs w:val="16"/>
        </w:rPr>
        <w:t>;</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вхідний струм</w:t>
      </w:r>
      <w:r w:rsidRPr="003574E9">
        <w:rPr>
          <w:sz w:val="16"/>
          <w:szCs w:val="16"/>
        </w:rPr>
        <w:sym w:font="Symbol" w:char="F02D"/>
      </w:r>
      <w:r w:rsidRPr="003574E9">
        <w:rPr>
          <w:i/>
          <w:iCs/>
          <w:sz w:val="16"/>
          <w:szCs w:val="16"/>
          <w:lang w:val="en-US"/>
        </w:rPr>
        <w:t>I</w:t>
      </w:r>
      <w:r w:rsidRPr="003574E9">
        <w:rPr>
          <w:i/>
          <w:iCs/>
          <w:sz w:val="16"/>
          <w:szCs w:val="16"/>
          <w:vertAlign w:val="subscript"/>
        </w:rPr>
        <w:t>вх</w:t>
      </w:r>
      <w:r w:rsidRPr="003574E9">
        <w:rPr>
          <w:sz w:val="16"/>
          <w:szCs w:val="16"/>
        </w:rPr>
        <w:t>;</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вхідна потужність</w:t>
      </w:r>
      <w:r w:rsidRPr="003574E9">
        <w:rPr>
          <w:sz w:val="16"/>
          <w:szCs w:val="16"/>
        </w:rPr>
        <w:sym w:font="Symbol" w:char="F02D"/>
      </w:r>
      <w:r w:rsidRPr="003574E9">
        <w:rPr>
          <w:i/>
          <w:iCs/>
          <w:sz w:val="16"/>
          <w:szCs w:val="16"/>
          <w:lang w:val="en-US"/>
        </w:rPr>
        <w:t>P</w:t>
      </w:r>
      <w:r w:rsidRPr="003574E9">
        <w:rPr>
          <w:i/>
          <w:iCs/>
          <w:sz w:val="16"/>
          <w:szCs w:val="16"/>
          <w:vertAlign w:val="subscript"/>
        </w:rPr>
        <w:t>вх</w:t>
      </w:r>
      <w:r w:rsidRPr="003574E9">
        <w:rPr>
          <w:sz w:val="16"/>
          <w:szCs w:val="16"/>
        </w:rPr>
        <w:t>;</w:t>
      </w:r>
    </w:p>
    <w:p w:rsidR="00747027" w:rsidRPr="003574E9" w:rsidRDefault="00747027" w:rsidP="003574E9">
      <w:pPr>
        <w:numPr>
          <w:ilvl w:val="0"/>
          <w:numId w:val="11"/>
        </w:numPr>
        <w:overflowPunct w:val="0"/>
        <w:autoSpaceDE w:val="0"/>
        <w:autoSpaceDN w:val="0"/>
        <w:adjustRightInd w:val="0"/>
        <w:ind w:left="0" w:firstLine="0"/>
        <w:jc w:val="both"/>
        <w:textAlignment w:val="baseline"/>
        <w:rPr>
          <w:sz w:val="16"/>
          <w:szCs w:val="16"/>
        </w:rPr>
      </w:pPr>
      <w:r w:rsidRPr="003574E9">
        <w:rPr>
          <w:sz w:val="16"/>
          <w:szCs w:val="16"/>
        </w:rPr>
        <w:t>вхідний опір підсилювача</w:t>
      </w:r>
      <w:r w:rsidRPr="003574E9">
        <w:rPr>
          <w:sz w:val="16"/>
          <w:szCs w:val="16"/>
        </w:rPr>
        <w:sym w:font="Symbol" w:char="F02D"/>
      </w:r>
      <w:r w:rsidRPr="003574E9">
        <w:rPr>
          <w:i/>
          <w:iCs/>
          <w:sz w:val="16"/>
          <w:szCs w:val="16"/>
          <w:lang w:val="en-US"/>
        </w:rPr>
        <w:t>Z</w:t>
      </w:r>
      <w:r w:rsidRPr="003574E9">
        <w:rPr>
          <w:i/>
          <w:iCs/>
          <w:sz w:val="16"/>
          <w:szCs w:val="16"/>
          <w:vertAlign w:val="subscript"/>
        </w:rPr>
        <w:t>вх</w:t>
      </w:r>
      <w:r w:rsidRPr="003574E9">
        <w:rPr>
          <w:i/>
          <w:iCs/>
          <w:sz w:val="16"/>
          <w:szCs w:val="16"/>
        </w:rPr>
        <w:t>.</w:t>
      </w:r>
    </w:p>
    <w:p w:rsidR="00747027" w:rsidRPr="003574E9" w:rsidRDefault="00747027" w:rsidP="003574E9">
      <w:pPr>
        <w:jc w:val="both"/>
        <w:rPr>
          <w:sz w:val="16"/>
          <w:szCs w:val="16"/>
        </w:rPr>
      </w:pPr>
      <w:r w:rsidRPr="003574E9">
        <w:rPr>
          <w:sz w:val="16"/>
          <w:szCs w:val="16"/>
        </w:rPr>
        <w:t xml:space="preserve">Для випадку, коли вхідний опір активний </w:t>
      </w:r>
      <w:r w:rsidRPr="003574E9">
        <w:rPr>
          <w:sz w:val="16"/>
          <w:szCs w:val="16"/>
        </w:rPr>
        <w:sym w:font="Symbol" w:char="F02D"/>
      </w:r>
      <w:r w:rsidRPr="003574E9">
        <w:rPr>
          <w:i/>
          <w:iCs/>
          <w:sz w:val="16"/>
          <w:szCs w:val="16"/>
          <w:lang w:val="en-US"/>
        </w:rPr>
        <w:t>R</w:t>
      </w:r>
      <w:r w:rsidRPr="003574E9">
        <w:rPr>
          <w:i/>
          <w:iCs/>
          <w:sz w:val="16"/>
          <w:szCs w:val="16"/>
          <w:vertAlign w:val="subscript"/>
        </w:rPr>
        <w:t>вх</w:t>
      </w:r>
      <w:r w:rsidRPr="003574E9">
        <w:rPr>
          <w:sz w:val="16"/>
          <w:szCs w:val="16"/>
        </w:rPr>
        <w:t xml:space="preserve"> :</w:t>
      </w:r>
    </w:p>
    <w:p w:rsidR="00747027" w:rsidRPr="003574E9" w:rsidRDefault="00747027" w:rsidP="003574E9">
      <w:pPr>
        <w:jc w:val="center"/>
        <w:rPr>
          <w:sz w:val="16"/>
          <w:szCs w:val="16"/>
        </w:rPr>
      </w:pPr>
      <w:r w:rsidRPr="003574E9">
        <w:rPr>
          <w:position w:val="-12"/>
          <w:sz w:val="16"/>
          <w:szCs w:val="16"/>
        </w:rPr>
        <w:object w:dxaOrig="1380" w:dyaOrig="360">
          <v:shape id="_x0000_i1027" type="#_x0000_t75" style="width:69pt;height:18pt" o:ole="">
            <v:imagedata r:id="rId14" o:title=""/>
          </v:shape>
          <o:OLEObject Type="Embed" ProgID="Equation.3" ShapeID="_x0000_i1027" DrawAspect="Content" ObjectID="_1417772297" r:id="rId15"/>
        </w:object>
      </w:r>
      <w:r w:rsidRPr="003574E9">
        <w:rPr>
          <w:position w:val="-30"/>
          <w:sz w:val="16"/>
          <w:szCs w:val="16"/>
        </w:rPr>
        <w:object w:dxaOrig="1100" w:dyaOrig="680">
          <v:shape id="_x0000_i1028" type="#_x0000_t75" style="width:54.75pt;height:33.75pt" o:ole="">
            <v:imagedata r:id="rId16" o:title=""/>
          </v:shape>
          <o:OLEObject Type="Embed" ProgID="Equation.3" ShapeID="_x0000_i1028" DrawAspect="Content" ObjectID="_1417772298" r:id="rId17"/>
        </w:object>
      </w:r>
      <w:r w:rsidRPr="003574E9">
        <w:rPr>
          <w:position w:val="-12"/>
          <w:sz w:val="16"/>
          <w:szCs w:val="16"/>
        </w:rPr>
        <w:object w:dxaOrig="1180" w:dyaOrig="360">
          <v:shape id="_x0000_i1029" type="#_x0000_t75" style="width:59.25pt;height:18pt" o:ole="">
            <v:imagedata r:id="rId18" o:title=""/>
          </v:shape>
          <o:OLEObject Type="Embed" ProgID="Equation.3" ShapeID="_x0000_i1029" DrawAspect="Content" ObjectID="_1417772299" r:id="rId19"/>
        </w:object>
      </w:r>
    </w:p>
    <w:p w:rsidR="00747027" w:rsidRPr="003574E9" w:rsidRDefault="00747027" w:rsidP="003574E9">
      <w:pPr>
        <w:rPr>
          <w:b/>
          <w:sz w:val="16"/>
          <w:szCs w:val="16"/>
        </w:rPr>
      </w:pPr>
      <w:r w:rsidRPr="003574E9">
        <w:rPr>
          <w:b/>
          <w:sz w:val="16"/>
          <w:szCs w:val="16"/>
        </w:rPr>
        <w:t>3.Питаня</w:t>
      </w:r>
    </w:p>
    <w:p w:rsidR="00747027" w:rsidRPr="003574E9" w:rsidRDefault="00747027" w:rsidP="003574E9">
      <w:pPr>
        <w:rPr>
          <w:sz w:val="16"/>
          <w:szCs w:val="16"/>
        </w:rPr>
      </w:pPr>
      <w:r w:rsidRPr="003574E9">
        <w:rPr>
          <w:b/>
          <w:bCs/>
          <w:sz w:val="16"/>
          <w:szCs w:val="16"/>
        </w:rPr>
        <w:t>Власні шуми підсилювача</w:t>
      </w:r>
    </w:p>
    <w:p w:rsidR="00747027" w:rsidRPr="003574E9" w:rsidRDefault="00747027" w:rsidP="003574E9">
      <w:pPr>
        <w:jc w:val="both"/>
        <w:rPr>
          <w:sz w:val="16"/>
          <w:szCs w:val="16"/>
        </w:rPr>
      </w:pPr>
      <w:r w:rsidRPr="003574E9">
        <w:rPr>
          <w:sz w:val="16"/>
          <w:szCs w:val="16"/>
        </w:rPr>
        <w:t xml:space="preserve">Напруга шумів обмежує чутливість підсилювача і не дозволяє підсилювати сигнали низького рівня. На вхід підсилювача можна підводити корисний сигнал  значення якого є більше від рівня  власних його шумів. Власні шуми підсилювача виникають з наступних причин: </w:t>
      </w:r>
    </w:p>
    <w:p w:rsidR="00747027" w:rsidRPr="003574E9" w:rsidRDefault="00747027" w:rsidP="003574E9">
      <w:pPr>
        <w:jc w:val="both"/>
        <w:rPr>
          <w:sz w:val="16"/>
          <w:szCs w:val="16"/>
        </w:rPr>
      </w:pPr>
      <w:r w:rsidRPr="003574E9">
        <w:rPr>
          <w:sz w:val="16"/>
          <w:szCs w:val="16"/>
        </w:rPr>
        <w:t>наведення, фон,  шуми мікрофонного ефекту;теплові шуми;шуми підсилювальних елементів.</w:t>
      </w:r>
    </w:p>
    <w:p w:rsidR="00747027" w:rsidRPr="003574E9" w:rsidRDefault="00747027" w:rsidP="003574E9">
      <w:pPr>
        <w:jc w:val="both"/>
        <w:rPr>
          <w:sz w:val="16"/>
          <w:szCs w:val="16"/>
        </w:rPr>
      </w:pPr>
      <w:r w:rsidRPr="003574E9">
        <w:rPr>
          <w:b/>
          <w:bCs/>
          <w:sz w:val="16"/>
          <w:szCs w:val="16"/>
        </w:rPr>
        <w:t>Наведення</w:t>
      </w:r>
      <w:r w:rsidRPr="003574E9">
        <w:rPr>
          <w:sz w:val="16"/>
          <w:szCs w:val="16"/>
        </w:rPr>
        <w:t xml:space="preserve"> – це напруга у вхідному колі підсилювача, яка виникає від дії на підсилювач сторонніх джерел сигналів і перешкод. Наведення виникає від діє на вхід підсилювача сусідніх  підсилювачів, електродвигунів трансформаторів, генераторів і.т.п. Усувається шляхом екранування, введенням  у спільні кола живлення розв’язуючих фільтрів.</w:t>
      </w:r>
    </w:p>
    <w:p w:rsidR="00747027" w:rsidRPr="003574E9" w:rsidRDefault="00747027" w:rsidP="003574E9">
      <w:pPr>
        <w:jc w:val="both"/>
        <w:rPr>
          <w:sz w:val="16"/>
          <w:szCs w:val="16"/>
        </w:rPr>
      </w:pPr>
      <w:r w:rsidRPr="003574E9">
        <w:rPr>
          <w:b/>
          <w:bCs/>
          <w:sz w:val="16"/>
          <w:szCs w:val="16"/>
        </w:rPr>
        <w:t>Фон</w:t>
      </w:r>
      <w:r w:rsidRPr="003574E9">
        <w:rPr>
          <w:sz w:val="16"/>
          <w:szCs w:val="16"/>
        </w:rPr>
        <w:t xml:space="preserve"> – це періодична напруга у вихідному підсилювача частота якої кратна частоті змінної напруги, яка живить підсилювач. Усувається шляхом  введенням розв’язуючих фільтрів у спільні кола живлення.</w:t>
      </w:r>
    </w:p>
    <w:p w:rsidR="00747027" w:rsidRPr="003574E9" w:rsidRDefault="00747027" w:rsidP="003574E9">
      <w:pPr>
        <w:jc w:val="both"/>
        <w:rPr>
          <w:sz w:val="16"/>
          <w:szCs w:val="16"/>
        </w:rPr>
      </w:pPr>
      <w:r w:rsidRPr="003574E9">
        <w:rPr>
          <w:b/>
          <w:bCs/>
          <w:sz w:val="16"/>
          <w:szCs w:val="16"/>
        </w:rPr>
        <w:t>Шуми від мікрофонного ефекту</w:t>
      </w:r>
      <w:r w:rsidRPr="003574E9">
        <w:rPr>
          <w:sz w:val="16"/>
          <w:szCs w:val="16"/>
        </w:rPr>
        <w:t xml:space="preserve"> зумовлені механічними коливаннями, які діють на підсилювальний елемент і зумовлені: вібрацією, ударами, акустичними коливаннями, прискоренням  і.т.п. Шуми від мікрофонного ефекту усуваються за рахунок використання інших видів підсилювальних елементів, а також застосування амортизації.</w:t>
      </w:r>
    </w:p>
    <w:p w:rsidR="00747027" w:rsidRPr="003574E9" w:rsidRDefault="00747027" w:rsidP="003574E9">
      <w:pPr>
        <w:jc w:val="both"/>
        <w:rPr>
          <w:sz w:val="16"/>
          <w:szCs w:val="16"/>
        </w:rPr>
      </w:pPr>
      <w:r w:rsidRPr="003574E9">
        <w:rPr>
          <w:b/>
          <w:bCs/>
          <w:sz w:val="16"/>
          <w:szCs w:val="16"/>
        </w:rPr>
        <w:t>Напруга теплових</w:t>
      </w:r>
      <w:r w:rsidRPr="003574E9">
        <w:rPr>
          <w:sz w:val="16"/>
          <w:szCs w:val="16"/>
        </w:rPr>
        <w:t xml:space="preserve"> або термічних шумів - це неперіодична хаотична напруга, яка виникає в провідниках і елементах на вході підсилювача і зумовлена  тепловим рухом електронів. Ця напруга залежить від смуги частот, які пропускає підсилювач, опору вхідного кола підсилювача і температури.</w:t>
      </w:r>
    </w:p>
    <w:p w:rsidR="00747027" w:rsidRPr="003574E9" w:rsidRDefault="00747027" w:rsidP="003574E9">
      <w:pPr>
        <w:jc w:val="center"/>
        <w:rPr>
          <w:sz w:val="16"/>
          <w:szCs w:val="16"/>
        </w:rPr>
      </w:pPr>
      <w:r w:rsidRPr="003574E9">
        <w:rPr>
          <w:position w:val="-14"/>
          <w:sz w:val="16"/>
          <w:szCs w:val="16"/>
        </w:rPr>
        <w:object w:dxaOrig="2439" w:dyaOrig="420">
          <v:shape id="_x0000_i1030" type="#_x0000_t75" style="width:122.25pt;height:21pt" o:ole="">
            <v:imagedata r:id="rId20" o:title=""/>
          </v:shape>
          <o:OLEObject Type="Embed" ProgID="Equation.3" ShapeID="_x0000_i1030" DrawAspect="Content" ObjectID="_1417772300" r:id="rId21"/>
        </w:object>
      </w:r>
      <w:r w:rsidRPr="003574E9">
        <w:rPr>
          <w:sz w:val="16"/>
          <w:szCs w:val="16"/>
        </w:rPr>
        <w:t>.</w:t>
      </w:r>
    </w:p>
    <w:p w:rsidR="00747027" w:rsidRPr="003574E9" w:rsidRDefault="00747027" w:rsidP="003574E9">
      <w:pPr>
        <w:jc w:val="center"/>
        <w:rPr>
          <w:sz w:val="16"/>
          <w:szCs w:val="16"/>
        </w:rPr>
      </w:pPr>
      <w:r w:rsidRPr="003574E9">
        <w:rPr>
          <w:position w:val="-14"/>
          <w:sz w:val="16"/>
          <w:szCs w:val="16"/>
        </w:rPr>
        <w:object w:dxaOrig="3540" w:dyaOrig="420">
          <v:shape id="_x0000_i1031" type="#_x0000_t75" style="width:177pt;height:21pt" o:ole="">
            <v:imagedata r:id="rId22" o:title=""/>
          </v:shape>
          <o:OLEObject Type="Embed" ProgID="Equation.3" ShapeID="_x0000_i1031" DrawAspect="Content" ObjectID="_1417772301" r:id="rId23"/>
        </w:object>
      </w:r>
    </w:p>
    <w:p w:rsidR="00747027" w:rsidRPr="003574E9" w:rsidRDefault="00747027" w:rsidP="003574E9">
      <w:pPr>
        <w:jc w:val="both"/>
        <w:rPr>
          <w:sz w:val="16"/>
          <w:szCs w:val="16"/>
        </w:rPr>
      </w:pPr>
      <w:r w:rsidRPr="003574E9">
        <w:rPr>
          <w:sz w:val="16"/>
          <w:szCs w:val="16"/>
        </w:rPr>
        <w:t xml:space="preserve">де </w:t>
      </w:r>
      <w:r w:rsidRPr="003574E9">
        <w:rPr>
          <w:i/>
          <w:iCs/>
          <w:sz w:val="16"/>
          <w:szCs w:val="16"/>
          <w:lang w:val="en-US"/>
        </w:rPr>
        <w:t>f</w:t>
      </w:r>
      <w:r w:rsidRPr="003574E9">
        <w:rPr>
          <w:i/>
          <w:iCs/>
          <w:sz w:val="16"/>
          <w:szCs w:val="16"/>
          <w:vertAlign w:val="subscript"/>
        </w:rPr>
        <w:t>в</w:t>
      </w:r>
      <w:r w:rsidRPr="003574E9">
        <w:rPr>
          <w:sz w:val="16"/>
          <w:szCs w:val="16"/>
          <w:lang w:val="ru-RU"/>
        </w:rPr>
        <w:t xml:space="preserve">  і  </w:t>
      </w:r>
      <w:r w:rsidRPr="003574E9">
        <w:rPr>
          <w:i/>
          <w:iCs/>
          <w:sz w:val="16"/>
          <w:szCs w:val="16"/>
          <w:lang w:val="en-US"/>
        </w:rPr>
        <w:t>f</w:t>
      </w:r>
      <w:r w:rsidRPr="003574E9">
        <w:rPr>
          <w:i/>
          <w:iCs/>
          <w:sz w:val="16"/>
          <w:szCs w:val="16"/>
          <w:vertAlign w:val="subscript"/>
        </w:rPr>
        <w:t>н</w:t>
      </w:r>
      <w:r w:rsidRPr="003574E9">
        <w:rPr>
          <w:i/>
          <w:iCs/>
          <w:sz w:val="16"/>
          <w:szCs w:val="16"/>
        </w:rPr>
        <w:t>–</w:t>
      </w:r>
      <w:r w:rsidRPr="003574E9">
        <w:rPr>
          <w:sz w:val="16"/>
          <w:szCs w:val="16"/>
        </w:rPr>
        <w:t xml:space="preserve"> верхня і нижня гранична частоти робочого діапазону  в кГц;</w:t>
      </w:r>
    </w:p>
    <w:p w:rsidR="00747027" w:rsidRPr="003574E9" w:rsidRDefault="00747027" w:rsidP="003574E9">
      <w:pPr>
        <w:jc w:val="both"/>
        <w:rPr>
          <w:sz w:val="16"/>
          <w:szCs w:val="16"/>
        </w:rPr>
      </w:pPr>
      <w:r w:rsidRPr="003574E9">
        <w:rPr>
          <w:i/>
          <w:iCs/>
          <w:sz w:val="16"/>
          <w:szCs w:val="16"/>
        </w:rPr>
        <w:t>Т –</w:t>
      </w:r>
      <w:r w:rsidRPr="003574E9">
        <w:rPr>
          <w:sz w:val="16"/>
          <w:szCs w:val="16"/>
        </w:rPr>
        <w:t xml:space="preserve"> абсолютна температура в  </w:t>
      </w:r>
      <w:r w:rsidRPr="003574E9">
        <w:rPr>
          <w:sz w:val="16"/>
          <w:szCs w:val="16"/>
          <w:vertAlign w:val="superscript"/>
        </w:rPr>
        <w:t>о</w:t>
      </w:r>
      <w:r w:rsidRPr="003574E9">
        <w:rPr>
          <w:i/>
          <w:iCs/>
          <w:sz w:val="16"/>
          <w:szCs w:val="16"/>
        </w:rPr>
        <w:t>К</w:t>
      </w:r>
      <w:r w:rsidRPr="003574E9">
        <w:rPr>
          <w:sz w:val="16"/>
          <w:szCs w:val="16"/>
        </w:rPr>
        <w:t>;</w:t>
      </w:r>
    </w:p>
    <w:p w:rsidR="00747027" w:rsidRPr="003574E9" w:rsidRDefault="00747027" w:rsidP="003574E9">
      <w:pPr>
        <w:jc w:val="both"/>
        <w:rPr>
          <w:sz w:val="16"/>
          <w:szCs w:val="16"/>
        </w:rPr>
      </w:pPr>
      <w:r w:rsidRPr="003574E9">
        <w:rPr>
          <w:i/>
          <w:iCs/>
          <w:sz w:val="16"/>
          <w:szCs w:val="16"/>
          <w:lang w:val="en-US"/>
        </w:rPr>
        <w:t>R</w:t>
      </w:r>
      <w:r w:rsidRPr="003574E9">
        <w:rPr>
          <w:i/>
          <w:iCs/>
          <w:sz w:val="16"/>
          <w:szCs w:val="16"/>
          <w:vertAlign w:val="subscript"/>
        </w:rPr>
        <w:t>дж</w:t>
      </w:r>
      <w:r w:rsidRPr="003574E9">
        <w:rPr>
          <w:i/>
          <w:iCs/>
          <w:sz w:val="16"/>
          <w:szCs w:val="16"/>
        </w:rPr>
        <w:t>–</w:t>
      </w:r>
      <w:r w:rsidRPr="003574E9">
        <w:rPr>
          <w:sz w:val="16"/>
          <w:szCs w:val="16"/>
        </w:rPr>
        <w:t>активна складова опору вхідного кола підсилювача в кОм;</w:t>
      </w:r>
    </w:p>
    <w:p w:rsidR="00747027" w:rsidRPr="003574E9" w:rsidRDefault="00747027" w:rsidP="003574E9">
      <w:pPr>
        <w:jc w:val="both"/>
        <w:rPr>
          <w:sz w:val="16"/>
          <w:szCs w:val="16"/>
        </w:rPr>
      </w:pPr>
      <w:r w:rsidRPr="003574E9">
        <w:rPr>
          <w:i/>
          <w:iCs/>
          <w:sz w:val="16"/>
          <w:szCs w:val="16"/>
          <w:lang w:val="en-US"/>
        </w:rPr>
        <w:t>U</w:t>
      </w:r>
      <w:r w:rsidRPr="003574E9">
        <w:rPr>
          <w:i/>
          <w:iCs/>
          <w:sz w:val="16"/>
          <w:szCs w:val="16"/>
          <w:vertAlign w:val="subscript"/>
        </w:rPr>
        <w:t>тш</w:t>
      </w:r>
      <w:r w:rsidRPr="003574E9">
        <w:rPr>
          <w:i/>
          <w:iCs/>
          <w:sz w:val="16"/>
          <w:szCs w:val="16"/>
        </w:rPr>
        <w:t>–</w:t>
      </w:r>
      <w:r w:rsidRPr="003574E9">
        <w:rPr>
          <w:sz w:val="16"/>
          <w:szCs w:val="16"/>
        </w:rPr>
        <w:t xml:space="preserve"> напруга теплових шумів в мкВ.</w:t>
      </w:r>
    </w:p>
    <w:p w:rsidR="00747027" w:rsidRPr="003574E9" w:rsidRDefault="00747027" w:rsidP="003574E9">
      <w:pPr>
        <w:jc w:val="both"/>
        <w:rPr>
          <w:sz w:val="16"/>
          <w:szCs w:val="16"/>
        </w:rPr>
      </w:pPr>
      <w:r w:rsidRPr="003574E9">
        <w:rPr>
          <w:sz w:val="16"/>
          <w:szCs w:val="16"/>
        </w:rPr>
        <w:t>Напруга шуму підсилювального елемента визначається: фізичними процесами, які покладені в основу його роботи , його конструкцією, технологією виробництва і матеріалом з якого він виготовлений. Основна складова напруги шуму в електронних лампах і транзисторах є напруга дробового ефекту, яка зумовлена фізикою процесу проходження електричного струму через підсилювальний елемент. Рівень шуму транзисторів сильно залежить від типу транзистора, матеріалу з якого він виготовлений і режиму його роботи. В малопотужних транзисторах мінімальне значення  напруги шуму буде при таких режимах:</w:t>
      </w:r>
    </w:p>
    <w:p w:rsidR="00747027" w:rsidRPr="003574E9" w:rsidRDefault="00747027" w:rsidP="003574E9">
      <w:pPr>
        <w:jc w:val="center"/>
        <w:rPr>
          <w:position w:val="-48"/>
          <w:sz w:val="16"/>
          <w:szCs w:val="16"/>
          <w:lang w:val="en-US"/>
        </w:rPr>
      </w:pPr>
      <w:r w:rsidRPr="003574E9">
        <w:rPr>
          <w:position w:val="-48"/>
          <w:sz w:val="16"/>
          <w:szCs w:val="16"/>
        </w:rPr>
        <w:object w:dxaOrig="2260" w:dyaOrig="1080">
          <v:shape id="_x0000_i1032" type="#_x0000_t75" style="width:113.25pt;height:54pt" o:ole="">
            <v:imagedata r:id="rId24" o:title=""/>
          </v:shape>
          <o:OLEObject Type="Embed" ProgID="Equation.3" ShapeID="_x0000_i1032" DrawAspect="Content" ObjectID="_1417772302" r:id="rId25"/>
        </w:object>
      </w:r>
    </w:p>
    <w:p w:rsidR="006D37AB" w:rsidRPr="003574E9" w:rsidRDefault="006D37AB" w:rsidP="003574E9">
      <w:pPr>
        <w:jc w:val="center"/>
        <w:rPr>
          <w:sz w:val="16"/>
          <w:szCs w:val="16"/>
          <w:lang w:val="en-US"/>
        </w:rPr>
      </w:pPr>
    </w:p>
    <w:p w:rsidR="00747027" w:rsidRPr="003574E9" w:rsidRDefault="00747027" w:rsidP="003574E9">
      <w:pPr>
        <w:overflowPunct w:val="0"/>
        <w:autoSpaceDE w:val="0"/>
        <w:autoSpaceDN w:val="0"/>
        <w:adjustRightInd w:val="0"/>
        <w:jc w:val="both"/>
        <w:textAlignment w:val="baseline"/>
        <w:rPr>
          <w:b/>
          <w:sz w:val="16"/>
          <w:szCs w:val="16"/>
        </w:rPr>
      </w:pPr>
      <w:r w:rsidRPr="003574E9">
        <w:rPr>
          <w:b/>
          <w:sz w:val="16"/>
          <w:szCs w:val="16"/>
        </w:rPr>
        <w:t>4.Питання</w:t>
      </w:r>
    </w:p>
    <w:p w:rsidR="00747027" w:rsidRPr="003574E9" w:rsidRDefault="00747027" w:rsidP="003574E9">
      <w:pPr>
        <w:jc w:val="center"/>
        <w:rPr>
          <w:sz w:val="16"/>
          <w:szCs w:val="16"/>
          <w:lang w:val="en-US"/>
        </w:rPr>
      </w:pPr>
      <w:r w:rsidRPr="003574E9">
        <w:rPr>
          <w:b/>
          <w:bCs/>
          <w:sz w:val="16"/>
          <w:szCs w:val="16"/>
        </w:rPr>
        <w:t>Частотна і фазова характеристики підсилювача</w:t>
      </w:r>
    </w:p>
    <w:p w:rsidR="00747027" w:rsidRPr="003574E9" w:rsidRDefault="00747027" w:rsidP="003574E9">
      <w:pPr>
        <w:jc w:val="both"/>
        <w:rPr>
          <w:sz w:val="16"/>
          <w:szCs w:val="16"/>
        </w:rPr>
      </w:pPr>
      <w:r w:rsidRPr="003574E9">
        <w:rPr>
          <w:sz w:val="16"/>
          <w:szCs w:val="16"/>
        </w:rPr>
        <w:t>При підсиленні сигналів підсилювач змінює їх форму. Відхилення форми вихідного сигналу  від форми вхідного сигналу називають спотвореннями. Наявність в схемі підсилювача реактивних опорі, значення яких залежить від частоти і проводить до зміни форми складного гармонічного сигналу на виході лінійного підсилювача за двома основними причинами:</w:t>
      </w:r>
    </w:p>
    <w:p w:rsidR="00747027" w:rsidRPr="003574E9" w:rsidRDefault="00747027" w:rsidP="003574E9">
      <w:pPr>
        <w:numPr>
          <w:ilvl w:val="0"/>
          <w:numId w:val="13"/>
        </w:numPr>
        <w:tabs>
          <w:tab w:val="clear" w:pos="1260"/>
        </w:tabs>
        <w:ind w:left="0" w:firstLine="0"/>
        <w:jc w:val="both"/>
        <w:rPr>
          <w:sz w:val="16"/>
          <w:szCs w:val="16"/>
        </w:rPr>
      </w:pPr>
      <w:r w:rsidRPr="003574E9">
        <w:rPr>
          <w:sz w:val="16"/>
          <w:szCs w:val="16"/>
        </w:rPr>
        <w:t xml:space="preserve"> гармонічні складові складного вхідного сигналу підсилюються неоднаково,  тобто це означає, що коефіцієнт підсилення підсилювача неоднаковий на різних частотах;</w:t>
      </w:r>
    </w:p>
    <w:p w:rsidR="00747027" w:rsidRPr="003574E9" w:rsidRDefault="00747027" w:rsidP="003574E9">
      <w:pPr>
        <w:numPr>
          <w:ilvl w:val="0"/>
          <w:numId w:val="13"/>
        </w:numPr>
        <w:tabs>
          <w:tab w:val="clear" w:pos="1260"/>
        </w:tabs>
        <w:ind w:left="0" w:firstLine="0"/>
        <w:jc w:val="both"/>
        <w:rPr>
          <w:sz w:val="16"/>
          <w:szCs w:val="16"/>
        </w:rPr>
      </w:pPr>
      <w:r w:rsidRPr="003574E9">
        <w:rPr>
          <w:sz w:val="16"/>
          <w:szCs w:val="16"/>
        </w:rPr>
        <w:t>гармонічні складові складного вхідного сигналу при підсиленні зсуваються на різні відрізки часу, тобто фазові зсуви, які вносяться підсилювачем змінюють взаємне  розташування гармонічних складових у вихідному сигналі.</w:t>
      </w:r>
    </w:p>
    <w:p w:rsidR="00747027" w:rsidRPr="003574E9" w:rsidRDefault="00747027" w:rsidP="003574E9">
      <w:pPr>
        <w:jc w:val="both"/>
        <w:rPr>
          <w:sz w:val="16"/>
          <w:szCs w:val="16"/>
        </w:rPr>
      </w:pPr>
      <w:r w:rsidRPr="003574E9">
        <w:rPr>
          <w:sz w:val="16"/>
          <w:szCs w:val="16"/>
        </w:rPr>
        <w:t>Спотворення форми вихідного сигналу, яке викликане неоднаковим підсиленням різних частот, називають частотними спотвореннями, а спотворення форми вихідного сигналу, які викликані фазовими зсувами, які вносяться підсилювачем, називають фазовими спотвореннями.</w:t>
      </w:r>
    </w:p>
    <w:p w:rsidR="00747027" w:rsidRPr="003574E9" w:rsidRDefault="00747027" w:rsidP="003574E9">
      <w:pPr>
        <w:jc w:val="both"/>
        <w:rPr>
          <w:sz w:val="16"/>
          <w:szCs w:val="16"/>
        </w:rPr>
      </w:pPr>
      <w:r w:rsidRPr="003574E9">
        <w:rPr>
          <w:sz w:val="16"/>
          <w:szCs w:val="16"/>
        </w:rPr>
        <w:t>Частотні і фазові спотворення деколи називають лінійними спотворенням, оскільки їх виникнення зв’язано з лінійними елементами електричного кола.</w:t>
      </w:r>
    </w:p>
    <w:p w:rsidR="00747027" w:rsidRPr="003574E9" w:rsidRDefault="00747027" w:rsidP="003574E9">
      <w:pPr>
        <w:jc w:val="both"/>
        <w:rPr>
          <w:sz w:val="16"/>
          <w:szCs w:val="16"/>
        </w:rPr>
      </w:pPr>
      <w:r w:rsidRPr="003574E9">
        <w:rPr>
          <w:sz w:val="16"/>
          <w:szCs w:val="16"/>
        </w:rPr>
        <w:t xml:space="preserve">Частотні спотворення оцінюють за його частотною характеристикою, яка є залежністю модуля коефіцієнта підсилення від частоти. Частотну характеристику будують  в прямокутній системі координат на вертикальній осі відкладають значення </w:t>
      </w:r>
      <w:r w:rsidRPr="003574E9">
        <w:rPr>
          <w:i/>
          <w:iCs/>
          <w:sz w:val="16"/>
          <w:szCs w:val="16"/>
        </w:rPr>
        <w:t>К</w:t>
      </w:r>
      <w:r w:rsidRPr="003574E9">
        <w:rPr>
          <w:i/>
          <w:iCs/>
          <w:sz w:val="16"/>
          <w:szCs w:val="16"/>
          <w:vertAlign w:val="subscript"/>
          <w:lang w:val="en-US"/>
        </w:rPr>
        <w:t>u</w:t>
      </w:r>
      <w:r w:rsidRPr="003574E9">
        <w:rPr>
          <w:sz w:val="16"/>
          <w:szCs w:val="16"/>
        </w:rPr>
        <w:t xml:space="preserve"> в лінійному масштабі в відносних або логарифмічних одиницях, а на горизонтальній осі – частоту в герцах  в лінійному або логарифмічному масштабі. </w:t>
      </w:r>
    </w:p>
    <w:p w:rsidR="00747027" w:rsidRPr="003574E9" w:rsidRDefault="00747027" w:rsidP="003574E9">
      <w:pPr>
        <w:jc w:val="both"/>
        <w:rPr>
          <w:sz w:val="16"/>
          <w:szCs w:val="16"/>
        </w:rPr>
      </w:pPr>
      <w:r w:rsidRPr="003574E9">
        <w:rPr>
          <w:sz w:val="16"/>
          <w:szCs w:val="16"/>
        </w:rPr>
        <w:t xml:space="preserve">Діапазоном робочих частот підсилювача гармонічних сигналів називають смугу частот від нижньої </w:t>
      </w:r>
      <w:r w:rsidRPr="003574E9">
        <w:rPr>
          <w:position w:val="-12"/>
          <w:sz w:val="16"/>
          <w:szCs w:val="16"/>
        </w:rPr>
        <w:object w:dxaOrig="320" w:dyaOrig="380">
          <v:shape id="_x0000_i1033" type="#_x0000_t75" style="width:15.75pt;height:18.75pt" o:ole="">
            <v:imagedata r:id="rId26" o:title=""/>
          </v:shape>
          <o:OLEObject Type="Embed" ProgID="Equation.3" ShapeID="_x0000_i1033" DrawAspect="Content" ObjectID="_1417772303" r:id="rId27"/>
        </w:object>
      </w:r>
      <w:r w:rsidRPr="003574E9">
        <w:rPr>
          <w:sz w:val="16"/>
          <w:szCs w:val="16"/>
        </w:rPr>
        <w:t xml:space="preserve">до верхньої робочої частоти </w:t>
      </w:r>
      <w:r w:rsidRPr="003574E9">
        <w:rPr>
          <w:position w:val="-12"/>
          <w:sz w:val="16"/>
          <w:szCs w:val="16"/>
        </w:rPr>
        <w:object w:dxaOrig="320" w:dyaOrig="380">
          <v:shape id="_x0000_i1034" type="#_x0000_t75" style="width:15.75pt;height:18.75pt" o:ole="">
            <v:imagedata r:id="rId28" o:title=""/>
          </v:shape>
          <o:OLEObject Type="Embed" ProgID="Equation.3" ShapeID="_x0000_i1034" DrawAspect="Content" ObjectID="_1417772304" r:id="rId29"/>
        </w:object>
      </w:r>
      <w:r w:rsidRPr="003574E9">
        <w:rPr>
          <w:sz w:val="16"/>
          <w:szCs w:val="16"/>
        </w:rPr>
        <w:t xml:space="preserve">в межах якої модуль коефіцієнта підсилення, а іноді і фаза не повинні виходити за межі заданих допусків. </w:t>
      </w:r>
    </w:p>
    <w:p w:rsidR="00747027" w:rsidRPr="003574E9" w:rsidRDefault="00747027" w:rsidP="003574E9">
      <w:pPr>
        <w:jc w:val="center"/>
        <w:rPr>
          <w:sz w:val="16"/>
          <w:szCs w:val="16"/>
        </w:rPr>
      </w:pPr>
      <w:r w:rsidRPr="003574E9">
        <w:rPr>
          <w:sz w:val="16"/>
          <w:szCs w:val="16"/>
        </w:rPr>
        <w:object w:dxaOrig="5268" w:dyaOrig="2268">
          <v:shape id="_x0000_i1035" type="#_x0000_t75" style="width:263.25pt;height:113.25pt" o:ole="">
            <v:imagedata r:id="rId30" o:title=""/>
          </v:shape>
          <o:OLEObject Type="Embed" ProgID="Visio.Drawing.11" ShapeID="_x0000_i1035" DrawAspect="Content" ObjectID="_1417772305" r:id="rId31"/>
        </w:object>
      </w:r>
    </w:p>
    <w:p w:rsidR="00747027" w:rsidRPr="003574E9" w:rsidRDefault="00747027" w:rsidP="003574E9">
      <w:pPr>
        <w:jc w:val="center"/>
        <w:rPr>
          <w:sz w:val="16"/>
          <w:szCs w:val="16"/>
        </w:rPr>
      </w:pPr>
      <w:r w:rsidRPr="003574E9">
        <w:rPr>
          <w:sz w:val="16"/>
          <w:szCs w:val="16"/>
        </w:rPr>
        <w:t>Рис.1.2. Частотна характеристика підсилювача</w:t>
      </w:r>
    </w:p>
    <w:p w:rsidR="00747027" w:rsidRPr="003574E9" w:rsidRDefault="00747027" w:rsidP="003574E9">
      <w:pPr>
        <w:jc w:val="both"/>
        <w:rPr>
          <w:sz w:val="16"/>
          <w:szCs w:val="16"/>
        </w:rPr>
      </w:pPr>
      <w:r w:rsidRPr="003574E9">
        <w:rPr>
          <w:sz w:val="16"/>
          <w:szCs w:val="16"/>
        </w:rPr>
        <w:t xml:space="preserve">Частотні спотворення, які вносяться підсилювачем, оцінюються нерівномірністю його частотної характеристики в діапазоні робочих частот. Ідеальною частотною характеристикою, при якій підсилювач не вносить частотних спотворень, є пряма, яка проходить паралельно  осі абсцис. </w:t>
      </w:r>
    </w:p>
    <w:p w:rsidR="00747027" w:rsidRPr="003574E9" w:rsidRDefault="00747027" w:rsidP="003574E9">
      <w:pPr>
        <w:jc w:val="both"/>
        <w:rPr>
          <w:sz w:val="16"/>
          <w:szCs w:val="16"/>
        </w:rPr>
      </w:pPr>
      <w:r w:rsidRPr="003574E9">
        <w:rPr>
          <w:sz w:val="16"/>
          <w:szCs w:val="16"/>
        </w:rPr>
        <w:t>Частотні спотворення, які вносить підсилювач на певній частоті, оцінюються  відносним підсиленням, який дорівнює відношенню коефіцієнта підсилення на заданій частоті до коефіцієнта підсилення на середній частоті</w:t>
      </w:r>
      <w:r w:rsidRPr="003574E9">
        <w:rPr>
          <w:position w:val="-32"/>
          <w:sz w:val="16"/>
          <w:szCs w:val="16"/>
        </w:rPr>
        <w:object w:dxaOrig="940" w:dyaOrig="700">
          <v:shape id="_x0000_i1036" type="#_x0000_t75" style="width:47.25pt;height:35.25pt" o:ole="">
            <v:imagedata r:id="rId32" o:title=""/>
          </v:shape>
          <o:OLEObject Type="Embed" ProgID="Equation.3" ShapeID="_x0000_i1036" DrawAspect="Content" ObjectID="_1417772306" r:id="rId33"/>
        </w:object>
      </w:r>
    </w:p>
    <w:p w:rsidR="00747027" w:rsidRPr="003574E9" w:rsidRDefault="00747027" w:rsidP="003574E9">
      <w:pPr>
        <w:jc w:val="both"/>
        <w:rPr>
          <w:i/>
          <w:iCs/>
          <w:sz w:val="16"/>
          <w:szCs w:val="16"/>
        </w:rPr>
      </w:pPr>
      <w:r w:rsidRPr="003574E9">
        <w:rPr>
          <w:sz w:val="16"/>
          <w:szCs w:val="16"/>
        </w:rPr>
        <w:t xml:space="preserve">В розрахунках більш вигідно використовувати зворотну величину, яку називають коефіцієнтом частотних спотворень і позначають літерою </w:t>
      </w:r>
      <w:r w:rsidRPr="003574E9">
        <w:rPr>
          <w:i/>
          <w:iCs/>
          <w:sz w:val="16"/>
          <w:szCs w:val="16"/>
        </w:rPr>
        <w:t>М</w:t>
      </w:r>
    </w:p>
    <w:p w:rsidR="00747027" w:rsidRPr="003574E9" w:rsidRDefault="00747027" w:rsidP="003574E9">
      <w:pPr>
        <w:jc w:val="center"/>
        <w:rPr>
          <w:sz w:val="16"/>
          <w:szCs w:val="16"/>
        </w:rPr>
      </w:pPr>
      <w:r w:rsidRPr="003574E9">
        <w:rPr>
          <w:position w:val="-24"/>
          <w:sz w:val="16"/>
          <w:szCs w:val="16"/>
        </w:rPr>
        <w:object w:dxaOrig="1480" w:dyaOrig="660">
          <v:shape id="_x0000_i1037" type="#_x0000_t75" style="width:74.25pt;height:33pt" o:ole="">
            <v:imagedata r:id="rId34" o:title=""/>
          </v:shape>
          <o:OLEObject Type="Embed" ProgID="Equation.3" ShapeID="_x0000_i1037" DrawAspect="Content" ObjectID="_1417772307" r:id="rId35"/>
        </w:object>
      </w:r>
    </w:p>
    <w:p w:rsidR="00747027" w:rsidRPr="003574E9" w:rsidRDefault="00747027" w:rsidP="003574E9">
      <w:pPr>
        <w:jc w:val="both"/>
        <w:rPr>
          <w:sz w:val="16"/>
          <w:szCs w:val="16"/>
        </w:rPr>
      </w:pPr>
      <w:r w:rsidRPr="003574E9">
        <w:rPr>
          <w:sz w:val="16"/>
          <w:szCs w:val="16"/>
        </w:rPr>
        <w:t>Відносне підсилення і коефіцієнт частотних спотворень можуть бути відображені як у відносних, так і у логарифмічних одиницях. Для переведення їх з відносних значень в децибели і навпаки використовуються наступні вирази</w:t>
      </w:r>
    </w:p>
    <w:p w:rsidR="00747027" w:rsidRPr="003574E9" w:rsidRDefault="00747027" w:rsidP="003574E9">
      <w:pPr>
        <w:jc w:val="center"/>
        <w:rPr>
          <w:sz w:val="16"/>
          <w:szCs w:val="16"/>
        </w:rPr>
      </w:pPr>
      <w:r w:rsidRPr="003574E9">
        <w:rPr>
          <w:position w:val="-32"/>
          <w:sz w:val="16"/>
          <w:szCs w:val="16"/>
        </w:rPr>
        <w:object w:dxaOrig="3060" w:dyaOrig="760">
          <v:shape id="_x0000_i1038" type="#_x0000_t75" style="width:153pt;height:38.25pt" o:ole="">
            <v:imagedata r:id="rId36" o:title=""/>
          </v:shape>
          <o:OLEObject Type="Embed" ProgID="Equation.3" ShapeID="_x0000_i1038" DrawAspect="Content" ObjectID="_1417772308" r:id="rId37"/>
        </w:object>
      </w:r>
    </w:p>
    <w:p w:rsidR="00747027" w:rsidRPr="003574E9" w:rsidRDefault="00747027" w:rsidP="003574E9">
      <w:pPr>
        <w:jc w:val="both"/>
        <w:rPr>
          <w:sz w:val="16"/>
          <w:szCs w:val="16"/>
        </w:rPr>
      </w:pPr>
      <w:r w:rsidRPr="003574E9">
        <w:rPr>
          <w:sz w:val="16"/>
          <w:szCs w:val="16"/>
        </w:rPr>
        <w:t xml:space="preserve">Фазові спотворення, які вносяться підсилювачем, оцінюються за його фазовою характеристикою, яка є залежністю кута зсуву між вихідною і вхідною напругами підсилювача від частоти. Фазову характеристику будують окремо для області нижніх і окремо для області верхніх частот. </w:t>
      </w:r>
    </w:p>
    <w:p w:rsidR="00747027" w:rsidRPr="003574E9" w:rsidRDefault="00747027" w:rsidP="003574E9">
      <w:pPr>
        <w:jc w:val="center"/>
        <w:rPr>
          <w:sz w:val="16"/>
          <w:szCs w:val="16"/>
        </w:rPr>
      </w:pPr>
      <w:r w:rsidRPr="003574E9">
        <w:rPr>
          <w:sz w:val="16"/>
          <w:szCs w:val="16"/>
        </w:rPr>
        <w:object w:dxaOrig="5160" w:dyaOrig="1573">
          <v:shape id="_x0000_i1039" type="#_x0000_t75" style="width:258pt;height:78.75pt" o:ole="">
            <v:imagedata r:id="rId38" o:title=""/>
          </v:shape>
          <o:OLEObject Type="Embed" ProgID="Visio.Drawing.11" ShapeID="_x0000_i1039" DrawAspect="Content" ObjectID="_1417772309" r:id="rId39"/>
        </w:object>
      </w:r>
    </w:p>
    <w:p w:rsidR="00747027" w:rsidRPr="003574E9" w:rsidRDefault="00747027" w:rsidP="003574E9">
      <w:pPr>
        <w:jc w:val="center"/>
        <w:rPr>
          <w:sz w:val="16"/>
          <w:szCs w:val="16"/>
        </w:rPr>
      </w:pPr>
      <w:r w:rsidRPr="003574E9">
        <w:rPr>
          <w:sz w:val="16"/>
          <w:szCs w:val="16"/>
        </w:rPr>
        <w:t>Рис.1.3.  Фазова характеристика підсилювача</w:t>
      </w:r>
    </w:p>
    <w:p w:rsidR="00747027" w:rsidRPr="003574E9" w:rsidRDefault="00747027" w:rsidP="003574E9">
      <w:pPr>
        <w:jc w:val="both"/>
        <w:rPr>
          <w:sz w:val="16"/>
          <w:szCs w:val="16"/>
        </w:rPr>
      </w:pPr>
      <w:r w:rsidRPr="003574E9">
        <w:rPr>
          <w:sz w:val="16"/>
          <w:szCs w:val="16"/>
        </w:rPr>
        <w:t xml:space="preserve">Умовою неспотвореного підсилення сигналу є пропорційність фазового зсуву, який вноситься підсилювачем, частоті підсиленого сигналу, тому ідеальною фазовою характеристикою підсилювача є пряма 2, яка проходить через початок координат. </w:t>
      </w:r>
    </w:p>
    <w:p w:rsidR="00747027" w:rsidRPr="003574E9" w:rsidRDefault="00747027" w:rsidP="003574E9">
      <w:pPr>
        <w:jc w:val="both"/>
        <w:rPr>
          <w:sz w:val="16"/>
          <w:szCs w:val="16"/>
        </w:rPr>
      </w:pPr>
      <w:r w:rsidRPr="003574E9">
        <w:rPr>
          <w:sz w:val="16"/>
          <w:szCs w:val="16"/>
        </w:rPr>
        <w:t>Фазові спотворення підсилювача на верхніх частотах оцінюються як різниця ординат фазової характеристики і дотичної до неї, яка проходить через початок координат.</w:t>
      </w:r>
    </w:p>
    <w:p w:rsidR="00747027" w:rsidRPr="003574E9" w:rsidRDefault="00747027" w:rsidP="003574E9">
      <w:pPr>
        <w:jc w:val="both"/>
        <w:rPr>
          <w:sz w:val="16"/>
          <w:szCs w:val="16"/>
        </w:rPr>
      </w:pPr>
      <w:r w:rsidRPr="003574E9">
        <w:rPr>
          <w:sz w:val="16"/>
          <w:szCs w:val="16"/>
        </w:rPr>
        <w:t xml:space="preserve"> В області нижніх частот ідеальна фазова характеристика майже збігається  з віссю абсцис і фазові спотворення практично дорівнюють куту фазового зсуву, який вноситься підсилювачем.</w:t>
      </w:r>
    </w:p>
    <w:p w:rsidR="00747027" w:rsidRPr="003574E9" w:rsidRDefault="00747027" w:rsidP="003574E9">
      <w:pPr>
        <w:jc w:val="both"/>
        <w:rPr>
          <w:sz w:val="16"/>
          <w:szCs w:val="16"/>
        </w:rPr>
      </w:pPr>
      <w:r w:rsidRPr="003574E9">
        <w:rPr>
          <w:sz w:val="16"/>
          <w:szCs w:val="16"/>
        </w:rPr>
        <w:t>Амплітудна характеристика підсилювача – це залежність амплітуди вихідної напруги підсилювача від амплітуди його вхідної напруги на деякій сталій частоті.</w:t>
      </w:r>
    </w:p>
    <w:p w:rsidR="00747027" w:rsidRPr="003574E9" w:rsidRDefault="000668B3" w:rsidP="003574E9">
      <w:pPr>
        <w:jc w:val="center"/>
        <w:rPr>
          <w:sz w:val="16"/>
          <w:szCs w:val="16"/>
        </w:rPr>
      </w:pPr>
      <w:r w:rsidRPr="003574E9">
        <w:rPr>
          <w:sz w:val="16"/>
          <w:szCs w:val="16"/>
        </w:rPr>
        <w:object w:dxaOrig="4326" w:dyaOrig="3468">
          <v:shape id="_x0000_i1040" type="#_x0000_t75" style="width:183pt;height:147pt" o:ole="">
            <v:imagedata r:id="rId40" o:title=""/>
          </v:shape>
          <o:OLEObject Type="Embed" ProgID="Visio.Drawing.11" ShapeID="_x0000_i1040" DrawAspect="Content" ObjectID="_1417772310" r:id="rId41"/>
        </w:object>
      </w:r>
    </w:p>
    <w:p w:rsidR="00747027" w:rsidRPr="003574E9" w:rsidRDefault="00747027" w:rsidP="003574E9">
      <w:pPr>
        <w:jc w:val="center"/>
        <w:rPr>
          <w:sz w:val="16"/>
          <w:szCs w:val="16"/>
        </w:rPr>
      </w:pPr>
      <w:r w:rsidRPr="003574E9">
        <w:rPr>
          <w:sz w:val="16"/>
          <w:szCs w:val="16"/>
        </w:rPr>
        <w:t>Рис.1.4. Амплітудна характеристика підсилювача</w:t>
      </w:r>
    </w:p>
    <w:p w:rsidR="00747027" w:rsidRPr="003574E9" w:rsidRDefault="00747027" w:rsidP="003574E9">
      <w:pPr>
        <w:jc w:val="both"/>
        <w:rPr>
          <w:sz w:val="16"/>
          <w:szCs w:val="16"/>
        </w:rPr>
      </w:pPr>
      <w:r w:rsidRPr="003574E9">
        <w:rPr>
          <w:sz w:val="16"/>
          <w:szCs w:val="16"/>
        </w:rPr>
        <w:t>Коли значення вхідної напруги малі, то амплітудна характеристика проходить не через початок координат, а визначається рівнем власних шумів підсилювача і завадами. Власні шуми підсилювача зумовлені в основному шумами його активних і пасивних елементів, а також неоднорідністю структури матеріалів елементів і нестабільністю електричних процесів у часі.</w:t>
      </w:r>
    </w:p>
    <w:p w:rsidR="00747027" w:rsidRPr="003574E9" w:rsidRDefault="00747027" w:rsidP="003574E9">
      <w:pPr>
        <w:jc w:val="both"/>
        <w:rPr>
          <w:sz w:val="16"/>
          <w:szCs w:val="16"/>
        </w:rPr>
      </w:pPr>
      <w:r w:rsidRPr="003574E9">
        <w:rPr>
          <w:sz w:val="16"/>
          <w:szCs w:val="16"/>
        </w:rPr>
        <w:t xml:space="preserve">При великих значеннях вхідних напруг пропорційність між порушується за рахунок порушення пропорційності між вхідним і вихідним струмами. </w:t>
      </w:r>
    </w:p>
    <w:p w:rsidR="00747027" w:rsidRPr="003574E9" w:rsidRDefault="00747027" w:rsidP="003574E9">
      <w:pPr>
        <w:jc w:val="both"/>
        <w:rPr>
          <w:sz w:val="16"/>
          <w:szCs w:val="16"/>
        </w:rPr>
      </w:pPr>
      <w:r w:rsidRPr="003574E9">
        <w:rPr>
          <w:sz w:val="16"/>
          <w:szCs w:val="16"/>
        </w:rPr>
        <w:t>Таким чином, властивість підсилювача підсилювати максимальне  і мінімальне значення вхідної напруги відображає один з важливих показників підсилювача, який називається динамічним діапазоном.</w:t>
      </w:r>
    </w:p>
    <w:p w:rsidR="00747027" w:rsidRPr="003574E9" w:rsidRDefault="00747027" w:rsidP="003574E9">
      <w:pPr>
        <w:jc w:val="center"/>
        <w:rPr>
          <w:sz w:val="16"/>
          <w:szCs w:val="16"/>
        </w:rPr>
      </w:pPr>
      <w:r w:rsidRPr="003574E9">
        <w:rPr>
          <w:position w:val="-30"/>
          <w:sz w:val="16"/>
          <w:szCs w:val="16"/>
        </w:rPr>
        <w:object w:dxaOrig="1340" w:dyaOrig="700">
          <v:shape id="_x0000_i1041" type="#_x0000_t75" style="width:66.75pt;height:35.25pt" o:ole="">
            <v:imagedata r:id="rId42" o:title=""/>
          </v:shape>
          <o:OLEObject Type="Embed" ProgID="Equation.3" ShapeID="_x0000_i1041" DrawAspect="Content" ObjectID="_1417772311" r:id="rId43"/>
        </w:object>
      </w:r>
    </w:p>
    <w:p w:rsidR="00747027" w:rsidRPr="003574E9" w:rsidRDefault="00747027" w:rsidP="003574E9">
      <w:pPr>
        <w:jc w:val="both"/>
        <w:rPr>
          <w:sz w:val="16"/>
          <w:szCs w:val="16"/>
        </w:rPr>
      </w:pPr>
      <w:r w:rsidRPr="003574E9">
        <w:rPr>
          <w:sz w:val="16"/>
          <w:szCs w:val="16"/>
        </w:rPr>
        <w:lastRenderedPageBreak/>
        <w:t xml:space="preserve">де </w:t>
      </w:r>
      <w:r w:rsidRPr="003574E9">
        <w:rPr>
          <w:position w:val="-12"/>
          <w:sz w:val="16"/>
          <w:szCs w:val="16"/>
        </w:rPr>
        <w:object w:dxaOrig="720" w:dyaOrig="360">
          <v:shape id="_x0000_i1042" type="#_x0000_t75" style="width:36pt;height:18pt" o:ole="">
            <v:imagedata r:id="rId44" o:title=""/>
          </v:shape>
          <o:OLEObject Type="Embed" ProgID="Equation.3" ShapeID="_x0000_i1042" DrawAspect="Content" ObjectID="_1417772312" r:id="rId45"/>
        </w:object>
      </w:r>
      <w:r w:rsidRPr="003574E9">
        <w:rPr>
          <w:sz w:val="16"/>
          <w:szCs w:val="16"/>
        </w:rPr>
        <w:t xml:space="preserve"> і </w:t>
      </w:r>
      <w:r w:rsidRPr="003574E9">
        <w:rPr>
          <w:position w:val="-12"/>
          <w:sz w:val="16"/>
          <w:szCs w:val="16"/>
        </w:rPr>
        <w:object w:dxaOrig="620" w:dyaOrig="360">
          <v:shape id="_x0000_i1043" type="#_x0000_t75" style="width:30.75pt;height:18pt" o:ole="">
            <v:imagedata r:id="rId46" o:title=""/>
          </v:shape>
          <o:OLEObject Type="Embed" ProgID="Equation.3" ShapeID="_x0000_i1043" DrawAspect="Content" ObjectID="_1417772313" r:id="rId47"/>
        </w:object>
      </w:r>
      <w:r w:rsidRPr="003574E9">
        <w:rPr>
          <w:sz w:val="16"/>
          <w:szCs w:val="16"/>
        </w:rPr>
        <w:t xml:space="preserve"> – вхідні напруги, при яких спотворення підсиленого сигналу і його виділення на фоні шумів знаходяться в допустимих межах. </w:t>
      </w:r>
    </w:p>
    <w:p w:rsidR="00747027" w:rsidRPr="003574E9" w:rsidRDefault="00747027" w:rsidP="003574E9">
      <w:pPr>
        <w:jc w:val="both"/>
        <w:rPr>
          <w:sz w:val="16"/>
          <w:szCs w:val="16"/>
        </w:rPr>
      </w:pPr>
      <w:r w:rsidRPr="003574E9">
        <w:rPr>
          <w:sz w:val="16"/>
          <w:szCs w:val="16"/>
        </w:rPr>
        <w:t xml:space="preserve">Динамічний діапазон часто нормують в логарифмічних одиницях, в децибелах   </w:t>
      </w:r>
      <w:r w:rsidRPr="003574E9">
        <w:rPr>
          <w:position w:val="-14"/>
          <w:sz w:val="16"/>
          <w:szCs w:val="16"/>
        </w:rPr>
        <w:object w:dxaOrig="1560" w:dyaOrig="380">
          <v:shape id="_x0000_i1044" type="#_x0000_t75" style="width:78pt;height:18.75pt" o:ole="">
            <v:imagedata r:id="rId48" o:title=""/>
          </v:shape>
          <o:OLEObject Type="Embed" ProgID="Equation.3" ShapeID="_x0000_i1044" DrawAspect="Content" ObjectID="_1417772314" r:id="rId49"/>
        </w:object>
      </w:r>
    </w:p>
    <w:p w:rsidR="00747027" w:rsidRPr="003574E9" w:rsidRDefault="00747027" w:rsidP="003574E9">
      <w:pPr>
        <w:jc w:val="both"/>
        <w:rPr>
          <w:sz w:val="16"/>
          <w:szCs w:val="16"/>
        </w:rPr>
      </w:pPr>
      <w:r w:rsidRPr="003574E9">
        <w:rPr>
          <w:sz w:val="16"/>
          <w:szCs w:val="16"/>
        </w:rPr>
        <w:t>Нелінійні спотворення зумовлені також нелінійністю вхідної характеристики транзистора, оскільки вхідний і вихідний струми несинусоїдальні при чисто синусоїдальній вхідній напрузі.</w:t>
      </w:r>
    </w:p>
    <w:p w:rsidR="00747027" w:rsidRPr="003574E9" w:rsidRDefault="00747027" w:rsidP="003574E9">
      <w:pPr>
        <w:jc w:val="both"/>
        <w:rPr>
          <w:sz w:val="16"/>
          <w:szCs w:val="16"/>
        </w:rPr>
      </w:pPr>
      <w:r w:rsidRPr="003574E9">
        <w:rPr>
          <w:sz w:val="16"/>
          <w:szCs w:val="16"/>
        </w:rPr>
        <w:t xml:space="preserve">Нелінійні спотворення підсилювача оцінюються коефіцієнтом нелінійних спотворень (коефіцієнтом гармонік або клірінг фактором), який дорівнює кореню квадратному з відношення потужності, яка виділяється на навантажені вищими гармонічними складовими сигналу, які викликають спотворення, до потужності, яка визначається основною корисною гармонікою </w:t>
      </w:r>
    </w:p>
    <w:p w:rsidR="00747027" w:rsidRPr="003574E9" w:rsidRDefault="00747027" w:rsidP="003574E9">
      <w:pPr>
        <w:jc w:val="both"/>
        <w:rPr>
          <w:sz w:val="16"/>
          <w:szCs w:val="16"/>
        </w:rPr>
      </w:pPr>
      <w:r w:rsidRPr="003574E9">
        <w:rPr>
          <w:position w:val="-112"/>
          <w:sz w:val="16"/>
          <w:szCs w:val="16"/>
        </w:rPr>
        <w:object w:dxaOrig="3440" w:dyaOrig="2960">
          <v:shape id="_x0000_i1045" type="#_x0000_t75" style="width:171.75pt;height:147.75pt" o:ole="">
            <v:imagedata r:id="rId50" o:title=""/>
          </v:shape>
          <o:OLEObject Type="Embed" ProgID="Equation.3" ShapeID="_x0000_i1045" DrawAspect="Content" ObjectID="_1417772315" r:id="rId51"/>
        </w:object>
      </w:r>
      <w:r w:rsidRPr="003574E9">
        <w:rPr>
          <w:sz w:val="16"/>
          <w:szCs w:val="16"/>
        </w:rPr>
        <w:br/>
        <w:t>Деколи визначають нелінійних спотворень для певної гармоніки вихідного сигналу</w:t>
      </w:r>
    </w:p>
    <w:p w:rsidR="00747027" w:rsidRPr="003574E9" w:rsidRDefault="00747027" w:rsidP="003574E9">
      <w:pPr>
        <w:jc w:val="center"/>
        <w:rPr>
          <w:sz w:val="16"/>
          <w:szCs w:val="16"/>
        </w:rPr>
      </w:pPr>
      <w:r w:rsidRPr="003574E9">
        <w:rPr>
          <w:position w:val="-30"/>
          <w:sz w:val="16"/>
          <w:szCs w:val="16"/>
        </w:rPr>
        <w:object w:dxaOrig="1800" w:dyaOrig="700">
          <v:shape id="_x0000_i1046" type="#_x0000_t75" style="width:90pt;height:35.25pt" o:ole="">
            <v:imagedata r:id="rId52" o:title=""/>
          </v:shape>
          <o:OLEObject Type="Embed" ProgID="Equation.3" ShapeID="_x0000_i1046" DrawAspect="Content" ObjectID="_1417772316" r:id="rId53"/>
        </w:object>
      </w:r>
      <w:r w:rsidRPr="003574E9">
        <w:rPr>
          <w:sz w:val="16"/>
          <w:szCs w:val="16"/>
        </w:rPr>
        <w:t xml:space="preserve"> ;                      </w:t>
      </w:r>
      <w:r w:rsidRPr="003574E9">
        <w:rPr>
          <w:position w:val="-30"/>
          <w:sz w:val="16"/>
          <w:szCs w:val="16"/>
        </w:rPr>
        <w:object w:dxaOrig="1780" w:dyaOrig="700">
          <v:shape id="_x0000_i1047" type="#_x0000_t75" style="width:89.25pt;height:35.25pt" o:ole="">
            <v:imagedata r:id="rId54" o:title=""/>
          </v:shape>
          <o:OLEObject Type="Embed" ProgID="Equation.3" ShapeID="_x0000_i1047" DrawAspect="Content" ObjectID="_1417772317" r:id="rId55"/>
        </w:object>
      </w:r>
      <w:r w:rsidRPr="003574E9">
        <w:rPr>
          <w:sz w:val="16"/>
          <w:szCs w:val="16"/>
        </w:rPr>
        <w:t xml:space="preserve">;……………..  </w:t>
      </w:r>
      <w:r w:rsidRPr="003574E9">
        <w:rPr>
          <w:position w:val="-30"/>
          <w:sz w:val="16"/>
          <w:szCs w:val="16"/>
        </w:rPr>
        <w:object w:dxaOrig="1780" w:dyaOrig="700">
          <v:shape id="_x0000_i1048" type="#_x0000_t75" style="width:89.25pt;height:35.25pt" o:ole="">
            <v:imagedata r:id="rId56" o:title=""/>
          </v:shape>
          <o:OLEObject Type="Embed" ProgID="Equation.3" ShapeID="_x0000_i1048" DrawAspect="Content" ObjectID="_1417772318" r:id="rId57"/>
        </w:object>
      </w:r>
      <w:r w:rsidRPr="003574E9">
        <w:rPr>
          <w:sz w:val="16"/>
          <w:szCs w:val="16"/>
        </w:rPr>
        <w:t>.</w:t>
      </w:r>
    </w:p>
    <w:p w:rsidR="00747027" w:rsidRPr="003574E9" w:rsidRDefault="00747027" w:rsidP="003574E9">
      <w:pPr>
        <w:jc w:val="both"/>
        <w:rPr>
          <w:sz w:val="16"/>
          <w:szCs w:val="16"/>
        </w:rPr>
      </w:pPr>
      <w:r w:rsidRPr="003574E9">
        <w:rPr>
          <w:sz w:val="16"/>
          <w:szCs w:val="16"/>
        </w:rPr>
        <w:t>В цьому випадку сумарний коефіцієнт гармонік визначається таким виразом</w:t>
      </w:r>
    </w:p>
    <w:p w:rsidR="00747027" w:rsidRPr="003574E9" w:rsidRDefault="00747027" w:rsidP="003574E9">
      <w:pPr>
        <w:jc w:val="both"/>
        <w:rPr>
          <w:sz w:val="16"/>
          <w:szCs w:val="16"/>
        </w:rPr>
      </w:pPr>
      <w:r w:rsidRPr="003574E9">
        <w:rPr>
          <w:position w:val="-14"/>
          <w:sz w:val="16"/>
          <w:szCs w:val="16"/>
        </w:rPr>
        <w:object w:dxaOrig="2960" w:dyaOrig="460">
          <v:shape id="_x0000_i1049" type="#_x0000_t75" style="width:147.75pt;height:23.25pt" o:ole="">
            <v:imagedata r:id="rId58" o:title=""/>
          </v:shape>
          <o:OLEObject Type="Embed" ProgID="Equation.3" ShapeID="_x0000_i1049" DrawAspect="Content" ObjectID="_1417772319" r:id="rId59"/>
        </w:object>
      </w:r>
      <w:r w:rsidRPr="003574E9">
        <w:rPr>
          <w:sz w:val="16"/>
          <w:szCs w:val="16"/>
        </w:rPr>
        <w:t xml:space="preserve"> .</w:t>
      </w:r>
    </w:p>
    <w:p w:rsidR="00747027" w:rsidRPr="003574E9" w:rsidRDefault="00747027" w:rsidP="003574E9">
      <w:pPr>
        <w:jc w:val="both"/>
        <w:rPr>
          <w:sz w:val="16"/>
          <w:szCs w:val="16"/>
        </w:rPr>
      </w:pPr>
      <w:r w:rsidRPr="003574E9">
        <w:rPr>
          <w:sz w:val="16"/>
          <w:szCs w:val="16"/>
        </w:rPr>
        <w:t>Перехідна характеристика підсилювача це залежність миттєвого значення вихідної напруги при стрибкоподібній зміні вхідної напруги. Ця характеристика використовується для оцінювання лінійних спотворень, які вносяться підсилювачем при підсиленні імпульсних сигналів. Причиною виникнення перехідних спотворень є наявність реактивних елементів підсилювача, а також зміна енергії в електричних і магнітних полях, які не можуть відбуватися миттєво. Таким чином, перехідні спотворення є наслідком перехідних процесів, які відбуваються в підсилювачі при швидких змінах вхідного сигналу.</w:t>
      </w:r>
    </w:p>
    <w:p w:rsidR="00747027" w:rsidRPr="003574E9" w:rsidRDefault="00747027" w:rsidP="003574E9">
      <w:pPr>
        <w:jc w:val="both"/>
        <w:rPr>
          <w:sz w:val="16"/>
          <w:szCs w:val="16"/>
        </w:rPr>
      </w:pPr>
    </w:p>
    <w:p w:rsidR="00747027" w:rsidRPr="003574E9" w:rsidRDefault="000668B3" w:rsidP="003574E9">
      <w:pPr>
        <w:jc w:val="center"/>
        <w:rPr>
          <w:sz w:val="16"/>
          <w:szCs w:val="16"/>
        </w:rPr>
      </w:pPr>
      <w:r w:rsidRPr="003574E9">
        <w:rPr>
          <w:sz w:val="16"/>
          <w:szCs w:val="16"/>
        </w:rPr>
        <w:object w:dxaOrig="6374" w:dyaOrig="4394">
          <v:shape id="_x0000_i1050" type="#_x0000_t75" style="width:171.75pt;height:117pt" o:ole="">
            <v:imagedata r:id="rId60" o:title=""/>
          </v:shape>
          <o:OLEObject Type="Embed" ProgID="Visio.Drawing.11" ShapeID="_x0000_i1050" DrawAspect="Content" ObjectID="_1417772320" r:id="rId61"/>
        </w:object>
      </w:r>
    </w:p>
    <w:p w:rsidR="00747027" w:rsidRPr="003574E9" w:rsidRDefault="00747027" w:rsidP="003574E9">
      <w:pPr>
        <w:jc w:val="center"/>
        <w:rPr>
          <w:sz w:val="16"/>
          <w:szCs w:val="16"/>
        </w:rPr>
      </w:pPr>
      <w:r w:rsidRPr="003574E9">
        <w:rPr>
          <w:sz w:val="16"/>
          <w:szCs w:val="16"/>
        </w:rPr>
        <w:t xml:space="preserve">Рис.1.5.  Перехідна характеристика підсилювача  </w:t>
      </w:r>
    </w:p>
    <w:p w:rsidR="00747027" w:rsidRPr="003574E9" w:rsidRDefault="000668B3" w:rsidP="003574E9">
      <w:pPr>
        <w:jc w:val="center"/>
        <w:rPr>
          <w:sz w:val="16"/>
          <w:szCs w:val="16"/>
        </w:rPr>
      </w:pPr>
      <w:r w:rsidRPr="003574E9">
        <w:rPr>
          <w:sz w:val="16"/>
          <w:szCs w:val="16"/>
        </w:rPr>
        <w:object w:dxaOrig="6371" w:dyaOrig="4542">
          <v:shape id="_x0000_i1051" type="#_x0000_t75" style="width:180pt;height:128.25pt" o:ole="">
            <v:imagedata r:id="rId62" o:title=""/>
          </v:shape>
          <o:OLEObject Type="Embed" ProgID="Visio.Drawing.11" ShapeID="_x0000_i1051" DrawAspect="Content" ObjectID="_1417772321" r:id="rId63"/>
        </w:object>
      </w:r>
    </w:p>
    <w:p w:rsidR="00747027" w:rsidRPr="003574E9" w:rsidRDefault="00747027" w:rsidP="003574E9">
      <w:pPr>
        <w:jc w:val="center"/>
        <w:rPr>
          <w:sz w:val="16"/>
          <w:szCs w:val="16"/>
        </w:rPr>
      </w:pPr>
      <w:r w:rsidRPr="003574E9">
        <w:rPr>
          <w:sz w:val="16"/>
          <w:szCs w:val="16"/>
        </w:rPr>
        <w:t xml:space="preserve">Рис.1.6. Перехідна характеристика підсилювача в області малих часів </w:t>
      </w:r>
    </w:p>
    <w:p w:rsidR="00747027" w:rsidRPr="003574E9" w:rsidRDefault="00747027" w:rsidP="003574E9">
      <w:pPr>
        <w:jc w:val="both"/>
        <w:rPr>
          <w:sz w:val="16"/>
          <w:szCs w:val="16"/>
        </w:rPr>
      </w:pPr>
      <w:r w:rsidRPr="003574E9">
        <w:rPr>
          <w:sz w:val="16"/>
          <w:szCs w:val="16"/>
        </w:rPr>
        <w:t xml:space="preserve">Основні параметри перехідної характеристики в області малих часів – це час встановлення </w:t>
      </w:r>
      <w:r w:rsidRPr="003574E9">
        <w:rPr>
          <w:position w:val="-14"/>
          <w:sz w:val="16"/>
          <w:szCs w:val="16"/>
        </w:rPr>
        <w:object w:dxaOrig="1579" w:dyaOrig="380">
          <v:shape id="_x0000_i1052" type="#_x0000_t75" style="width:78.75pt;height:18.75pt" o:ole="">
            <v:imagedata r:id="rId64" o:title=""/>
          </v:shape>
          <o:OLEObject Type="Embed" ProgID="Equation.3" ShapeID="_x0000_i1052" DrawAspect="Content" ObjectID="_1417772322" r:id="rId65"/>
        </w:object>
      </w:r>
      <w:r w:rsidRPr="003574E9">
        <w:rPr>
          <w:sz w:val="16"/>
          <w:szCs w:val="16"/>
        </w:rPr>
        <w:t xml:space="preserve"> і відносний викид імпульсу  </w:t>
      </w:r>
      <w:r w:rsidRPr="003574E9">
        <w:rPr>
          <w:position w:val="-12"/>
          <w:sz w:val="16"/>
          <w:szCs w:val="16"/>
        </w:rPr>
        <w:object w:dxaOrig="2160" w:dyaOrig="360">
          <v:shape id="_x0000_i1053" type="#_x0000_t75" style="width:108pt;height:18pt" o:ole="">
            <v:imagedata r:id="rId66" o:title=""/>
          </v:shape>
          <o:OLEObject Type="Embed" ProgID="Equation.3" ShapeID="_x0000_i1053" DrawAspect="Content" ObjectID="_1417772323" r:id="rId67"/>
        </w:object>
      </w:r>
      <w:r w:rsidRPr="003574E9">
        <w:rPr>
          <w:sz w:val="16"/>
          <w:szCs w:val="16"/>
        </w:rPr>
        <w:t xml:space="preserve">. </w:t>
      </w:r>
    </w:p>
    <w:p w:rsidR="00747027" w:rsidRPr="003574E9" w:rsidRDefault="00747027" w:rsidP="003574E9">
      <w:pPr>
        <w:jc w:val="both"/>
        <w:rPr>
          <w:sz w:val="16"/>
          <w:szCs w:val="16"/>
        </w:rPr>
      </w:pPr>
      <w:r w:rsidRPr="003574E9">
        <w:rPr>
          <w:sz w:val="16"/>
          <w:szCs w:val="16"/>
        </w:rPr>
        <w:t>Розклад стрибка  напруги на вході підсилювача в ряд Фур’є дає нескінченну кількість гармонічних складових, тому підсилювач, який забезпечує рівномірне підсилення широкого спектру частот, є якісним імпульсним підсилювачем, оскільки лінійні спотворення зумовлені зменшенням підсилення на границях смуги пропускання.</w:t>
      </w:r>
    </w:p>
    <w:p w:rsidR="00747027" w:rsidRPr="003574E9" w:rsidRDefault="00747027" w:rsidP="003574E9">
      <w:pPr>
        <w:jc w:val="both"/>
        <w:rPr>
          <w:sz w:val="16"/>
          <w:szCs w:val="16"/>
        </w:rPr>
      </w:pPr>
      <w:r w:rsidRPr="003574E9">
        <w:rPr>
          <w:sz w:val="16"/>
          <w:szCs w:val="16"/>
        </w:rPr>
        <w:t>Для забезпечення передачі фронту вхідного імпульсу з малими спотвореннями (область малих часів)  необхідно розширяти смугу пропускання підсилювача в області високих частот, яка може досягати одиниць мегагерц.</w:t>
      </w:r>
    </w:p>
    <w:p w:rsidR="00747027" w:rsidRPr="003574E9" w:rsidRDefault="00747027" w:rsidP="003574E9">
      <w:pPr>
        <w:jc w:val="both"/>
        <w:rPr>
          <w:sz w:val="16"/>
          <w:szCs w:val="16"/>
        </w:rPr>
      </w:pPr>
      <w:r w:rsidRPr="003574E9">
        <w:rPr>
          <w:sz w:val="16"/>
          <w:szCs w:val="16"/>
        </w:rPr>
        <w:t xml:space="preserve"> Для неспотвореної передачі вершини імпульсу (область великих часів) смуга пропускання підсилювача повинна бути такою, як в підсилювача постійного струму в області низьких частот. В області великих часів перехідна характеристика (рис.</w:t>
      </w:r>
      <w:r w:rsidRPr="003574E9">
        <w:rPr>
          <w:sz w:val="16"/>
          <w:szCs w:val="16"/>
          <w:lang w:val="ru-RU"/>
        </w:rPr>
        <w:t>1.7.</w:t>
      </w:r>
      <w:r w:rsidRPr="003574E9">
        <w:rPr>
          <w:sz w:val="16"/>
          <w:szCs w:val="16"/>
        </w:rPr>
        <w:t xml:space="preserve">) нормується відносним спадом вершини </w:t>
      </w:r>
      <w:r w:rsidRPr="003574E9">
        <w:rPr>
          <w:position w:val="-12"/>
          <w:sz w:val="16"/>
          <w:szCs w:val="16"/>
        </w:rPr>
        <w:object w:dxaOrig="2220" w:dyaOrig="360">
          <v:shape id="_x0000_i1054" type="#_x0000_t75" style="width:111pt;height:18pt" o:ole="">
            <v:imagedata r:id="rId68" o:title=""/>
          </v:shape>
          <o:OLEObject Type="Embed" ProgID="Equation.3" ShapeID="_x0000_i1054" DrawAspect="Content" ObjectID="_1417772324" r:id="rId69"/>
        </w:object>
      </w:r>
      <w:r w:rsidRPr="003574E9">
        <w:rPr>
          <w:sz w:val="16"/>
          <w:szCs w:val="16"/>
        </w:rPr>
        <w:t xml:space="preserve"> .</w:t>
      </w:r>
    </w:p>
    <w:p w:rsidR="00747027" w:rsidRPr="003574E9" w:rsidRDefault="00747027" w:rsidP="003574E9">
      <w:pPr>
        <w:jc w:val="center"/>
        <w:rPr>
          <w:sz w:val="16"/>
          <w:szCs w:val="16"/>
        </w:rPr>
      </w:pPr>
      <w:r w:rsidRPr="003574E9">
        <w:rPr>
          <w:sz w:val="16"/>
          <w:szCs w:val="16"/>
        </w:rPr>
        <w:object w:dxaOrig="6110" w:dyaOrig="3513">
          <v:shape id="_x0000_i1055" type="#_x0000_t75" style="width:262.5pt;height:150.75pt" o:ole="">
            <v:imagedata r:id="rId70" o:title=""/>
          </v:shape>
          <o:OLEObject Type="Embed" ProgID="Visio.Drawing.11" ShapeID="_x0000_i1055" DrawAspect="Content" ObjectID="_1417772325" r:id="rId71"/>
        </w:object>
      </w:r>
    </w:p>
    <w:p w:rsidR="00747027" w:rsidRPr="003574E9" w:rsidRDefault="00747027" w:rsidP="003574E9">
      <w:pPr>
        <w:jc w:val="center"/>
        <w:rPr>
          <w:sz w:val="16"/>
          <w:szCs w:val="16"/>
        </w:rPr>
      </w:pPr>
      <w:r w:rsidRPr="003574E9">
        <w:rPr>
          <w:sz w:val="16"/>
          <w:szCs w:val="16"/>
        </w:rPr>
        <w:t xml:space="preserve">Рис.1.7.  Перехідна характеристика підсилювача в області великих часів </w:t>
      </w:r>
    </w:p>
    <w:p w:rsidR="00747027" w:rsidRPr="003574E9" w:rsidRDefault="00747027" w:rsidP="003574E9">
      <w:pPr>
        <w:jc w:val="both"/>
        <w:rPr>
          <w:sz w:val="16"/>
          <w:szCs w:val="16"/>
          <w:lang w:val="en-US"/>
        </w:rPr>
      </w:pPr>
      <w:r w:rsidRPr="003574E9">
        <w:rPr>
          <w:sz w:val="16"/>
          <w:szCs w:val="16"/>
        </w:rPr>
        <w:t xml:space="preserve">Таким чином, перехідна характеристика дозволяє мати думку про можливість підсилення сигналів різної тривалості. Спотворення імпульсу вважається допустимим, якщо час встановлення перехідної характеристики зв’язаний з тривалістю імпульсу наступним співвідношенням </w:t>
      </w:r>
      <w:r w:rsidRPr="003574E9">
        <w:rPr>
          <w:position w:val="-12"/>
          <w:sz w:val="16"/>
          <w:szCs w:val="16"/>
        </w:rPr>
        <w:object w:dxaOrig="1780" w:dyaOrig="360">
          <v:shape id="_x0000_i1056" type="#_x0000_t75" style="width:89.25pt;height:18pt" o:ole="">
            <v:imagedata r:id="rId72" o:title=""/>
          </v:shape>
          <o:OLEObject Type="Embed" ProgID="Equation.3" ShapeID="_x0000_i1056" DrawAspect="Content" ObjectID="_1417772326" r:id="rId73"/>
        </w:object>
      </w:r>
      <w:r w:rsidRPr="003574E9">
        <w:rPr>
          <w:sz w:val="16"/>
          <w:szCs w:val="16"/>
          <w:lang w:val="ru-RU"/>
        </w:rPr>
        <w:t>.</w:t>
      </w:r>
    </w:p>
    <w:p w:rsidR="000668B3" w:rsidRPr="003574E9" w:rsidRDefault="000668B3" w:rsidP="003574E9">
      <w:pPr>
        <w:jc w:val="both"/>
        <w:rPr>
          <w:sz w:val="16"/>
          <w:szCs w:val="16"/>
          <w:lang w:val="en-US"/>
        </w:rPr>
      </w:pPr>
    </w:p>
    <w:p w:rsidR="00747027" w:rsidRPr="003574E9" w:rsidRDefault="00747027" w:rsidP="003574E9">
      <w:pPr>
        <w:jc w:val="both"/>
        <w:rPr>
          <w:b/>
          <w:sz w:val="16"/>
          <w:szCs w:val="16"/>
          <w:lang w:val="ru-RU"/>
        </w:rPr>
      </w:pPr>
      <w:r w:rsidRPr="003574E9">
        <w:rPr>
          <w:b/>
          <w:sz w:val="16"/>
          <w:szCs w:val="16"/>
          <w:lang w:val="ru-RU"/>
        </w:rPr>
        <w:t>5.Питаня</w:t>
      </w:r>
    </w:p>
    <w:p w:rsidR="00747027" w:rsidRPr="003574E9" w:rsidRDefault="00747027" w:rsidP="003574E9">
      <w:pPr>
        <w:jc w:val="center"/>
        <w:rPr>
          <w:b/>
          <w:bCs/>
          <w:sz w:val="16"/>
          <w:szCs w:val="16"/>
        </w:rPr>
      </w:pPr>
      <w:r w:rsidRPr="003574E9">
        <w:rPr>
          <w:b/>
          <w:bCs/>
          <w:sz w:val="16"/>
          <w:szCs w:val="16"/>
        </w:rPr>
        <w:t>Вибір режиму підсилювального каскаду на транзисторі</w:t>
      </w:r>
    </w:p>
    <w:p w:rsidR="00747027" w:rsidRPr="003574E9" w:rsidRDefault="00747027" w:rsidP="003574E9">
      <w:pPr>
        <w:jc w:val="both"/>
        <w:rPr>
          <w:sz w:val="16"/>
          <w:szCs w:val="16"/>
        </w:rPr>
      </w:pPr>
      <w:r w:rsidRPr="003574E9">
        <w:rPr>
          <w:sz w:val="16"/>
          <w:szCs w:val="16"/>
        </w:rPr>
        <w:t>Підсилювальні властивості транзистора можуть бути реалізовані тільки у випадку вмиканні в його колекторне або емітерне кола зовнішніх резисторів, з яких будуть зніматися коливання підсиленого сигналу.  У цьому випадку статичні характеристики транзистора не відображають залежностей між миттєвими значеннями напруг і струмів у колах підсилювального елемента. Цю функцію  виконують динамічні характеристики підсилювального каскаду. Розглянемо побудову динамічних характеристик для підсилювального каскаду на транзисторі в схемі з спільним емітером (рис.1.15).</w:t>
      </w:r>
    </w:p>
    <w:p w:rsidR="00747027" w:rsidRPr="003574E9" w:rsidRDefault="00747027" w:rsidP="003574E9">
      <w:pPr>
        <w:jc w:val="center"/>
        <w:rPr>
          <w:sz w:val="16"/>
          <w:szCs w:val="16"/>
        </w:rPr>
      </w:pPr>
      <w:r w:rsidRPr="003574E9">
        <w:rPr>
          <w:sz w:val="16"/>
          <w:szCs w:val="16"/>
        </w:rPr>
        <w:object w:dxaOrig="5026" w:dyaOrig="3670">
          <v:shape id="_x0000_i1057" type="#_x0000_t75" style="width:251.25pt;height:183.75pt" o:ole="">
            <v:imagedata r:id="rId74" o:title=""/>
          </v:shape>
          <o:OLEObject Type="Embed" ProgID="Visio.Drawing.11" ShapeID="_x0000_i1057" DrawAspect="Content" ObjectID="_1417772327" r:id="rId75"/>
        </w:object>
      </w:r>
    </w:p>
    <w:p w:rsidR="00747027" w:rsidRPr="003574E9" w:rsidRDefault="00747027" w:rsidP="003574E9">
      <w:pPr>
        <w:jc w:val="center"/>
        <w:rPr>
          <w:sz w:val="16"/>
          <w:szCs w:val="16"/>
        </w:rPr>
      </w:pPr>
    </w:p>
    <w:p w:rsidR="00747027" w:rsidRPr="003574E9" w:rsidRDefault="00747027" w:rsidP="003574E9">
      <w:pPr>
        <w:jc w:val="center"/>
        <w:rPr>
          <w:sz w:val="16"/>
          <w:szCs w:val="16"/>
        </w:rPr>
      </w:pPr>
      <w:r w:rsidRPr="003574E9">
        <w:rPr>
          <w:sz w:val="16"/>
          <w:szCs w:val="16"/>
        </w:rPr>
        <w:t>Рис.1.15.  Електрична принципова схема підсилювального каскаду</w:t>
      </w:r>
    </w:p>
    <w:p w:rsidR="00747027" w:rsidRPr="003574E9" w:rsidRDefault="00747027" w:rsidP="003574E9">
      <w:pPr>
        <w:jc w:val="both"/>
        <w:rPr>
          <w:sz w:val="16"/>
          <w:szCs w:val="16"/>
        </w:rPr>
      </w:pPr>
      <w:r w:rsidRPr="003574E9">
        <w:rPr>
          <w:sz w:val="16"/>
          <w:szCs w:val="16"/>
        </w:rPr>
        <w:t xml:space="preserve">У вхідне коло транзистора ввімкнене джерело вхідного сигналу </w:t>
      </w:r>
      <w:r w:rsidRPr="003574E9">
        <w:rPr>
          <w:i/>
          <w:iCs/>
          <w:sz w:val="16"/>
          <w:szCs w:val="16"/>
        </w:rPr>
        <w:t>Е</w:t>
      </w:r>
      <w:r w:rsidRPr="003574E9">
        <w:rPr>
          <w:i/>
          <w:iCs/>
          <w:sz w:val="16"/>
          <w:szCs w:val="16"/>
          <w:vertAlign w:val="subscript"/>
        </w:rPr>
        <w:t>г</w:t>
      </w:r>
      <w:r w:rsidRPr="003574E9">
        <w:rPr>
          <w:sz w:val="16"/>
          <w:szCs w:val="16"/>
        </w:rPr>
        <w:t xml:space="preserve">  і джерело зміщення </w:t>
      </w:r>
      <w:r w:rsidRPr="003574E9">
        <w:rPr>
          <w:i/>
          <w:iCs/>
          <w:sz w:val="16"/>
          <w:szCs w:val="16"/>
        </w:rPr>
        <w:t>Е</w:t>
      </w:r>
      <w:r w:rsidRPr="003574E9">
        <w:rPr>
          <w:i/>
          <w:iCs/>
          <w:sz w:val="16"/>
          <w:szCs w:val="16"/>
          <w:vertAlign w:val="subscript"/>
        </w:rPr>
        <w:t>зм</w:t>
      </w:r>
      <w:r w:rsidRPr="003574E9">
        <w:rPr>
          <w:sz w:val="16"/>
          <w:szCs w:val="16"/>
        </w:rPr>
        <w:t xml:space="preserve">. Навантаженням для постійного струму є резистор </w:t>
      </w:r>
      <w:r w:rsidRPr="003574E9">
        <w:rPr>
          <w:i/>
          <w:iCs/>
          <w:sz w:val="16"/>
          <w:szCs w:val="16"/>
          <w:lang w:val="en-US"/>
        </w:rPr>
        <w:t>R</w:t>
      </w:r>
      <w:r w:rsidRPr="003574E9">
        <w:rPr>
          <w:i/>
          <w:iCs/>
          <w:sz w:val="16"/>
          <w:szCs w:val="16"/>
          <w:vertAlign w:val="subscript"/>
        </w:rPr>
        <w:t>к</w:t>
      </w:r>
      <w:r w:rsidRPr="003574E9">
        <w:rPr>
          <w:i/>
          <w:iCs/>
          <w:sz w:val="16"/>
          <w:szCs w:val="16"/>
        </w:rPr>
        <w:t xml:space="preserve">., </w:t>
      </w:r>
      <w:r w:rsidRPr="003574E9">
        <w:rPr>
          <w:sz w:val="16"/>
          <w:szCs w:val="16"/>
        </w:rPr>
        <w:t xml:space="preserve">а навантаженням для змінного струму є еквівалентний опір навантаження колекторного кола </w:t>
      </w:r>
      <w:r w:rsidRPr="003574E9">
        <w:rPr>
          <w:position w:val="-16"/>
          <w:sz w:val="16"/>
          <w:szCs w:val="16"/>
        </w:rPr>
        <w:object w:dxaOrig="3320" w:dyaOrig="440">
          <v:shape id="_x0000_i1058" type="#_x0000_t75" style="width:165.75pt;height:21.75pt" o:ole="">
            <v:imagedata r:id="rId76" o:title=""/>
          </v:shape>
          <o:OLEObject Type="Embed" ProgID="Equation.3" ShapeID="_x0000_i1058" DrawAspect="Content" ObjectID="_1417772328" r:id="rId77"/>
        </w:object>
      </w:r>
      <w:r w:rsidRPr="003574E9">
        <w:rPr>
          <w:sz w:val="16"/>
          <w:szCs w:val="16"/>
        </w:rPr>
        <w:t xml:space="preserve">. Вважаємо, що опір розділювального конденсатора і опір джерела живлення для складової вихідного колекторного струму незначні в порівнянні з опорами </w:t>
      </w:r>
      <w:r w:rsidRPr="003574E9">
        <w:rPr>
          <w:i/>
          <w:iCs/>
          <w:sz w:val="16"/>
          <w:szCs w:val="16"/>
          <w:lang w:val="en-US"/>
        </w:rPr>
        <w:t>R</w:t>
      </w:r>
      <w:r w:rsidRPr="003574E9">
        <w:rPr>
          <w:i/>
          <w:iCs/>
          <w:sz w:val="16"/>
          <w:szCs w:val="16"/>
          <w:vertAlign w:val="subscript"/>
        </w:rPr>
        <w:t>к</w:t>
      </w:r>
      <w:r w:rsidRPr="003574E9">
        <w:rPr>
          <w:sz w:val="16"/>
          <w:szCs w:val="16"/>
        </w:rPr>
        <w:t>і</w:t>
      </w:r>
      <w:r w:rsidRPr="003574E9">
        <w:rPr>
          <w:i/>
          <w:iCs/>
          <w:sz w:val="16"/>
          <w:szCs w:val="16"/>
          <w:lang w:val="en-US"/>
        </w:rPr>
        <w:t>R</w:t>
      </w:r>
      <w:r w:rsidRPr="003574E9">
        <w:rPr>
          <w:i/>
          <w:iCs/>
          <w:sz w:val="16"/>
          <w:szCs w:val="16"/>
          <w:vertAlign w:val="subscript"/>
        </w:rPr>
        <w:t>н</w:t>
      </w:r>
      <w:r w:rsidRPr="003574E9">
        <w:rPr>
          <w:sz w:val="16"/>
          <w:szCs w:val="16"/>
        </w:rPr>
        <w:t xml:space="preserve">.  Робоча точка в режимі спокою буде знаходитися на навантажувальній прямій </w:t>
      </w:r>
      <w:r w:rsidRPr="003574E9">
        <w:rPr>
          <w:sz w:val="16"/>
          <w:szCs w:val="16"/>
          <w:lang w:val="en-US"/>
        </w:rPr>
        <w:t>dc</w:t>
      </w:r>
      <w:r w:rsidRPr="003574E9">
        <w:rPr>
          <w:sz w:val="16"/>
          <w:szCs w:val="16"/>
          <w:lang w:val="ru-RU"/>
        </w:rPr>
        <w:t xml:space="preserve"> (рис.1.16) </w:t>
      </w:r>
      <w:r w:rsidRPr="003574E9">
        <w:rPr>
          <w:sz w:val="16"/>
          <w:szCs w:val="16"/>
        </w:rPr>
        <w:t xml:space="preserve">для постійного струму в точці її перетину </w:t>
      </w:r>
      <w:r w:rsidRPr="003574E9">
        <w:rPr>
          <w:i/>
          <w:iCs/>
          <w:sz w:val="16"/>
          <w:szCs w:val="16"/>
        </w:rPr>
        <w:t>Р</w:t>
      </w:r>
      <w:r w:rsidRPr="003574E9">
        <w:rPr>
          <w:sz w:val="16"/>
          <w:szCs w:val="16"/>
        </w:rPr>
        <w:t xml:space="preserve"> з вихідною статичною характеристикою транзистора при </w:t>
      </w:r>
      <w:r w:rsidRPr="003574E9">
        <w:rPr>
          <w:position w:val="-12"/>
          <w:sz w:val="16"/>
          <w:szCs w:val="16"/>
        </w:rPr>
        <w:object w:dxaOrig="820" w:dyaOrig="360">
          <v:shape id="_x0000_i1059" type="#_x0000_t75" style="width:41.25pt;height:18pt" o:ole="">
            <v:imagedata r:id="rId78" o:title=""/>
          </v:shape>
          <o:OLEObject Type="Embed" ProgID="Equation.3" ShapeID="_x0000_i1059" DrawAspect="Content" ObjectID="_1417772329" r:id="rId79"/>
        </w:object>
      </w:r>
      <w:r w:rsidRPr="003574E9">
        <w:rPr>
          <w:sz w:val="16"/>
          <w:szCs w:val="16"/>
        </w:rPr>
        <w:t xml:space="preserve">, який визначається напругою джерела зміщення </w:t>
      </w:r>
      <w:r w:rsidRPr="003574E9">
        <w:rPr>
          <w:i/>
          <w:iCs/>
          <w:sz w:val="16"/>
          <w:szCs w:val="16"/>
        </w:rPr>
        <w:t>Е</w:t>
      </w:r>
      <w:r w:rsidRPr="003574E9">
        <w:rPr>
          <w:i/>
          <w:iCs/>
          <w:sz w:val="16"/>
          <w:szCs w:val="16"/>
          <w:vertAlign w:val="subscript"/>
        </w:rPr>
        <w:t>зм</w:t>
      </w:r>
      <w:r w:rsidRPr="003574E9">
        <w:rPr>
          <w:sz w:val="16"/>
          <w:szCs w:val="16"/>
        </w:rPr>
        <w:t xml:space="preserve">. </w:t>
      </w:r>
    </w:p>
    <w:p w:rsidR="00747027" w:rsidRPr="003574E9" w:rsidRDefault="00747027" w:rsidP="003574E9">
      <w:pPr>
        <w:jc w:val="both"/>
        <w:rPr>
          <w:sz w:val="16"/>
          <w:szCs w:val="16"/>
        </w:rPr>
      </w:pPr>
      <w:r w:rsidRPr="003574E9">
        <w:rPr>
          <w:sz w:val="16"/>
          <w:szCs w:val="16"/>
        </w:rPr>
        <w:t>При відсутності на вході підсилювального каскаду змінної напруги можна записати вираз для вихідного кола каскаду</w:t>
      </w:r>
    </w:p>
    <w:p w:rsidR="00747027" w:rsidRPr="003574E9" w:rsidRDefault="00747027" w:rsidP="003574E9">
      <w:pPr>
        <w:jc w:val="center"/>
        <w:rPr>
          <w:sz w:val="16"/>
          <w:szCs w:val="16"/>
        </w:rPr>
      </w:pPr>
      <w:r w:rsidRPr="003574E9">
        <w:rPr>
          <w:position w:val="-12"/>
          <w:sz w:val="16"/>
          <w:szCs w:val="16"/>
        </w:rPr>
        <w:object w:dxaOrig="1620" w:dyaOrig="360">
          <v:shape id="_x0000_i1060" type="#_x0000_t75" style="width:81pt;height:18pt" o:ole="">
            <v:imagedata r:id="rId80" o:title=""/>
          </v:shape>
          <o:OLEObject Type="Embed" ProgID="Equation.3" ShapeID="_x0000_i1060" DrawAspect="Content" ObjectID="_1417772330" r:id="rId81"/>
        </w:object>
      </w:r>
      <w:r w:rsidRPr="003574E9">
        <w:rPr>
          <w:sz w:val="16"/>
          <w:szCs w:val="16"/>
        </w:rPr>
        <w:t xml:space="preserve">  або </w:t>
      </w:r>
      <w:r w:rsidRPr="003574E9">
        <w:rPr>
          <w:position w:val="-12"/>
          <w:sz w:val="16"/>
          <w:szCs w:val="16"/>
        </w:rPr>
        <w:object w:dxaOrig="1939" w:dyaOrig="360">
          <v:shape id="_x0000_i1061" type="#_x0000_t75" style="width:96.75pt;height:18pt" o:ole="">
            <v:imagedata r:id="rId82" o:title=""/>
          </v:shape>
          <o:OLEObject Type="Embed" ProgID="Equation.3" ShapeID="_x0000_i1061" DrawAspect="Content" ObjectID="_1417772331" r:id="rId83"/>
        </w:object>
      </w:r>
      <w:r w:rsidRPr="003574E9">
        <w:rPr>
          <w:sz w:val="16"/>
          <w:szCs w:val="16"/>
        </w:rPr>
        <w:t>.</w:t>
      </w:r>
    </w:p>
    <w:p w:rsidR="00747027" w:rsidRPr="003574E9" w:rsidRDefault="00747027" w:rsidP="003574E9">
      <w:pPr>
        <w:jc w:val="both"/>
        <w:rPr>
          <w:sz w:val="16"/>
          <w:szCs w:val="16"/>
        </w:rPr>
      </w:pPr>
      <w:r w:rsidRPr="003574E9">
        <w:rPr>
          <w:sz w:val="16"/>
          <w:szCs w:val="16"/>
        </w:rPr>
        <w:t xml:space="preserve">Цей вираз є рівнянням прямої лінії, яка будується на  сімействі вихідних статичних характеристик транзистора за двома точками: </w:t>
      </w:r>
      <w:r w:rsidRPr="003574E9">
        <w:rPr>
          <w:i/>
          <w:iCs/>
          <w:sz w:val="16"/>
          <w:szCs w:val="16"/>
          <w:lang w:val="en-US"/>
        </w:rPr>
        <w:t>c</w:t>
      </w:r>
      <w:r w:rsidRPr="003574E9">
        <w:rPr>
          <w:sz w:val="16"/>
          <w:szCs w:val="16"/>
        </w:rPr>
        <w:t xml:space="preserve"> – (</w:t>
      </w:r>
      <w:r w:rsidRPr="003574E9">
        <w:rPr>
          <w:i/>
          <w:iCs/>
          <w:sz w:val="16"/>
          <w:szCs w:val="16"/>
        </w:rPr>
        <w:t>І</w:t>
      </w:r>
      <w:r w:rsidRPr="003574E9">
        <w:rPr>
          <w:i/>
          <w:iCs/>
          <w:sz w:val="16"/>
          <w:szCs w:val="16"/>
          <w:vertAlign w:val="subscript"/>
        </w:rPr>
        <w:t>к</w:t>
      </w:r>
      <w:r w:rsidRPr="003574E9">
        <w:rPr>
          <w:sz w:val="16"/>
          <w:szCs w:val="16"/>
        </w:rPr>
        <w:t xml:space="preserve">=0, </w:t>
      </w:r>
      <w:r w:rsidRPr="003574E9">
        <w:rPr>
          <w:i/>
          <w:iCs/>
          <w:sz w:val="16"/>
          <w:szCs w:val="16"/>
          <w:lang w:val="en-US"/>
        </w:rPr>
        <w:t>U</w:t>
      </w:r>
      <w:r w:rsidRPr="003574E9">
        <w:rPr>
          <w:i/>
          <w:iCs/>
          <w:sz w:val="16"/>
          <w:szCs w:val="16"/>
          <w:vertAlign w:val="subscript"/>
        </w:rPr>
        <w:t>ке</w:t>
      </w:r>
      <w:r w:rsidRPr="003574E9">
        <w:rPr>
          <w:sz w:val="16"/>
          <w:szCs w:val="16"/>
        </w:rPr>
        <w:t>=</w:t>
      </w:r>
      <w:r w:rsidRPr="003574E9">
        <w:rPr>
          <w:i/>
          <w:iCs/>
          <w:sz w:val="16"/>
          <w:szCs w:val="16"/>
          <w:lang w:val="en-US"/>
        </w:rPr>
        <w:t>E</w:t>
      </w:r>
      <w:r w:rsidRPr="003574E9">
        <w:rPr>
          <w:i/>
          <w:iCs/>
          <w:sz w:val="16"/>
          <w:szCs w:val="16"/>
          <w:vertAlign w:val="subscript"/>
        </w:rPr>
        <w:t>к</w:t>
      </w:r>
      <w:r w:rsidRPr="003574E9">
        <w:rPr>
          <w:sz w:val="16"/>
          <w:szCs w:val="16"/>
        </w:rPr>
        <w:t xml:space="preserve">) ; </w:t>
      </w:r>
      <w:r w:rsidRPr="003574E9">
        <w:rPr>
          <w:i/>
          <w:iCs/>
          <w:sz w:val="16"/>
          <w:szCs w:val="16"/>
          <w:lang w:val="en-US"/>
        </w:rPr>
        <w:t>d</w:t>
      </w:r>
      <w:r w:rsidRPr="003574E9">
        <w:rPr>
          <w:sz w:val="16"/>
          <w:szCs w:val="16"/>
        </w:rPr>
        <w:t xml:space="preserve"> – (</w:t>
      </w:r>
      <w:r w:rsidRPr="003574E9">
        <w:rPr>
          <w:i/>
          <w:iCs/>
          <w:sz w:val="16"/>
          <w:szCs w:val="16"/>
          <w:lang w:val="en-US"/>
        </w:rPr>
        <w:t>U</w:t>
      </w:r>
      <w:r w:rsidRPr="003574E9">
        <w:rPr>
          <w:i/>
          <w:iCs/>
          <w:sz w:val="16"/>
          <w:szCs w:val="16"/>
          <w:vertAlign w:val="subscript"/>
        </w:rPr>
        <w:t>ке</w:t>
      </w:r>
      <w:r w:rsidRPr="003574E9">
        <w:rPr>
          <w:sz w:val="16"/>
          <w:szCs w:val="16"/>
        </w:rPr>
        <w:t xml:space="preserve">=0, </w:t>
      </w:r>
      <w:r w:rsidRPr="003574E9">
        <w:rPr>
          <w:i/>
          <w:iCs/>
          <w:sz w:val="16"/>
          <w:szCs w:val="16"/>
          <w:lang w:val="en-US"/>
        </w:rPr>
        <w:t>I</w:t>
      </w:r>
      <w:r w:rsidRPr="003574E9">
        <w:rPr>
          <w:i/>
          <w:iCs/>
          <w:sz w:val="16"/>
          <w:szCs w:val="16"/>
          <w:vertAlign w:val="subscript"/>
        </w:rPr>
        <w:t>к.макс</w:t>
      </w:r>
      <w:r w:rsidRPr="003574E9">
        <w:rPr>
          <w:sz w:val="16"/>
          <w:szCs w:val="16"/>
        </w:rPr>
        <w:t>=</w:t>
      </w:r>
      <w:r w:rsidRPr="003574E9">
        <w:rPr>
          <w:i/>
          <w:iCs/>
          <w:sz w:val="16"/>
          <w:szCs w:val="16"/>
          <w:lang w:val="en-US"/>
        </w:rPr>
        <w:t>E</w:t>
      </w:r>
      <w:r w:rsidRPr="003574E9">
        <w:rPr>
          <w:i/>
          <w:iCs/>
          <w:sz w:val="16"/>
          <w:szCs w:val="16"/>
          <w:vertAlign w:val="subscript"/>
        </w:rPr>
        <w:t xml:space="preserve">к </w:t>
      </w:r>
      <w:r w:rsidRPr="003574E9">
        <w:rPr>
          <w:sz w:val="16"/>
          <w:szCs w:val="16"/>
        </w:rPr>
        <w:t>/</w:t>
      </w:r>
      <w:r w:rsidRPr="003574E9">
        <w:rPr>
          <w:i/>
          <w:iCs/>
          <w:sz w:val="16"/>
          <w:szCs w:val="16"/>
          <w:lang w:val="en-US"/>
        </w:rPr>
        <w:t>R</w:t>
      </w:r>
      <w:r w:rsidRPr="003574E9">
        <w:rPr>
          <w:i/>
          <w:iCs/>
          <w:sz w:val="16"/>
          <w:szCs w:val="16"/>
          <w:vertAlign w:val="subscript"/>
        </w:rPr>
        <w:t>к</w:t>
      </w:r>
      <w:r w:rsidRPr="003574E9">
        <w:rPr>
          <w:sz w:val="16"/>
          <w:szCs w:val="16"/>
        </w:rPr>
        <w:t>). Перед побудовою навантажувальної прямої, яка є динамічною характеристикою для постійного струму, необхідно визначити робочу область на сімействі статичних вихідних характеристик транзистора. Ця область не може включати область відсічки і область насичення, а також обмежена :</w:t>
      </w:r>
    </w:p>
    <w:p w:rsidR="00747027" w:rsidRPr="003574E9" w:rsidRDefault="00747027" w:rsidP="003574E9">
      <w:pPr>
        <w:numPr>
          <w:ilvl w:val="0"/>
          <w:numId w:val="14"/>
        </w:numPr>
        <w:tabs>
          <w:tab w:val="clear" w:pos="1260"/>
        </w:tabs>
        <w:ind w:left="0" w:firstLine="0"/>
        <w:jc w:val="both"/>
        <w:rPr>
          <w:sz w:val="16"/>
          <w:szCs w:val="16"/>
        </w:rPr>
      </w:pPr>
      <w:r w:rsidRPr="003574E9">
        <w:rPr>
          <w:sz w:val="16"/>
          <w:szCs w:val="16"/>
        </w:rPr>
        <w:t xml:space="preserve">граничним значенням напруги між колектором і емітером транзистора – </w:t>
      </w:r>
      <w:r w:rsidRPr="003574E9">
        <w:rPr>
          <w:i/>
          <w:iCs/>
          <w:sz w:val="16"/>
          <w:szCs w:val="16"/>
          <w:lang w:val="en-US"/>
        </w:rPr>
        <w:t>U</w:t>
      </w:r>
      <w:r w:rsidRPr="003574E9">
        <w:rPr>
          <w:i/>
          <w:iCs/>
          <w:sz w:val="16"/>
          <w:szCs w:val="16"/>
          <w:vertAlign w:val="subscript"/>
        </w:rPr>
        <w:t>ке.доп</w:t>
      </w:r>
      <w:r w:rsidRPr="003574E9">
        <w:rPr>
          <w:sz w:val="16"/>
          <w:szCs w:val="16"/>
        </w:rPr>
        <w:t>;</w:t>
      </w:r>
    </w:p>
    <w:p w:rsidR="00747027" w:rsidRPr="003574E9" w:rsidRDefault="00747027" w:rsidP="003574E9">
      <w:pPr>
        <w:numPr>
          <w:ilvl w:val="0"/>
          <w:numId w:val="14"/>
        </w:numPr>
        <w:tabs>
          <w:tab w:val="clear" w:pos="1260"/>
        </w:tabs>
        <w:ind w:left="0" w:firstLine="0"/>
        <w:jc w:val="both"/>
        <w:rPr>
          <w:sz w:val="16"/>
          <w:szCs w:val="16"/>
        </w:rPr>
      </w:pPr>
      <w:r w:rsidRPr="003574E9">
        <w:rPr>
          <w:sz w:val="16"/>
          <w:szCs w:val="16"/>
        </w:rPr>
        <w:t xml:space="preserve">граничним значенням колекторного струму  транзистора – </w:t>
      </w:r>
      <w:r w:rsidRPr="003574E9">
        <w:rPr>
          <w:i/>
          <w:iCs/>
          <w:sz w:val="16"/>
          <w:szCs w:val="16"/>
        </w:rPr>
        <w:t>І</w:t>
      </w:r>
      <w:r w:rsidRPr="003574E9">
        <w:rPr>
          <w:i/>
          <w:iCs/>
          <w:sz w:val="16"/>
          <w:szCs w:val="16"/>
          <w:vertAlign w:val="subscript"/>
        </w:rPr>
        <w:t>к.доп</w:t>
      </w:r>
      <w:r w:rsidRPr="003574E9">
        <w:rPr>
          <w:sz w:val="16"/>
          <w:szCs w:val="16"/>
        </w:rPr>
        <w:t>;</w:t>
      </w:r>
    </w:p>
    <w:p w:rsidR="00747027" w:rsidRPr="003574E9" w:rsidRDefault="00747027" w:rsidP="003574E9">
      <w:pPr>
        <w:numPr>
          <w:ilvl w:val="0"/>
          <w:numId w:val="14"/>
        </w:numPr>
        <w:tabs>
          <w:tab w:val="clear" w:pos="1260"/>
        </w:tabs>
        <w:ind w:left="0" w:firstLine="0"/>
        <w:jc w:val="both"/>
        <w:rPr>
          <w:sz w:val="16"/>
          <w:szCs w:val="16"/>
        </w:rPr>
      </w:pPr>
      <w:r w:rsidRPr="003574E9">
        <w:rPr>
          <w:sz w:val="16"/>
          <w:szCs w:val="16"/>
        </w:rPr>
        <w:t xml:space="preserve">максимальною потужністю, яка виділяється на колекторі транзистора – </w:t>
      </w:r>
      <w:r w:rsidRPr="003574E9">
        <w:rPr>
          <w:i/>
          <w:iCs/>
          <w:sz w:val="16"/>
          <w:szCs w:val="16"/>
        </w:rPr>
        <w:t>Р</w:t>
      </w:r>
      <w:r w:rsidRPr="003574E9">
        <w:rPr>
          <w:i/>
          <w:iCs/>
          <w:sz w:val="16"/>
          <w:szCs w:val="16"/>
          <w:vertAlign w:val="subscript"/>
        </w:rPr>
        <w:t>к.доп</w:t>
      </w:r>
      <w:r w:rsidRPr="003574E9">
        <w:rPr>
          <w:sz w:val="16"/>
          <w:szCs w:val="16"/>
        </w:rPr>
        <w:t>.</w:t>
      </w:r>
    </w:p>
    <w:p w:rsidR="00747027" w:rsidRPr="003574E9" w:rsidRDefault="00747027" w:rsidP="003574E9">
      <w:pPr>
        <w:jc w:val="both"/>
        <w:rPr>
          <w:sz w:val="16"/>
          <w:szCs w:val="16"/>
        </w:rPr>
      </w:pPr>
    </w:p>
    <w:p w:rsidR="00747027" w:rsidRPr="003574E9" w:rsidRDefault="000668B3" w:rsidP="003574E9">
      <w:pPr>
        <w:jc w:val="center"/>
        <w:rPr>
          <w:sz w:val="16"/>
          <w:szCs w:val="16"/>
        </w:rPr>
      </w:pPr>
      <w:r w:rsidRPr="003574E9">
        <w:rPr>
          <w:sz w:val="16"/>
          <w:szCs w:val="16"/>
        </w:rPr>
        <w:object w:dxaOrig="6673" w:dyaOrig="5622">
          <v:shape id="_x0000_i1062" type="#_x0000_t75" style="width:298.5pt;height:251.25pt" o:ole="">
            <v:imagedata r:id="rId84" o:title=""/>
          </v:shape>
          <o:OLEObject Type="Embed" ProgID="Visio.Drawing.11" ShapeID="_x0000_i1062" DrawAspect="Content" ObjectID="_1417772332" r:id="rId85"/>
        </w:object>
      </w:r>
    </w:p>
    <w:p w:rsidR="00747027" w:rsidRPr="003574E9" w:rsidRDefault="00747027" w:rsidP="003574E9">
      <w:pPr>
        <w:jc w:val="center"/>
        <w:rPr>
          <w:sz w:val="16"/>
          <w:szCs w:val="16"/>
        </w:rPr>
      </w:pPr>
      <w:r w:rsidRPr="003574E9">
        <w:rPr>
          <w:sz w:val="16"/>
          <w:szCs w:val="16"/>
        </w:rPr>
        <w:t>Рис.1.16. Динамічні навантажувальні характеристикикаскаду</w:t>
      </w:r>
    </w:p>
    <w:p w:rsidR="00747027" w:rsidRPr="003574E9" w:rsidRDefault="00747027" w:rsidP="003574E9">
      <w:pPr>
        <w:jc w:val="center"/>
        <w:rPr>
          <w:sz w:val="16"/>
          <w:szCs w:val="16"/>
        </w:rPr>
      </w:pPr>
      <w:r w:rsidRPr="003574E9">
        <w:rPr>
          <w:sz w:val="16"/>
          <w:szCs w:val="16"/>
        </w:rPr>
        <w:t xml:space="preserve">для постійного ( </w:t>
      </w:r>
      <w:r w:rsidRPr="003574E9">
        <w:rPr>
          <w:sz w:val="16"/>
          <w:szCs w:val="16"/>
          <w:lang w:val="en-US"/>
        </w:rPr>
        <w:t>dc</w:t>
      </w:r>
      <w:r w:rsidRPr="003574E9">
        <w:rPr>
          <w:sz w:val="16"/>
          <w:szCs w:val="16"/>
        </w:rPr>
        <w:t xml:space="preserve"> ) і змінного (</w:t>
      </w:r>
      <w:r w:rsidRPr="003574E9">
        <w:rPr>
          <w:sz w:val="16"/>
          <w:szCs w:val="16"/>
          <w:lang w:val="en-US"/>
        </w:rPr>
        <w:t>ab</w:t>
      </w:r>
      <w:r w:rsidRPr="003574E9">
        <w:rPr>
          <w:sz w:val="16"/>
          <w:szCs w:val="16"/>
        </w:rPr>
        <w:t xml:space="preserve">  ) струмів</w:t>
      </w:r>
    </w:p>
    <w:p w:rsidR="00747027" w:rsidRPr="003574E9" w:rsidRDefault="00747027" w:rsidP="003574E9">
      <w:pPr>
        <w:jc w:val="both"/>
        <w:rPr>
          <w:i/>
          <w:iCs/>
          <w:sz w:val="16"/>
          <w:szCs w:val="16"/>
        </w:rPr>
      </w:pPr>
      <w:r w:rsidRPr="003574E9">
        <w:rPr>
          <w:sz w:val="16"/>
          <w:szCs w:val="16"/>
        </w:rPr>
        <w:t xml:space="preserve">Робоча точка в режимі спокою вибирається в залежності від заданих амплітудних  значень вихідної напруги </w:t>
      </w:r>
      <w:r w:rsidRPr="003574E9">
        <w:rPr>
          <w:i/>
          <w:iCs/>
          <w:sz w:val="16"/>
          <w:szCs w:val="16"/>
          <w:lang w:val="en-US"/>
        </w:rPr>
        <w:t>U</w:t>
      </w:r>
      <w:r w:rsidRPr="003574E9">
        <w:rPr>
          <w:i/>
          <w:iCs/>
          <w:sz w:val="16"/>
          <w:szCs w:val="16"/>
          <w:vertAlign w:val="subscript"/>
        </w:rPr>
        <w:t>вих.</w:t>
      </w:r>
      <w:r w:rsidRPr="003574E9">
        <w:rPr>
          <w:i/>
          <w:iCs/>
          <w:sz w:val="16"/>
          <w:szCs w:val="16"/>
          <w:vertAlign w:val="subscript"/>
          <w:lang w:val="en-US"/>
        </w:rPr>
        <w:t>m</w:t>
      </w:r>
      <w:r w:rsidRPr="003574E9">
        <w:rPr>
          <w:sz w:val="16"/>
          <w:szCs w:val="16"/>
        </w:rPr>
        <w:t xml:space="preserve"> і зв’язаного з нею амплітудного значення вихідного струму </w:t>
      </w:r>
      <w:r w:rsidRPr="003574E9">
        <w:rPr>
          <w:i/>
          <w:iCs/>
          <w:sz w:val="16"/>
          <w:szCs w:val="16"/>
          <w:lang w:val="en-US"/>
        </w:rPr>
        <w:t>I</w:t>
      </w:r>
      <w:r w:rsidRPr="003574E9">
        <w:rPr>
          <w:i/>
          <w:iCs/>
          <w:sz w:val="16"/>
          <w:szCs w:val="16"/>
          <w:vertAlign w:val="subscript"/>
        </w:rPr>
        <w:t>вих.</w:t>
      </w:r>
      <w:r w:rsidRPr="003574E9">
        <w:rPr>
          <w:i/>
          <w:iCs/>
          <w:sz w:val="16"/>
          <w:szCs w:val="16"/>
          <w:vertAlign w:val="subscript"/>
          <w:lang w:val="en-US"/>
        </w:rPr>
        <w:t>m</w:t>
      </w:r>
      <w:r w:rsidRPr="003574E9">
        <w:rPr>
          <w:i/>
          <w:iCs/>
          <w:sz w:val="16"/>
          <w:szCs w:val="16"/>
        </w:rPr>
        <w:t>.</w:t>
      </w:r>
    </w:p>
    <w:p w:rsidR="00747027" w:rsidRPr="003574E9" w:rsidRDefault="00747027" w:rsidP="003574E9">
      <w:pPr>
        <w:jc w:val="center"/>
        <w:rPr>
          <w:sz w:val="16"/>
          <w:szCs w:val="16"/>
        </w:rPr>
      </w:pPr>
      <w:r w:rsidRPr="003574E9">
        <w:rPr>
          <w:position w:val="-12"/>
          <w:sz w:val="16"/>
          <w:szCs w:val="16"/>
        </w:rPr>
        <w:object w:dxaOrig="1860" w:dyaOrig="360">
          <v:shape id="_x0000_i1063" type="#_x0000_t75" style="width:93pt;height:18pt" o:ole="">
            <v:imagedata r:id="rId86" o:title=""/>
          </v:shape>
          <o:OLEObject Type="Embed" ProgID="Equation.3" ShapeID="_x0000_i1063" DrawAspect="Content" ObjectID="_1417772333" r:id="rId87"/>
        </w:object>
      </w:r>
      <w:r w:rsidRPr="003574E9">
        <w:rPr>
          <w:position w:val="-12"/>
          <w:sz w:val="16"/>
          <w:szCs w:val="16"/>
        </w:rPr>
        <w:object w:dxaOrig="2980" w:dyaOrig="360">
          <v:shape id="_x0000_i1064" type="#_x0000_t75" style="width:149.25pt;height:18pt" o:ole="">
            <v:imagedata r:id="rId88" o:title=""/>
          </v:shape>
          <o:OLEObject Type="Embed" ProgID="Equation.3" ShapeID="_x0000_i1064" DrawAspect="Content" ObjectID="_1417772334" r:id="rId89"/>
        </w:object>
      </w:r>
    </w:p>
    <w:p w:rsidR="00747027" w:rsidRPr="003574E9" w:rsidRDefault="00747027" w:rsidP="003574E9">
      <w:pPr>
        <w:jc w:val="both"/>
        <w:rPr>
          <w:sz w:val="16"/>
          <w:szCs w:val="16"/>
        </w:rPr>
      </w:pPr>
      <w:r w:rsidRPr="003574E9">
        <w:rPr>
          <w:sz w:val="16"/>
          <w:szCs w:val="16"/>
        </w:rPr>
        <w:t xml:space="preserve">де – </w:t>
      </w:r>
      <w:r w:rsidRPr="003574E9">
        <w:rPr>
          <w:i/>
          <w:iCs/>
          <w:sz w:val="16"/>
          <w:szCs w:val="16"/>
          <w:lang w:val="en-US"/>
        </w:rPr>
        <w:t>U</w:t>
      </w:r>
      <w:r w:rsidRPr="003574E9">
        <w:rPr>
          <w:i/>
          <w:iCs/>
          <w:sz w:val="16"/>
          <w:szCs w:val="16"/>
          <w:vertAlign w:val="subscript"/>
        </w:rPr>
        <w:t>к</w:t>
      </w:r>
      <w:r w:rsidRPr="003574E9">
        <w:rPr>
          <w:i/>
          <w:iCs/>
          <w:sz w:val="16"/>
          <w:szCs w:val="16"/>
          <w:vertAlign w:val="subscript"/>
          <w:lang w:val="en-US"/>
        </w:rPr>
        <w:t>m</w:t>
      </w:r>
      <w:r w:rsidRPr="003574E9">
        <w:rPr>
          <w:sz w:val="16"/>
          <w:szCs w:val="16"/>
        </w:rPr>
        <w:t xml:space="preserve">і </w:t>
      </w:r>
      <w:r w:rsidRPr="003574E9">
        <w:rPr>
          <w:i/>
          <w:iCs/>
          <w:sz w:val="16"/>
          <w:szCs w:val="16"/>
        </w:rPr>
        <w:t>І</w:t>
      </w:r>
      <w:r w:rsidRPr="003574E9">
        <w:rPr>
          <w:i/>
          <w:iCs/>
          <w:sz w:val="16"/>
          <w:szCs w:val="16"/>
          <w:vertAlign w:val="subscript"/>
        </w:rPr>
        <w:t>к</w:t>
      </w:r>
      <w:r w:rsidRPr="003574E9">
        <w:rPr>
          <w:i/>
          <w:iCs/>
          <w:sz w:val="16"/>
          <w:szCs w:val="16"/>
          <w:vertAlign w:val="subscript"/>
          <w:lang w:val="en-US"/>
        </w:rPr>
        <w:t>m</w:t>
      </w:r>
      <w:r w:rsidRPr="003574E9">
        <w:rPr>
          <w:sz w:val="16"/>
          <w:szCs w:val="16"/>
        </w:rPr>
        <w:t>амплітудні значення колекторної напруги і колекторного струму відповідно.</w:t>
      </w:r>
    </w:p>
    <w:p w:rsidR="00747027" w:rsidRPr="003574E9" w:rsidRDefault="00747027" w:rsidP="003574E9">
      <w:pPr>
        <w:jc w:val="both"/>
        <w:rPr>
          <w:sz w:val="16"/>
          <w:szCs w:val="16"/>
        </w:rPr>
      </w:pPr>
      <w:r w:rsidRPr="003574E9">
        <w:rPr>
          <w:sz w:val="16"/>
          <w:szCs w:val="16"/>
        </w:rPr>
        <w:t>Для лінійних підсилювачів ці нерівності повинні виконуватися із запасом, щоб параметри транзистора можна було б вважати сталими навіть при максимальному сигналі. При цьому застосований транзистор повинен задовольняти  наступні параметри:</w:t>
      </w:r>
    </w:p>
    <w:p w:rsidR="00747027" w:rsidRPr="003574E9" w:rsidRDefault="00747027" w:rsidP="003574E9">
      <w:pPr>
        <w:jc w:val="center"/>
        <w:rPr>
          <w:sz w:val="16"/>
          <w:szCs w:val="16"/>
        </w:rPr>
      </w:pPr>
      <w:r w:rsidRPr="003574E9">
        <w:rPr>
          <w:position w:val="-12"/>
          <w:sz w:val="16"/>
          <w:szCs w:val="16"/>
        </w:rPr>
        <w:object w:dxaOrig="2079" w:dyaOrig="360">
          <v:shape id="_x0000_i1065" type="#_x0000_t75" style="width:104.25pt;height:18pt" o:ole="">
            <v:imagedata r:id="rId90" o:title=""/>
          </v:shape>
          <o:OLEObject Type="Embed" ProgID="Equation.3" ShapeID="_x0000_i1065" DrawAspect="Content" ObjectID="_1417772335" r:id="rId91"/>
        </w:object>
      </w:r>
    </w:p>
    <w:p w:rsidR="00747027" w:rsidRPr="003574E9" w:rsidRDefault="00747027" w:rsidP="003574E9">
      <w:pPr>
        <w:jc w:val="center"/>
        <w:rPr>
          <w:sz w:val="16"/>
          <w:szCs w:val="16"/>
        </w:rPr>
      </w:pPr>
      <w:r w:rsidRPr="003574E9">
        <w:rPr>
          <w:position w:val="-12"/>
          <w:sz w:val="16"/>
          <w:szCs w:val="16"/>
        </w:rPr>
        <w:object w:dxaOrig="1880" w:dyaOrig="360">
          <v:shape id="_x0000_i1066" type="#_x0000_t75" style="width:93.75pt;height:18pt" o:ole="">
            <v:imagedata r:id="rId92" o:title=""/>
          </v:shape>
          <o:OLEObject Type="Embed" ProgID="Equation.3" ShapeID="_x0000_i1066" DrawAspect="Content" ObjectID="_1417772336" r:id="rId93"/>
        </w:object>
      </w:r>
    </w:p>
    <w:p w:rsidR="00747027" w:rsidRPr="003574E9" w:rsidRDefault="00747027" w:rsidP="003574E9">
      <w:pPr>
        <w:jc w:val="center"/>
        <w:rPr>
          <w:sz w:val="16"/>
          <w:szCs w:val="16"/>
        </w:rPr>
      </w:pPr>
      <w:r w:rsidRPr="003574E9">
        <w:rPr>
          <w:position w:val="-12"/>
          <w:sz w:val="16"/>
          <w:szCs w:val="16"/>
        </w:rPr>
        <w:object w:dxaOrig="1620" w:dyaOrig="360">
          <v:shape id="_x0000_i1067" type="#_x0000_t75" style="width:81pt;height:18pt" o:ole="">
            <v:imagedata r:id="rId94" o:title=""/>
          </v:shape>
          <o:OLEObject Type="Embed" ProgID="Equation.3" ShapeID="_x0000_i1067" DrawAspect="Content" ObjectID="_1417772337" r:id="rId95"/>
        </w:object>
      </w:r>
    </w:p>
    <w:p w:rsidR="00747027" w:rsidRPr="003574E9" w:rsidRDefault="00747027" w:rsidP="003574E9">
      <w:pPr>
        <w:jc w:val="both"/>
        <w:rPr>
          <w:sz w:val="16"/>
          <w:szCs w:val="16"/>
        </w:rPr>
      </w:pPr>
      <w:r w:rsidRPr="003574E9">
        <w:rPr>
          <w:sz w:val="16"/>
          <w:szCs w:val="16"/>
        </w:rPr>
        <w:t>Положення робочої точки в режимі спокою визначається призначенням підсилювача, режимом роботи, к.к.д., заданим коефіцієнтом підсилення, нелінійними спотвореннями і т.п. Якщо, вхідний сигнал симетричний, то робочу точку в режимі спокою вибирають на середині навантажувальної прямої для постійного струму.</w:t>
      </w:r>
    </w:p>
    <w:p w:rsidR="00747027" w:rsidRPr="003574E9" w:rsidRDefault="00747027" w:rsidP="003574E9">
      <w:pPr>
        <w:jc w:val="both"/>
        <w:rPr>
          <w:sz w:val="16"/>
          <w:szCs w:val="16"/>
        </w:rPr>
      </w:pPr>
      <w:r w:rsidRPr="003574E9">
        <w:rPr>
          <w:sz w:val="16"/>
          <w:szCs w:val="16"/>
        </w:rPr>
        <w:t xml:space="preserve">Вхідна динамічна характеристика для змінного струму є графіком залежності вхідного струму від вхідної напруги при наявності у вихідному колі опора навантаження. Отримати її можна перенесенням точок перетину вихідної динамічної характеристики для змінного струму із статичними на сімействі вхідних характеристик . Вхідна динамічна характеристика дозволяє визначити напругу, струм і потужність вхідного сигналу. На практиці переважно в якості вхідної динамічної характеристики використовують вхідну статичну характеристику (рис.1.17), яка знята при сталій напрузі між колектором і емітером, переважно при напрузі рівній </w:t>
      </w:r>
      <w:r w:rsidRPr="003574E9">
        <w:rPr>
          <w:i/>
          <w:iCs/>
          <w:sz w:val="16"/>
          <w:szCs w:val="16"/>
          <w:lang w:val="en-US"/>
        </w:rPr>
        <w:t>U</w:t>
      </w:r>
      <w:r w:rsidRPr="003574E9">
        <w:rPr>
          <w:i/>
          <w:iCs/>
          <w:sz w:val="16"/>
          <w:szCs w:val="16"/>
          <w:vertAlign w:val="subscript"/>
        </w:rPr>
        <w:t>ке</w:t>
      </w:r>
      <w:r w:rsidRPr="003574E9">
        <w:rPr>
          <w:sz w:val="16"/>
          <w:szCs w:val="16"/>
        </w:rPr>
        <w:t xml:space="preserve"> =5 В.</w:t>
      </w:r>
    </w:p>
    <w:p w:rsidR="00747027" w:rsidRPr="003574E9" w:rsidRDefault="000668B3" w:rsidP="003574E9">
      <w:pPr>
        <w:jc w:val="center"/>
        <w:rPr>
          <w:sz w:val="16"/>
          <w:szCs w:val="16"/>
        </w:rPr>
      </w:pPr>
      <w:r w:rsidRPr="003574E9">
        <w:rPr>
          <w:sz w:val="16"/>
          <w:szCs w:val="16"/>
        </w:rPr>
        <w:object w:dxaOrig="3641" w:dyaOrig="4995">
          <v:shape id="_x0000_i1068" type="#_x0000_t75" style="width:150.75pt;height:206.25pt" o:ole="">
            <v:imagedata r:id="rId96" o:title=""/>
          </v:shape>
          <o:OLEObject Type="Embed" ProgID="Visio.Drawing.11" ShapeID="_x0000_i1068" DrawAspect="Content" ObjectID="_1417772338" r:id="rId97"/>
        </w:object>
      </w:r>
    </w:p>
    <w:p w:rsidR="00747027" w:rsidRPr="003574E9" w:rsidRDefault="00747027" w:rsidP="003574E9">
      <w:pPr>
        <w:jc w:val="center"/>
        <w:rPr>
          <w:sz w:val="16"/>
          <w:szCs w:val="16"/>
          <w:lang w:val="en-US"/>
        </w:rPr>
      </w:pPr>
      <w:r w:rsidRPr="003574E9">
        <w:rPr>
          <w:sz w:val="16"/>
          <w:szCs w:val="16"/>
        </w:rPr>
        <w:t>Рис.1.17.  Вхідна динамічна характеристика каскаду</w:t>
      </w:r>
    </w:p>
    <w:p w:rsidR="00E074C1" w:rsidRPr="003574E9" w:rsidRDefault="00E074C1" w:rsidP="003574E9">
      <w:pPr>
        <w:jc w:val="center"/>
        <w:rPr>
          <w:sz w:val="16"/>
          <w:szCs w:val="16"/>
          <w:lang w:val="en-US"/>
        </w:rPr>
      </w:pPr>
    </w:p>
    <w:p w:rsidR="00747027" w:rsidRPr="003574E9" w:rsidRDefault="00747027" w:rsidP="003574E9">
      <w:pPr>
        <w:jc w:val="both"/>
        <w:rPr>
          <w:b/>
          <w:bCs/>
          <w:sz w:val="16"/>
          <w:szCs w:val="16"/>
        </w:rPr>
      </w:pPr>
      <w:r w:rsidRPr="003574E9">
        <w:rPr>
          <w:b/>
          <w:sz w:val="16"/>
          <w:szCs w:val="16"/>
          <w:lang w:val="ru-RU"/>
        </w:rPr>
        <w:t>6.Питаня</w:t>
      </w:r>
      <w:r w:rsidRPr="003574E9">
        <w:rPr>
          <w:b/>
          <w:bCs/>
          <w:sz w:val="16"/>
          <w:szCs w:val="16"/>
        </w:rPr>
        <w:t>Класи роботи підсилювального каскаду на транзисторі</w:t>
      </w:r>
    </w:p>
    <w:p w:rsidR="00747027" w:rsidRPr="003574E9" w:rsidRDefault="00747027" w:rsidP="003574E9">
      <w:pPr>
        <w:jc w:val="both"/>
        <w:rPr>
          <w:sz w:val="16"/>
          <w:szCs w:val="16"/>
        </w:rPr>
      </w:pPr>
      <w:r w:rsidRPr="003574E9">
        <w:rPr>
          <w:sz w:val="16"/>
          <w:szCs w:val="16"/>
        </w:rPr>
        <w:t xml:space="preserve">Ступінь нелінійних спотворень підсилюваних сигналів і к.к.д. підсилювального каскаду визначається вибором його робочого режиму (класу) роботи. В залежності від того, протягом якого часу, за час періоду вхідного сигналу, протікає струм у колекторному колі транзистора, розрізняють чотири основні режими (класи) роботи транзистора: </w:t>
      </w:r>
      <w:r w:rsidRPr="003574E9">
        <w:rPr>
          <w:b/>
          <w:bCs/>
          <w:i/>
          <w:iCs/>
          <w:sz w:val="16"/>
          <w:szCs w:val="16"/>
        </w:rPr>
        <w:t>А</w:t>
      </w:r>
      <w:r w:rsidRPr="003574E9">
        <w:rPr>
          <w:sz w:val="16"/>
          <w:szCs w:val="16"/>
        </w:rPr>
        <w:t xml:space="preserve">, </w:t>
      </w:r>
      <w:r w:rsidRPr="003574E9">
        <w:rPr>
          <w:b/>
          <w:bCs/>
          <w:i/>
          <w:iCs/>
          <w:sz w:val="16"/>
          <w:szCs w:val="16"/>
        </w:rPr>
        <w:t>АВ</w:t>
      </w:r>
      <w:r w:rsidRPr="003574E9">
        <w:rPr>
          <w:sz w:val="16"/>
          <w:szCs w:val="16"/>
        </w:rPr>
        <w:t xml:space="preserve">, </w:t>
      </w:r>
      <w:r w:rsidRPr="003574E9">
        <w:rPr>
          <w:b/>
          <w:bCs/>
          <w:i/>
          <w:iCs/>
          <w:sz w:val="16"/>
          <w:szCs w:val="16"/>
        </w:rPr>
        <w:t>В</w:t>
      </w:r>
      <w:r w:rsidRPr="003574E9">
        <w:rPr>
          <w:sz w:val="16"/>
          <w:szCs w:val="16"/>
        </w:rPr>
        <w:t xml:space="preserve">, </w:t>
      </w:r>
      <w:r w:rsidRPr="003574E9">
        <w:rPr>
          <w:b/>
          <w:bCs/>
          <w:i/>
          <w:iCs/>
          <w:sz w:val="16"/>
          <w:szCs w:val="16"/>
        </w:rPr>
        <w:t>С</w:t>
      </w:r>
      <w:r w:rsidRPr="003574E9">
        <w:rPr>
          <w:sz w:val="16"/>
          <w:szCs w:val="16"/>
        </w:rPr>
        <w:t>.</w:t>
      </w:r>
    </w:p>
    <w:p w:rsidR="00747027" w:rsidRPr="003574E9" w:rsidRDefault="00747027" w:rsidP="003574E9">
      <w:pPr>
        <w:jc w:val="both"/>
        <w:rPr>
          <w:sz w:val="16"/>
          <w:szCs w:val="16"/>
          <w:lang w:val="ru-RU"/>
        </w:rPr>
      </w:pPr>
      <w:r w:rsidRPr="003574E9">
        <w:rPr>
          <w:sz w:val="16"/>
          <w:szCs w:val="16"/>
        </w:rPr>
        <w:t xml:space="preserve">Для оцінки режиму роботи транзистора вводять параметри, який називають кутом відсічки. Кутом відсічки називають половину тієї частини періоду сигналу протягом якої протікає струм через транзистор. Кут відсічки позначають літерою </w:t>
      </w:r>
      <w:r w:rsidRPr="003574E9">
        <w:rPr>
          <w:sz w:val="16"/>
          <w:szCs w:val="16"/>
          <w:lang w:val="en-US"/>
        </w:rPr>
        <w:t>θ</w:t>
      </w:r>
      <w:r w:rsidRPr="003574E9">
        <w:rPr>
          <w:sz w:val="16"/>
          <w:szCs w:val="16"/>
        </w:rPr>
        <w:t xml:space="preserve"> і виражають у кутових одиницях.</w:t>
      </w:r>
    </w:p>
    <w:p w:rsidR="00747027" w:rsidRPr="003574E9" w:rsidRDefault="00747027" w:rsidP="003574E9">
      <w:pPr>
        <w:jc w:val="both"/>
        <w:rPr>
          <w:sz w:val="16"/>
          <w:szCs w:val="16"/>
        </w:rPr>
      </w:pPr>
      <w:r w:rsidRPr="003574E9">
        <w:rPr>
          <w:sz w:val="16"/>
          <w:szCs w:val="16"/>
        </w:rPr>
        <w:lastRenderedPageBreak/>
        <w:t xml:space="preserve">В режимі класу </w:t>
      </w:r>
      <w:r w:rsidRPr="003574E9">
        <w:rPr>
          <w:b/>
          <w:bCs/>
          <w:i/>
          <w:iCs/>
          <w:sz w:val="16"/>
          <w:szCs w:val="16"/>
        </w:rPr>
        <w:t>А</w:t>
      </w:r>
      <w:r w:rsidRPr="003574E9">
        <w:rPr>
          <w:sz w:val="16"/>
          <w:szCs w:val="16"/>
        </w:rPr>
        <w:t xml:space="preserve"> робоча точка не виходить за границі лінійної ділянки динамічної характеристики, а точка спокою переважно знаходиться на середині навантажувальної прямої для постійного струму. Це забезпечує мінімальні нелінійні спотворення підсилювача. Напруга зміщення в цьому режимі за абсолютним значенням завжди більша амплітудного значення вхідної напруги, а вхідний струм спокою завжди більший амплітудного значення змінної складової вхідного струму (рис.1.18). Отже в класі </w:t>
      </w:r>
      <w:r w:rsidRPr="003574E9">
        <w:rPr>
          <w:b/>
          <w:bCs/>
          <w:i/>
          <w:iCs/>
          <w:sz w:val="16"/>
          <w:szCs w:val="16"/>
        </w:rPr>
        <w:t>А</w:t>
      </w:r>
      <w:r w:rsidRPr="003574E9">
        <w:rPr>
          <w:sz w:val="16"/>
          <w:szCs w:val="16"/>
        </w:rPr>
        <w:t xml:space="preserve"> струм у вихідному колі транзистора протікає протягом всього періоду напруги підсилюваного сигналу. Кут відсічки в класі </w:t>
      </w:r>
      <w:r w:rsidRPr="003574E9">
        <w:rPr>
          <w:b/>
          <w:bCs/>
          <w:i/>
          <w:iCs/>
          <w:sz w:val="16"/>
          <w:szCs w:val="16"/>
        </w:rPr>
        <w:t>А</w:t>
      </w:r>
      <w:r w:rsidRPr="003574E9">
        <w:rPr>
          <w:sz w:val="16"/>
          <w:szCs w:val="16"/>
        </w:rPr>
        <w:t xml:space="preserve"> складає </w:t>
      </w:r>
      <w:r w:rsidRPr="003574E9">
        <w:rPr>
          <w:i/>
          <w:iCs/>
          <w:sz w:val="16"/>
          <w:szCs w:val="16"/>
          <w:lang w:val="en-US"/>
        </w:rPr>
        <w:t>θ</w:t>
      </w:r>
      <w:r w:rsidRPr="003574E9">
        <w:rPr>
          <w:sz w:val="16"/>
          <w:szCs w:val="16"/>
        </w:rPr>
        <w:t>=180</w:t>
      </w:r>
      <w:r w:rsidRPr="003574E9">
        <w:rPr>
          <w:sz w:val="16"/>
          <w:szCs w:val="16"/>
          <w:vertAlign w:val="superscript"/>
        </w:rPr>
        <w:t>о</w:t>
      </w:r>
      <w:r w:rsidRPr="003574E9">
        <w:rPr>
          <w:sz w:val="16"/>
          <w:szCs w:val="16"/>
        </w:rPr>
        <w:t xml:space="preserve"> =π. Цей клас роботи застосовується переважно  в каскадах попереднього підсилення, а також в каскадах потужного підсилення незначної потужності. Основна перевага режиму </w:t>
      </w:r>
      <w:r w:rsidRPr="003574E9">
        <w:rPr>
          <w:b/>
          <w:bCs/>
          <w:i/>
          <w:iCs/>
          <w:sz w:val="16"/>
          <w:szCs w:val="16"/>
        </w:rPr>
        <w:t>А</w:t>
      </w:r>
      <w:r w:rsidRPr="003574E9">
        <w:rPr>
          <w:sz w:val="16"/>
          <w:szCs w:val="16"/>
        </w:rPr>
        <w:t xml:space="preserve"> – мале значення коефіцієнту гармонік, а основний недолік – низьке значення к.к.д. каскаду, яке переважно не перевищує (20-30)%. </w:t>
      </w:r>
    </w:p>
    <w:p w:rsidR="00747027" w:rsidRPr="003574E9" w:rsidRDefault="000668B3" w:rsidP="003574E9">
      <w:pPr>
        <w:jc w:val="center"/>
        <w:rPr>
          <w:sz w:val="16"/>
          <w:szCs w:val="16"/>
        </w:rPr>
      </w:pPr>
      <w:r w:rsidRPr="003574E9">
        <w:rPr>
          <w:sz w:val="16"/>
          <w:szCs w:val="16"/>
        </w:rPr>
        <w:object w:dxaOrig="4099" w:dyaOrig="5024">
          <v:shape id="_x0000_i1069" type="#_x0000_t75" style="width:174.75pt;height:214.5pt" o:ole="">
            <v:imagedata r:id="rId98" o:title=""/>
          </v:shape>
          <o:OLEObject Type="Embed" ProgID="Visio.Drawing.11" ShapeID="_x0000_i1069" DrawAspect="Content" ObjectID="_1417772339" r:id="rId99"/>
        </w:object>
      </w:r>
    </w:p>
    <w:p w:rsidR="00747027" w:rsidRPr="003574E9" w:rsidRDefault="00747027" w:rsidP="003574E9">
      <w:pPr>
        <w:jc w:val="center"/>
        <w:rPr>
          <w:sz w:val="16"/>
          <w:szCs w:val="16"/>
        </w:rPr>
      </w:pPr>
      <w:r w:rsidRPr="003574E9">
        <w:rPr>
          <w:sz w:val="16"/>
          <w:szCs w:val="16"/>
        </w:rPr>
        <w:t xml:space="preserve">Рис.1.18.  Вибір робочої точки на вхідній характеристиці </w:t>
      </w:r>
    </w:p>
    <w:p w:rsidR="00747027" w:rsidRPr="003574E9" w:rsidRDefault="00747027" w:rsidP="003574E9">
      <w:pPr>
        <w:jc w:val="center"/>
        <w:rPr>
          <w:sz w:val="16"/>
          <w:szCs w:val="16"/>
        </w:rPr>
      </w:pPr>
      <w:r w:rsidRPr="003574E9">
        <w:rPr>
          <w:sz w:val="16"/>
          <w:szCs w:val="16"/>
        </w:rPr>
        <w:t xml:space="preserve">транзистора в класі  </w:t>
      </w:r>
      <w:r w:rsidRPr="003574E9">
        <w:rPr>
          <w:b/>
          <w:bCs/>
          <w:i/>
          <w:iCs/>
          <w:sz w:val="16"/>
          <w:szCs w:val="16"/>
        </w:rPr>
        <w:t>А</w:t>
      </w:r>
    </w:p>
    <w:p w:rsidR="00747027" w:rsidRPr="003574E9" w:rsidRDefault="00747027" w:rsidP="003574E9">
      <w:pPr>
        <w:jc w:val="both"/>
        <w:rPr>
          <w:sz w:val="16"/>
          <w:szCs w:val="16"/>
        </w:rPr>
      </w:pPr>
      <w:r w:rsidRPr="003574E9">
        <w:rPr>
          <w:sz w:val="16"/>
          <w:szCs w:val="16"/>
        </w:rPr>
        <w:t xml:space="preserve">У випадку низького рівня сигналу, коли вибір робочої точки некритичний з огляду на максимально допустимі параметри транзистора, необхідно враховувати залежність параметрів від режиму роботи транзистора. Значення напруги </w:t>
      </w:r>
      <w:r w:rsidRPr="003574E9">
        <w:rPr>
          <w:position w:val="-12"/>
          <w:sz w:val="16"/>
          <w:szCs w:val="16"/>
        </w:rPr>
        <w:object w:dxaOrig="480" w:dyaOrig="380">
          <v:shape id="_x0000_i1070" type="#_x0000_t75" style="width:24pt;height:18.75pt" o:ole="">
            <v:imagedata r:id="rId100" o:title=""/>
          </v:shape>
          <o:OLEObject Type="Embed" ProgID="Equation.3" ShapeID="_x0000_i1070" DrawAspect="Content" ObjectID="_1417772340" r:id="rId101"/>
        </w:object>
      </w:r>
      <w:r w:rsidRPr="003574E9">
        <w:rPr>
          <w:sz w:val="16"/>
          <w:szCs w:val="16"/>
        </w:rPr>
        <w:t xml:space="preserve"> і струму </w:t>
      </w:r>
      <w:r w:rsidRPr="003574E9">
        <w:rPr>
          <w:position w:val="-12"/>
          <w:sz w:val="16"/>
          <w:szCs w:val="16"/>
        </w:rPr>
        <w:object w:dxaOrig="420" w:dyaOrig="380">
          <v:shape id="_x0000_i1071" type="#_x0000_t75" style="width:21pt;height:18.75pt" o:ole="">
            <v:imagedata r:id="rId102" o:title=""/>
          </v:shape>
          <o:OLEObject Type="Embed" ProgID="Equation.3" ShapeID="_x0000_i1071" DrawAspect="Content" ObjectID="_1417772341" r:id="rId103"/>
        </w:object>
      </w:r>
      <w:r w:rsidRPr="003574E9">
        <w:rPr>
          <w:sz w:val="16"/>
          <w:szCs w:val="16"/>
        </w:rPr>
        <w:t>транзистора в режимі спокою необхідно вибирати в залежності від конкретного застосування підсилювального каскаду. При різних режимах каскаду за постійним струмом змінюються значення параметрів транзистора, зокрема:</w:t>
      </w:r>
    </w:p>
    <w:p w:rsidR="00747027" w:rsidRPr="003574E9" w:rsidRDefault="00747027" w:rsidP="003574E9">
      <w:pPr>
        <w:numPr>
          <w:ilvl w:val="0"/>
          <w:numId w:val="15"/>
        </w:numPr>
        <w:tabs>
          <w:tab w:val="clear" w:pos="1260"/>
        </w:tabs>
        <w:ind w:left="0" w:firstLine="0"/>
        <w:jc w:val="both"/>
        <w:rPr>
          <w:sz w:val="16"/>
          <w:szCs w:val="16"/>
        </w:rPr>
      </w:pPr>
      <w:r w:rsidRPr="003574E9">
        <w:rPr>
          <w:sz w:val="16"/>
          <w:szCs w:val="16"/>
        </w:rPr>
        <w:t>коефіцієнти підсилення за струмом–(</w:t>
      </w:r>
      <w:r w:rsidRPr="003574E9">
        <w:rPr>
          <w:i/>
          <w:iCs/>
          <w:sz w:val="16"/>
          <w:szCs w:val="16"/>
        </w:rPr>
        <w:t>α</w:t>
      </w:r>
      <w:r w:rsidRPr="003574E9">
        <w:rPr>
          <w:sz w:val="16"/>
          <w:szCs w:val="16"/>
        </w:rPr>
        <w:t xml:space="preserve">  або  </w:t>
      </w:r>
      <w:r w:rsidRPr="003574E9">
        <w:rPr>
          <w:i/>
          <w:iCs/>
          <w:sz w:val="16"/>
          <w:szCs w:val="16"/>
        </w:rPr>
        <w:t>β</w:t>
      </w:r>
      <w:r w:rsidRPr="003574E9">
        <w:rPr>
          <w:sz w:val="16"/>
          <w:szCs w:val="16"/>
        </w:rPr>
        <w:t>);</w:t>
      </w:r>
    </w:p>
    <w:p w:rsidR="00747027" w:rsidRPr="003574E9" w:rsidRDefault="00747027" w:rsidP="003574E9">
      <w:pPr>
        <w:numPr>
          <w:ilvl w:val="0"/>
          <w:numId w:val="15"/>
        </w:numPr>
        <w:tabs>
          <w:tab w:val="clear" w:pos="1260"/>
        </w:tabs>
        <w:ind w:left="0" w:firstLine="0"/>
        <w:jc w:val="both"/>
        <w:rPr>
          <w:sz w:val="16"/>
          <w:szCs w:val="16"/>
        </w:rPr>
      </w:pPr>
      <w:r w:rsidRPr="003574E9">
        <w:rPr>
          <w:sz w:val="16"/>
          <w:szCs w:val="16"/>
        </w:rPr>
        <w:t>ємність колекторного переходу –</w:t>
      </w:r>
      <w:r w:rsidRPr="003574E9">
        <w:rPr>
          <w:i/>
          <w:iCs/>
          <w:sz w:val="16"/>
          <w:szCs w:val="16"/>
        </w:rPr>
        <w:t>С</w:t>
      </w:r>
      <w:r w:rsidRPr="003574E9">
        <w:rPr>
          <w:i/>
          <w:iCs/>
          <w:sz w:val="16"/>
          <w:szCs w:val="16"/>
          <w:vertAlign w:val="subscript"/>
        </w:rPr>
        <w:t>к</w:t>
      </w:r>
      <w:r w:rsidRPr="003574E9">
        <w:rPr>
          <w:sz w:val="16"/>
          <w:szCs w:val="16"/>
        </w:rPr>
        <w:t>;</w:t>
      </w:r>
    </w:p>
    <w:p w:rsidR="00747027" w:rsidRPr="003574E9" w:rsidRDefault="00747027" w:rsidP="003574E9">
      <w:pPr>
        <w:numPr>
          <w:ilvl w:val="0"/>
          <w:numId w:val="15"/>
        </w:numPr>
        <w:ind w:left="0" w:firstLine="0"/>
        <w:jc w:val="both"/>
        <w:rPr>
          <w:sz w:val="16"/>
          <w:szCs w:val="16"/>
        </w:rPr>
      </w:pPr>
      <w:r w:rsidRPr="003574E9">
        <w:rPr>
          <w:sz w:val="16"/>
          <w:szCs w:val="16"/>
        </w:rPr>
        <w:t>гранична частота підсилення транзистора за струмом – (</w:t>
      </w:r>
      <w:r w:rsidRPr="003574E9">
        <w:rPr>
          <w:i/>
          <w:iCs/>
          <w:sz w:val="16"/>
          <w:szCs w:val="16"/>
          <w:lang w:val="en-US"/>
        </w:rPr>
        <w:t>f</w:t>
      </w:r>
      <w:r w:rsidRPr="003574E9">
        <w:rPr>
          <w:i/>
          <w:iCs/>
          <w:sz w:val="16"/>
          <w:szCs w:val="16"/>
          <w:vertAlign w:val="subscript"/>
          <w:lang w:val="en-US"/>
        </w:rPr>
        <w:t>α</w:t>
      </w:r>
      <w:r w:rsidRPr="003574E9">
        <w:rPr>
          <w:sz w:val="16"/>
          <w:szCs w:val="16"/>
          <w:lang w:val="ru-RU"/>
        </w:rPr>
        <w:t>або</w:t>
      </w:r>
      <w:r w:rsidRPr="003574E9">
        <w:rPr>
          <w:i/>
          <w:iCs/>
          <w:sz w:val="16"/>
          <w:szCs w:val="16"/>
          <w:lang w:val="en-US"/>
        </w:rPr>
        <w:t>f</w:t>
      </w:r>
      <w:r w:rsidRPr="003574E9">
        <w:rPr>
          <w:rFonts w:ascii="Arial" w:hAnsi="Arial" w:cs="Arial"/>
          <w:i/>
          <w:iCs/>
          <w:sz w:val="16"/>
          <w:szCs w:val="16"/>
          <w:vertAlign w:val="subscript"/>
          <w:lang w:val="en-US"/>
        </w:rPr>
        <w:t>β</w:t>
      </w:r>
      <w:r w:rsidRPr="003574E9">
        <w:rPr>
          <w:sz w:val="16"/>
          <w:szCs w:val="16"/>
          <w:lang w:val="ru-RU"/>
        </w:rPr>
        <w:t>);</w:t>
      </w:r>
    </w:p>
    <w:p w:rsidR="00747027" w:rsidRPr="003574E9" w:rsidRDefault="00747027" w:rsidP="003574E9">
      <w:pPr>
        <w:numPr>
          <w:ilvl w:val="0"/>
          <w:numId w:val="15"/>
        </w:numPr>
        <w:ind w:left="0" w:firstLine="0"/>
        <w:jc w:val="both"/>
        <w:rPr>
          <w:sz w:val="16"/>
          <w:szCs w:val="16"/>
        </w:rPr>
      </w:pPr>
      <w:r w:rsidRPr="003574E9">
        <w:rPr>
          <w:sz w:val="16"/>
          <w:szCs w:val="16"/>
        </w:rPr>
        <w:t>коефіцієнт шуму транзистора–</w:t>
      </w:r>
      <w:r w:rsidRPr="003574E9">
        <w:rPr>
          <w:i/>
          <w:iCs/>
          <w:sz w:val="16"/>
          <w:szCs w:val="16"/>
          <w:lang w:val="en-US"/>
        </w:rPr>
        <w:t>F</w:t>
      </w:r>
      <w:r w:rsidRPr="003574E9">
        <w:rPr>
          <w:sz w:val="16"/>
          <w:szCs w:val="16"/>
          <w:lang w:val="en-US"/>
        </w:rPr>
        <w:t>.</w:t>
      </w:r>
    </w:p>
    <w:p w:rsidR="00747027" w:rsidRPr="003574E9" w:rsidRDefault="00747027" w:rsidP="003574E9">
      <w:pPr>
        <w:jc w:val="both"/>
        <w:rPr>
          <w:sz w:val="16"/>
          <w:szCs w:val="16"/>
        </w:rPr>
      </w:pPr>
      <w:r w:rsidRPr="003574E9">
        <w:rPr>
          <w:sz w:val="16"/>
          <w:szCs w:val="16"/>
        </w:rPr>
        <w:t>В багатьох випадках необхідно орієнтуватися на типовий режим транзистора, який рекомендується довідковою літературою, але в ряді випадків відхід від рекомендованого режиму не тільки допустимий, але й необхідний.</w:t>
      </w:r>
    </w:p>
    <w:p w:rsidR="00747027" w:rsidRPr="003574E9" w:rsidRDefault="00747027" w:rsidP="003574E9">
      <w:pPr>
        <w:jc w:val="both"/>
        <w:rPr>
          <w:sz w:val="16"/>
          <w:szCs w:val="16"/>
        </w:rPr>
      </w:pPr>
      <w:r w:rsidRPr="003574E9">
        <w:rPr>
          <w:sz w:val="16"/>
          <w:szCs w:val="16"/>
        </w:rPr>
        <w:t xml:space="preserve">В режимі класу </w:t>
      </w:r>
      <w:r w:rsidRPr="003574E9">
        <w:rPr>
          <w:b/>
          <w:bCs/>
          <w:i/>
          <w:iCs/>
          <w:sz w:val="16"/>
          <w:szCs w:val="16"/>
        </w:rPr>
        <w:t>В</w:t>
      </w:r>
      <w:r w:rsidRPr="003574E9">
        <w:rPr>
          <w:sz w:val="16"/>
          <w:szCs w:val="16"/>
        </w:rPr>
        <w:t xml:space="preserve"> напруга зміщення вибирають таким чином, щоб точка спокою </w:t>
      </w:r>
      <w:r w:rsidRPr="003574E9">
        <w:rPr>
          <w:b/>
          <w:bCs/>
          <w:i/>
          <w:iCs/>
          <w:sz w:val="16"/>
          <w:szCs w:val="16"/>
        </w:rPr>
        <w:t>Р</w:t>
      </w:r>
      <w:r w:rsidRPr="003574E9">
        <w:rPr>
          <w:sz w:val="16"/>
          <w:szCs w:val="16"/>
        </w:rPr>
        <w:t xml:space="preserve"> знаходилася на самому початку динамічної характеристики для постійного струму. При наявності вхідного сигналу стум у вихідному колі   існує протягом половини періоду вхідного сигналу. В  транзисторних підсилювальних каскадах транзистор відкритий тільки протягом половини періоду вхідного сигналу (рис.1.19), тому в класі </w:t>
      </w:r>
      <w:r w:rsidRPr="003574E9">
        <w:rPr>
          <w:b/>
          <w:bCs/>
          <w:i/>
          <w:iCs/>
          <w:sz w:val="16"/>
          <w:szCs w:val="16"/>
        </w:rPr>
        <w:t>В</w:t>
      </w:r>
      <w:r w:rsidRPr="003574E9">
        <w:rPr>
          <w:sz w:val="16"/>
          <w:szCs w:val="16"/>
        </w:rPr>
        <w:t xml:space="preserve"> кут відсічки складає </w:t>
      </w:r>
      <w:r w:rsidRPr="003574E9">
        <w:rPr>
          <w:position w:val="-6"/>
          <w:sz w:val="16"/>
          <w:szCs w:val="16"/>
        </w:rPr>
        <w:object w:dxaOrig="1460" w:dyaOrig="320">
          <v:shape id="_x0000_i1072" type="#_x0000_t75" style="width:72.75pt;height:15.75pt" o:ole="">
            <v:imagedata r:id="rId104" o:title=""/>
          </v:shape>
          <o:OLEObject Type="Embed" ProgID="Equation.3" ShapeID="_x0000_i1072" DrawAspect="Content" ObjectID="_1417772342" r:id="rId105"/>
        </w:object>
      </w:r>
      <w:r w:rsidRPr="003574E9">
        <w:rPr>
          <w:sz w:val="16"/>
          <w:szCs w:val="16"/>
        </w:rPr>
        <w:t xml:space="preserve">, а робоча точка в режимі спокою вибирається при малих значеннях колекторного струму близьких до </w:t>
      </w:r>
      <w:r w:rsidRPr="003574E9">
        <w:rPr>
          <w:i/>
          <w:iCs/>
          <w:sz w:val="16"/>
          <w:szCs w:val="16"/>
        </w:rPr>
        <w:t>І</w:t>
      </w:r>
      <w:r w:rsidRPr="003574E9">
        <w:rPr>
          <w:i/>
          <w:iCs/>
          <w:sz w:val="16"/>
          <w:szCs w:val="16"/>
          <w:vertAlign w:val="subscript"/>
        </w:rPr>
        <w:t>к</w:t>
      </w:r>
      <w:r w:rsidRPr="003574E9">
        <w:rPr>
          <w:sz w:val="16"/>
          <w:szCs w:val="16"/>
          <w:vertAlign w:val="subscript"/>
        </w:rPr>
        <w:t>0</w:t>
      </w:r>
      <w:r w:rsidRPr="003574E9">
        <w:rPr>
          <w:sz w:val="16"/>
          <w:szCs w:val="16"/>
        </w:rPr>
        <w:t xml:space="preserve">.  </w:t>
      </w:r>
    </w:p>
    <w:p w:rsidR="00747027" w:rsidRPr="003574E9" w:rsidRDefault="00747027" w:rsidP="003574E9">
      <w:pPr>
        <w:jc w:val="center"/>
        <w:rPr>
          <w:sz w:val="16"/>
          <w:szCs w:val="16"/>
        </w:rPr>
      </w:pPr>
      <w:r w:rsidRPr="003574E9">
        <w:rPr>
          <w:sz w:val="16"/>
          <w:szCs w:val="16"/>
        </w:rPr>
        <w:object w:dxaOrig="4774" w:dyaOrig="4820">
          <v:shape id="_x0000_i1073" type="#_x0000_t75" style="width:238.5pt;height:240.75pt" o:ole="">
            <v:imagedata r:id="rId106" o:title=""/>
          </v:shape>
          <o:OLEObject Type="Embed" ProgID="Visio.Drawing.11" ShapeID="_x0000_i1073" DrawAspect="Content" ObjectID="_1417772343" r:id="rId107"/>
        </w:object>
      </w:r>
    </w:p>
    <w:p w:rsidR="00747027" w:rsidRPr="003574E9" w:rsidRDefault="00747027" w:rsidP="003574E9">
      <w:pPr>
        <w:jc w:val="center"/>
        <w:rPr>
          <w:sz w:val="16"/>
          <w:szCs w:val="16"/>
        </w:rPr>
      </w:pPr>
      <w:r w:rsidRPr="003574E9">
        <w:rPr>
          <w:sz w:val="16"/>
          <w:szCs w:val="16"/>
        </w:rPr>
        <w:t>Рис.1.19.  Вибір робочої точки на вхідній характеристиці</w:t>
      </w:r>
    </w:p>
    <w:p w:rsidR="00747027" w:rsidRPr="003574E9" w:rsidRDefault="00747027" w:rsidP="003574E9">
      <w:pPr>
        <w:jc w:val="center"/>
        <w:rPr>
          <w:sz w:val="16"/>
          <w:szCs w:val="16"/>
        </w:rPr>
      </w:pPr>
      <w:r w:rsidRPr="003574E9">
        <w:rPr>
          <w:sz w:val="16"/>
          <w:szCs w:val="16"/>
        </w:rPr>
        <w:t xml:space="preserve">транзистора в класі </w:t>
      </w:r>
      <w:r w:rsidRPr="003574E9">
        <w:rPr>
          <w:b/>
          <w:bCs/>
          <w:i/>
          <w:iCs/>
          <w:sz w:val="16"/>
          <w:szCs w:val="16"/>
        </w:rPr>
        <w:t>В</w:t>
      </w:r>
    </w:p>
    <w:p w:rsidR="00747027" w:rsidRPr="003574E9" w:rsidRDefault="00747027" w:rsidP="003574E9">
      <w:pPr>
        <w:jc w:val="both"/>
        <w:rPr>
          <w:sz w:val="16"/>
          <w:szCs w:val="16"/>
        </w:rPr>
      </w:pPr>
      <w:r w:rsidRPr="003574E9">
        <w:rPr>
          <w:sz w:val="16"/>
          <w:szCs w:val="16"/>
        </w:rPr>
        <w:t xml:space="preserve">Основна перевага класу </w:t>
      </w:r>
      <w:r w:rsidRPr="003574E9">
        <w:rPr>
          <w:b/>
          <w:bCs/>
          <w:i/>
          <w:iCs/>
          <w:sz w:val="16"/>
          <w:szCs w:val="16"/>
        </w:rPr>
        <w:t>В</w:t>
      </w:r>
      <w:r w:rsidRPr="003574E9">
        <w:rPr>
          <w:sz w:val="16"/>
          <w:szCs w:val="16"/>
        </w:rPr>
        <w:t xml:space="preserve"> – це мале споживання енергії від джерела живлення і високий, у порівнянні з класом </w:t>
      </w:r>
      <w:r w:rsidRPr="003574E9">
        <w:rPr>
          <w:b/>
          <w:bCs/>
          <w:i/>
          <w:iCs/>
          <w:sz w:val="16"/>
          <w:szCs w:val="16"/>
        </w:rPr>
        <w:t>А</w:t>
      </w:r>
      <w:r w:rsidRPr="003574E9">
        <w:rPr>
          <w:sz w:val="16"/>
          <w:szCs w:val="16"/>
        </w:rPr>
        <w:t xml:space="preserve">, к.к.д., який досягає </w:t>
      </w:r>
      <w:r w:rsidRPr="003574E9">
        <w:rPr>
          <w:sz w:val="16"/>
          <w:szCs w:val="16"/>
        </w:rPr>
        <w:br/>
        <w:t xml:space="preserve">(60-70)%. Недолік такого класу – великий рівень нелінійних спотворень і переважно застосовується в двотактних схемах підсилення потужності. </w:t>
      </w:r>
    </w:p>
    <w:p w:rsidR="00747027" w:rsidRPr="003574E9" w:rsidRDefault="00747027" w:rsidP="003574E9">
      <w:pPr>
        <w:jc w:val="both"/>
        <w:rPr>
          <w:sz w:val="16"/>
          <w:szCs w:val="16"/>
        </w:rPr>
      </w:pPr>
      <w:r w:rsidRPr="003574E9">
        <w:rPr>
          <w:sz w:val="16"/>
          <w:szCs w:val="16"/>
        </w:rPr>
        <w:t xml:space="preserve">Клас </w:t>
      </w:r>
      <w:r w:rsidRPr="003574E9">
        <w:rPr>
          <w:b/>
          <w:bCs/>
          <w:i/>
          <w:iCs/>
          <w:sz w:val="16"/>
          <w:szCs w:val="16"/>
        </w:rPr>
        <w:t>АВ</w:t>
      </w:r>
      <w:r w:rsidRPr="003574E9">
        <w:rPr>
          <w:sz w:val="16"/>
          <w:szCs w:val="16"/>
        </w:rPr>
        <w:t xml:space="preserve"> – займає проміжне положення між класами </w:t>
      </w:r>
      <w:r w:rsidRPr="003574E9">
        <w:rPr>
          <w:b/>
          <w:bCs/>
          <w:i/>
          <w:iCs/>
          <w:sz w:val="16"/>
          <w:szCs w:val="16"/>
        </w:rPr>
        <w:t>А</w:t>
      </w:r>
      <w:r w:rsidRPr="003574E9">
        <w:rPr>
          <w:sz w:val="16"/>
          <w:szCs w:val="16"/>
        </w:rPr>
        <w:t xml:space="preserve"> і </w:t>
      </w:r>
      <w:r w:rsidRPr="003574E9">
        <w:rPr>
          <w:b/>
          <w:bCs/>
          <w:i/>
          <w:iCs/>
          <w:sz w:val="16"/>
          <w:szCs w:val="16"/>
        </w:rPr>
        <w:t>В</w:t>
      </w:r>
      <w:r w:rsidRPr="003574E9">
        <w:rPr>
          <w:sz w:val="16"/>
          <w:szCs w:val="16"/>
        </w:rPr>
        <w:t xml:space="preserve">. Струм в колі колектора транзистора протікає протягом часу більшого за половину періоду. Кут відсічки в класі </w:t>
      </w:r>
      <w:r w:rsidRPr="003574E9">
        <w:rPr>
          <w:b/>
          <w:bCs/>
          <w:i/>
          <w:iCs/>
          <w:sz w:val="16"/>
          <w:szCs w:val="16"/>
        </w:rPr>
        <w:t>АВ</w:t>
      </w:r>
      <w:r w:rsidRPr="003574E9">
        <w:rPr>
          <w:sz w:val="16"/>
          <w:szCs w:val="16"/>
        </w:rPr>
        <w:t xml:space="preserve"> знаходиться в межах </w:t>
      </w:r>
      <w:r w:rsidRPr="003574E9">
        <w:rPr>
          <w:position w:val="-10"/>
          <w:sz w:val="16"/>
          <w:szCs w:val="16"/>
        </w:rPr>
        <w:object w:dxaOrig="1560" w:dyaOrig="380">
          <v:shape id="_x0000_i1074" type="#_x0000_t75" style="width:78pt;height:18.75pt" o:ole="">
            <v:imagedata r:id="rId108" o:title=""/>
          </v:shape>
          <o:OLEObject Type="Embed" ProgID="Equation.3" ShapeID="_x0000_i1074" DrawAspect="Content" ObjectID="_1417772344" r:id="rId109"/>
        </w:object>
      </w:r>
      <w:r w:rsidRPr="003574E9">
        <w:rPr>
          <w:sz w:val="16"/>
          <w:szCs w:val="16"/>
        </w:rPr>
        <w:t xml:space="preserve">. Цей клас роботи більш економічний ніж клас </w:t>
      </w:r>
      <w:r w:rsidRPr="003574E9">
        <w:rPr>
          <w:b/>
          <w:bCs/>
          <w:i/>
          <w:iCs/>
          <w:sz w:val="16"/>
          <w:szCs w:val="16"/>
        </w:rPr>
        <w:t>А</w:t>
      </w:r>
      <w:r w:rsidRPr="003574E9">
        <w:rPr>
          <w:sz w:val="16"/>
          <w:szCs w:val="16"/>
        </w:rPr>
        <w:t xml:space="preserve"> і має менші </w:t>
      </w:r>
      <w:r w:rsidRPr="003574E9">
        <w:rPr>
          <w:sz w:val="16"/>
          <w:szCs w:val="16"/>
        </w:rPr>
        <w:lastRenderedPageBreak/>
        <w:t xml:space="preserve">нелінійні спотворення ніж в класі </w:t>
      </w:r>
      <w:r w:rsidRPr="003574E9">
        <w:rPr>
          <w:b/>
          <w:bCs/>
          <w:i/>
          <w:iCs/>
          <w:sz w:val="16"/>
          <w:szCs w:val="16"/>
        </w:rPr>
        <w:t>В</w:t>
      </w:r>
      <w:r w:rsidRPr="003574E9">
        <w:rPr>
          <w:sz w:val="16"/>
          <w:szCs w:val="16"/>
        </w:rPr>
        <w:t xml:space="preserve">. Застосовується в двотактних підсилювачах потужності, коли необхідно поєднати низький рівень нелінійних спотворень з високим значенням к.к.д. </w:t>
      </w:r>
    </w:p>
    <w:p w:rsidR="00747027" w:rsidRPr="003574E9" w:rsidRDefault="000668B3" w:rsidP="003574E9">
      <w:pPr>
        <w:jc w:val="center"/>
        <w:rPr>
          <w:sz w:val="16"/>
          <w:szCs w:val="16"/>
        </w:rPr>
      </w:pPr>
      <w:r w:rsidRPr="003574E9">
        <w:rPr>
          <w:sz w:val="16"/>
          <w:szCs w:val="16"/>
        </w:rPr>
        <w:object w:dxaOrig="4704" w:dyaOrig="4781">
          <v:shape id="_x0000_i1075" type="#_x0000_t75" style="width:178.5pt;height:181.5pt" o:ole="">
            <v:imagedata r:id="rId110" o:title=""/>
          </v:shape>
          <o:OLEObject Type="Embed" ProgID="Visio.Drawing.11" ShapeID="_x0000_i1075" DrawAspect="Content" ObjectID="_1417772345" r:id="rId111"/>
        </w:object>
      </w:r>
    </w:p>
    <w:p w:rsidR="00747027" w:rsidRPr="003574E9" w:rsidRDefault="00747027" w:rsidP="003574E9">
      <w:pPr>
        <w:jc w:val="center"/>
        <w:rPr>
          <w:sz w:val="16"/>
          <w:szCs w:val="16"/>
        </w:rPr>
      </w:pPr>
      <w:r w:rsidRPr="003574E9">
        <w:rPr>
          <w:sz w:val="16"/>
          <w:szCs w:val="16"/>
        </w:rPr>
        <w:t>Рис.1.20.  Вибір робочої точки на вхідній характеристиці</w:t>
      </w:r>
    </w:p>
    <w:p w:rsidR="00747027" w:rsidRPr="003574E9" w:rsidRDefault="00747027" w:rsidP="003574E9">
      <w:pPr>
        <w:jc w:val="center"/>
        <w:rPr>
          <w:sz w:val="16"/>
          <w:szCs w:val="16"/>
        </w:rPr>
      </w:pPr>
      <w:r w:rsidRPr="003574E9">
        <w:rPr>
          <w:sz w:val="16"/>
          <w:szCs w:val="16"/>
        </w:rPr>
        <w:t xml:space="preserve">транзистора в класі  </w:t>
      </w:r>
      <w:r w:rsidRPr="003574E9">
        <w:rPr>
          <w:b/>
          <w:bCs/>
          <w:i/>
          <w:iCs/>
          <w:sz w:val="16"/>
          <w:szCs w:val="16"/>
        </w:rPr>
        <w:t>АВ</w:t>
      </w:r>
    </w:p>
    <w:p w:rsidR="00747027" w:rsidRPr="003574E9" w:rsidRDefault="00747027" w:rsidP="003574E9">
      <w:pPr>
        <w:jc w:val="both"/>
        <w:rPr>
          <w:sz w:val="16"/>
          <w:szCs w:val="16"/>
        </w:rPr>
      </w:pPr>
      <w:r w:rsidRPr="003574E9">
        <w:rPr>
          <w:sz w:val="16"/>
          <w:szCs w:val="16"/>
        </w:rPr>
        <w:t xml:space="preserve">При роботі  підсилювального каскаду в режимі класу </w:t>
      </w:r>
      <w:r w:rsidRPr="003574E9">
        <w:rPr>
          <w:b/>
          <w:bCs/>
          <w:i/>
          <w:iCs/>
          <w:sz w:val="16"/>
          <w:szCs w:val="16"/>
        </w:rPr>
        <w:t>С</w:t>
      </w:r>
      <w:r w:rsidRPr="003574E9">
        <w:rPr>
          <w:sz w:val="16"/>
          <w:szCs w:val="16"/>
        </w:rPr>
        <w:t xml:space="preserve"> напруга зміщення вибирають такого значення, при якому точка спокою знаходиться лівіше початку вхідної динамічної характеристики транзистора (рис.1.21). В цьому випадку струм спокою вхідного кола транзистора дорівнює нулю.  </w:t>
      </w:r>
    </w:p>
    <w:p w:rsidR="00747027" w:rsidRPr="003574E9" w:rsidRDefault="00747027" w:rsidP="003574E9">
      <w:pPr>
        <w:jc w:val="both"/>
        <w:rPr>
          <w:sz w:val="16"/>
          <w:szCs w:val="16"/>
        </w:rPr>
      </w:pPr>
      <w:r w:rsidRPr="003574E9">
        <w:rPr>
          <w:sz w:val="16"/>
          <w:szCs w:val="16"/>
        </w:rPr>
        <w:t xml:space="preserve">В цьому режимі   струм у вихідному колі підсилювального елемента протікає протягом часу меншого за половину періоду вхідного сигналу.  Кут відсічки в класі </w:t>
      </w:r>
      <w:r w:rsidRPr="003574E9">
        <w:rPr>
          <w:b/>
          <w:bCs/>
          <w:i/>
          <w:iCs/>
          <w:sz w:val="16"/>
          <w:szCs w:val="16"/>
        </w:rPr>
        <w:t>С</w:t>
      </w:r>
      <w:r w:rsidRPr="003574E9">
        <w:rPr>
          <w:sz w:val="16"/>
          <w:szCs w:val="16"/>
        </w:rPr>
        <w:t xml:space="preserve"> знаходиться в межах </w:t>
      </w:r>
      <w:r w:rsidRPr="003574E9">
        <w:rPr>
          <w:position w:val="-6"/>
          <w:sz w:val="16"/>
          <w:szCs w:val="16"/>
        </w:rPr>
        <w:object w:dxaOrig="760" w:dyaOrig="320">
          <v:shape id="_x0000_i1076" type="#_x0000_t75" style="width:38.25pt;height:15.75pt" o:ole="">
            <v:imagedata r:id="rId112" o:title=""/>
          </v:shape>
          <o:OLEObject Type="Embed" ProgID="Equation.3" ShapeID="_x0000_i1076" DrawAspect="Content" ObjectID="_1417772346" r:id="rId113"/>
        </w:object>
      </w:r>
      <w:r w:rsidRPr="003574E9">
        <w:rPr>
          <w:sz w:val="16"/>
          <w:szCs w:val="16"/>
        </w:rPr>
        <w:t xml:space="preserve">. В класі </w:t>
      </w:r>
      <w:r w:rsidRPr="003574E9">
        <w:rPr>
          <w:b/>
          <w:bCs/>
          <w:i/>
          <w:iCs/>
          <w:sz w:val="16"/>
          <w:szCs w:val="16"/>
        </w:rPr>
        <w:t>С</w:t>
      </w:r>
      <w:r w:rsidRPr="003574E9">
        <w:rPr>
          <w:sz w:val="16"/>
          <w:szCs w:val="16"/>
        </w:rPr>
        <w:t xml:space="preserve"> точка спокою знаходиться в режимі відсічки.  </w:t>
      </w:r>
    </w:p>
    <w:p w:rsidR="00747027" w:rsidRPr="003574E9" w:rsidRDefault="000668B3" w:rsidP="003574E9">
      <w:pPr>
        <w:jc w:val="center"/>
        <w:rPr>
          <w:sz w:val="16"/>
          <w:szCs w:val="16"/>
        </w:rPr>
      </w:pPr>
      <w:r w:rsidRPr="003574E9">
        <w:rPr>
          <w:sz w:val="16"/>
          <w:szCs w:val="16"/>
        </w:rPr>
        <w:object w:dxaOrig="4306" w:dyaOrig="4745">
          <v:shape id="_x0000_i1077" type="#_x0000_t75" style="width:148.5pt;height:163.5pt" o:ole="">
            <v:imagedata r:id="rId114" o:title=""/>
          </v:shape>
          <o:OLEObject Type="Embed" ProgID="Visio.Drawing.11" ShapeID="_x0000_i1077" DrawAspect="Content" ObjectID="_1417772347" r:id="rId115"/>
        </w:object>
      </w:r>
    </w:p>
    <w:p w:rsidR="00747027" w:rsidRPr="003574E9" w:rsidRDefault="00747027" w:rsidP="003574E9">
      <w:pPr>
        <w:jc w:val="center"/>
        <w:rPr>
          <w:sz w:val="16"/>
          <w:szCs w:val="16"/>
        </w:rPr>
      </w:pPr>
      <w:r w:rsidRPr="003574E9">
        <w:rPr>
          <w:sz w:val="16"/>
          <w:szCs w:val="16"/>
        </w:rPr>
        <w:t>Рис.1.21.  Вибір робочої точки на вхідній характеристиці</w:t>
      </w:r>
    </w:p>
    <w:p w:rsidR="00747027" w:rsidRPr="003574E9" w:rsidRDefault="00747027" w:rsidP="003574E9">
      <w:pPr>
        <w:jc w:val="center"/>
        <w:rPr>
          <w:sz w:val="16"/>
          <w:szCs w:val="16"/>
        </w:rPr>
      </w:pPr>
      <w:r w:rsidRPr="003574E9">
        <w:rPr>
          <w:sz w:val="16"/>
          <w:szCs w:val="16"/>
        </w:rPr>
        <w:t xml:space="preserve">транзистора в класі </w:t>
      </w:r>
      <w:r w:rsidRPr="003574E9">
        <w:rPr>
          <w:b/>
          <w:bCs/>
          <w:i/>
          <w:iCs/>
          <w:sz w:val="16"/>
          <w:szCs w:val="16"/>
        </w:rPr>
        <w:t>С</w:t>
      </w:r>
    </w:p>
    <w:p w:rsidR="00747027" w:rsidRPr="003574E9" w:rsidRDefault="00747027" w:rsidP="003574E9">
      <w:pPr>
        <w:jc w:val="both"/>
        <w:rPr>
          <w:sz w:val="16"/>
          <w:szCs w:val="16"/>
          <w:lang w:val="en-US"/>
        </w:rPr>
      </w:pPr>
      <w:r w:rsidRPr="003574E9">
        <w:rPr>
          <w:sz w:val="16"/>
          <w:szCs w:val="16"/>
        </w:rPr>
        <w:t xml:space="preserve">Цей режим більш економічний ніж в класі </w:t>
      </w:r>
      <w:r w:rsidRPr="003574E9">
        <w:rPr>
          <w:b/>
          <w:bCs/>
          <w:i/>
          <w:iCs/>
          <w:sz w:val="16"/>
          <w:szCs w:val="16"/>
        </w:rPr>
        <w:t>В</w:t>
      </w:r>
      <w:r w:rsidRPr="003574E9">
        <w:rPr>
          <w:sz w:val="16"/>
          <w:szCs w:val="16"/>
        </w:rPr>
        <w:t xml:space="preserve">, к.к.д. досягає 85% і застосовується в потужних резонансних підсилювачах потужності де навантаженням є резонансний </w:t>
      </w:r>
      <w:r w:rsidRPr="003574E9">
        <w:rPr>
          <w:position w:val="-6"/>
          <w:sz w:val="16"/>
          <w:szCs w:val="16"/>
        </w:rPr>
        <w:object w:dxaOrig="440" w:dyaOrig="300">
          <v:shape id="_x0000_i1078" type="#_x0000_t75" style="width:21.75pt;height:15pt" o:ole="">
            <v:imagedata r:id="rId116" o:title=""/>
          </v:shape>
          <o:OLEObject Type="Embed" ProgID="Equation.3" ShapeID="_x0000_i1078" DrawAspect="Content" ObjectID="_1417772348" r:id="rId117"/>
        </w:object>
      </w:r>
      <w:r w:rsidRPr="003574E9">
        <w:rPr>
          <w:sz w:val="16"/>
          <w:szCs w:val="16"/>
        </w:rPr>
        <w:t xml:space="preserve">-контур, який налагоджений на частоту вхідного сигналу. Такий  характер навантаження дозволяє значно зменшити рівень нелінійних спотворень вихідного сигналу, який в цьому випадку більший ніж в класі </w:t>
      </w:r>
      <w:r w:rsidRPr="003574E9">
        <w:rPr>
          <w:b/>
          <w:bCs/>
          <w:i/>
          <w:iCs/>
          <w:sz w:val="16"/>
          <w:szCs w:val="16"/>
        </w:rPr>
        <w:t>В</w:t>
      </w:r>
      <w:r w:rsidRPr="003574E9">
        <w:rPr>
          <w:sz w:val="16"/>
          <w:szCs w:val="16"/>
        </w:rPr>
        <w:t>.</w:t>
      </w:r>
    </w:p>
    <w:p w:rsidR="006D37AB" w:rsidRPr="003574E9" w:rsidRDefault="006D37AB" w:rsidP="003574E9">
      <w:pPr>
        <w:jc w:val="both"/>
        <w:rPr>
          <w:sz w:val="16"/>
          <w:szCs w:val="16"/>
          <w:lang w:val="en-US"/>
        </w:rPr>
      </w:pPr>
    </w:p>
    <w:p w:rsidR="00E80537" w:rsidRPr="003574E9" w:rsidRDefault="00747027" w:rsidP="003574E9">
      <w:pPr>
        <w:jc w:val="both"/>
        <w:rPr>
          <w:b/>
          <w:bCs/>
          <w:sz w:val="16"/>
          <w:szCs w:val="16"/>
        </w:rPr>
      </w:pPr>
      <w:r w:rsidRPr="003574E9">
        <w:rPr>
          <w:b/>
          <w:sz w:val="16"/>
          <w:szCs w:val="16"/>
        </w:rPr>
        <w:t>7.Питаня</w:t>
      </w:r>
      <w:r w:rsidR="00E80537" w:rsidRPr="003574E9">
        <w:rPr>
          <w:b/>
          <w:bCs/>
          <w:sz w:val="16"/>
          <w:szCs w:val="16"/>
        </w:rPr>
        <w:t xml:space="preserve">Подача зміщення у вхідні кола транзисторіві стабілізація точки спокою </w:t>
      </w:r>
    </w:p>
    <w:p w:rsidR="00E80537" w:rsidRPr="003574E9" w:rsidRDefault="00E80537" w:rsidP="003574E9">
      <w:pPr>
        <w:jc w:val="both"/>
        <w:rPr>
          <w:sz w:val="16"/>
          <w:szCs w:val="16"/>
        </w:rPr>
      </w:pPr>
      <w:r w:rsidRPr="003574E9">
        <w:rPr>
          <w:sz w:val="16"/>
          <w:szCs w:val="16"/>
        </w:rPr>
        <w:t>Підсилювальний каскад зберігає працездатність і забезпечує необхідні вимоги, якщо струм в колі колектора при відсутності сигналу (струм спокою колектора) не виходить за певні межі при зміні температури, старінні елементів підсилювача та їх заміні. Зменшення струму спокою викликає зменшення струму, напруги і потужності сигналу на виході каскаду, зменшенню коефіцієнта підсилення, збільшенню нелінійних спотворень. Збільшення струму спокою збільшує споживану потужність, зменшує к.к.д. каскаду, викликає перегрів підсилювальних елементів та інших деталей, а деколи приводить до виходу їх з ладу. Збільшення струму спокою відносно мінімального значення в режимі А переважно допускають в (1,</w:t>
      </w:r>
      <w:r w:rsidRPr="003574E9">
        <w:rPr>
          <w:sz w:val="16"/>
          <w:szCs w:val="16"/>
          <w:lang w:val="ru-RU"/>
        </w:rPr>
        <w:t>2</w:t>
      </w:r>
      <w:r w:rsidRPr="003574E9">
        <w:rPr>
          <w:sz w:val="16"/>
          <w:szCs w:val="16"/>
        </w:rPr>
        <w:t xml:space="preserve"> ÷ 1,3) разів в каскадах потужного підсилення і не більш як </w:t>
      </w:r>
      <w:r w:rsidRPr="003574E9">
        <w:rPr>
          <w:sz w:val="16"/>
          <w:szCs w:val="16"/>
        </w:rPr>
        <w:br/>
        <w:t>(1,3 ÷ 1,5) разів в малопотужних каскадах попереднього підсилення.</w:t>
      </w:r>
    </w:p>
    <w:p w:rsidR="00E80537" w:rsidRPr="003574E9" w:rsidRDefault="00E80537" w:rsidP="003574E9">
      <w:pPr>
        <w:jc w:val="both"/>
        <w:rPr>
          <w:sz w:val="16"/>
          <w:szCs w:val="16"/>
        </w:rPr>
      </w:pPr>
      <w:r w:rsidRPr="003574E9">
        <w:rPr>
          <w:sz w:val="16"/>
          <w:szCs w:val="16"/>
        </w:rPr>
        <w:t>Основними причинами зміни струму спокою каскаду при заміні біполярного транзистора або змінні температури є:</w:t>
      </w:r>
    </w:p>
    <w:p w:rsidR="00E80537" w:rsidRPr="003574E9" w:rsidRDefault="00E80537" w:rsidP="003574E9">
      <w:pPr>
        <w:numPr>
          <w:ilvl w:val="0"/>
          <w:numId w:val="16"/>
        </w:numPr>
        <w:ind w:left="0" w:firstLine="0"/>
        <w:jc w:val="both"/>
        <w:rPr>
          <w:sz w:val="16"/>
          <w:szCs w:val="16"/>
        </w:rPr>
      </w:pPr>
      <w:r w:rsidRPr="003574E9">
        <w:rPr>
          <w:sz w:val="16"/>
          <w:szCs w:val="16"/>
        </w:rPr>
        <w:t xml:space="preserve">зміна коефіцієнта підсилення струму транзистора при зміні температури - </w:t>
      </w:r>
      <w:r w:rsidRPr="003574E9">
        <w:rPr>
          <w:position w:val="-12"/>
          <w:sz w:val="16"/>
          <w:szCs w:val="16"/>
        </w:rPr>
        <w:object w:dxaOrig="2900" w:dyaOrig="380">
          <v:shape id="_x0000_i1079" type="#_x0000_t75" style="width:144.75pt;height:18.75pt" o:ole="">
            <v:imagedata r:id="rId118" o:title=""/>
          </v:shape>
          <o:OLEObject Type="Embed" ProgID="Equation.3" ShapeID="_x0000_i1079" DrawAspect="Content" ObjectID="_1417772349" r:id="rId119"/>
        </w:object>
      </w:r>
      <w:r w:rsidRPr="003574E9">
        <w:rPr>
          <w:sz w:val="16"/>
          <w:szCs w:val="16"/>
        </w:rPr>
        <w:t>;</w:t>
      </w:r>
    </w:p>
    <w:p w:rsidR="00E80537" w:rsidRPr="003574E9" w:rsidRDefault="00E80537" w:rsidP="003574E9">
      <w:pPr>
        <w:numPr>
          <w:ilvl w:val="0"/>
          <w:numId w:val="16"/>
        </w:numPr>
        <w:ind w:left="0" w:firstLine="0"/>
        <w:jc w:val="both"/>
        <w:rPr>
          <w:sz w:val="16"/>
          <w:szCs w:val="16"/>
        </w:rPr>
      </w:pPr>
      <w:r w:rsidRPr="003574E9">
        <w:rPr>
          <w:sz w:val="16"/>
          <w:szCs w:val="16"/>
        </w:rPr>
        <w:t xml:space="preserve">зміна некерованого струму колектора транзистора </w:t>
      </w:r>
      <w:r w:rsidRPr="003574E9">
        <w:rPr>
          <w:position w:val="-14"/>
          <w:sz w:val="16"/>
          <w:szCs w:val="16"/>
        </w:rPr>
        <w:object w:dxaOrig="2260" w:dyaOrig="580">
          <v:shape id="_x0000_i1080" type="#_x0000_t75" style="width:113.25pt;height:29.25pt" o:ole="">
            <v:imagedata r:id="rId120" o:title=""/>
          </v:shape>
          <o:OLEObject Type="Embed" ProgID="Equation.3" ShapeID="_x0000_i1080" DrawAspect="Content" ObjectID="_1417772350" r:id="rId121"/>
        </w:object>
      </w:r>
      <w:r w:rsidRPr="003574E9">
        <w:rPr>
          <w:sz w:val="16"/>
          <w:szCs w:val="16"/>
        </w:rPr>
        <w:t xml:space="preserve"> для кремнієвих транзисторів і </w:t>
      </w:r>
      <w:r w:rsidRPr="003574E9">
        <w:rPr>
          <w:position w:val="-14"/>
          <w:sz w:val="16"/>
          <w:szCs w:val="16"/>
        </w:rPr>
        <w:object w:dxaOrig="2140" w:dyaOrig="580">
          <v:shape id="_x0000_i1081" type="#_x0000_t75" style="width:107.25pt;height:29.25pt" o:ole="">
            <v:imagedata r:id="rId122" o:title=""/>
          </v:shape>
          <o:OLEObject Type="Embed" ProgID="Equation.3" ShapeID="_x0000_i1081" DrawAspect="Content" ObjectID="_1417772351" r:id="rId123"/>
        </w:object>
      </w:r>
      <w:r w:rsidRPr="003574E9">
        <w:rPr>
          <w:sz w:val="16"/>
          <w:szCs w:val="16"/>
        </w:rPr>
        <w:t xml:space="preserve"> для германієвих транзисторів;</w:t>
      </w:r>
    </w:p>
    <w:p w:rsidR="00E80537" w:rsidRPr="003574E9" w:rsidRDefault="00E80537" w:rsidP="003574E9">
      <w:pPr>
        <w:numPr>
          <w:ilvl w:val="0"/>
          <w:numId w:val="16"/>
        </w:numPr>
        <w:tabs>
          <w:tab w:val="clear" w:pos="1260"/>
        </w:tabs>
        <w:ind w:left="0" w:firstLine="0"/>
        <w:jc w:val="both"/>
        <w:rPr>
          <w:sz w:val="16"/>
          <w:szCs w:val="16"/>
        </w:rPr>
      </w:pPr>
      <w:r w:rsidRPr="003574E9">
        <w:rPr>
          <w:sz w:val="16"/>
          <w:szCs w:val="16"/>
        </w:rPr>
        <w:t xml:space="preserve">температурне зміщення вхідної характеристики транзистора </w:t>
      </w:r>
      <w:r w:rsidRPr="003574E9">
        <w:rPr>
          <w:position w:val="-12"/>
          <w:sz w:val="16"/>
          <w:szCs w:val="16"/>
        </w:rPr>
        <w:object w:dxaOrig="3180" w:dyaOrig="380">
          <v:shape id="_x0000_i1082" type="#_x0000_t75" style="width:159pt;height:18.75pt" o:ole="">
            <v:imagedata r:id="rId124" o:title=""/>
          </v:shape>
          <o:OLEObject Type="Embed" ProgID="Equation.3" ShapeID="_x0000_i1082" DrawAspect="Content" ObjectID="_1417772352" r:id="rId125"/>
        </w:object>
      </w:r>
      <w:r w:rsidRPr="003574E9">
        <w:rPr>
          <w:sz w:val="16"/>
          <w:szCs w:val="16"/>
        </w:rPr>
        <w:t>.</w:t>
      </w:r>
    </w:p>
    <w:p w:rsidR="00E80537" w:rsidRPr="003574E9" w:rsidRDefault="00E80537" w:rsidP="003574E9">
      <w:pPr>
        <w:jc w:val="both"/>
        <w:rPr>
          <w:sz w:val="16"/>
          <w:szCs w:val="16"/>
        </w:rPr>
      </w:pPr>
      <w:r w:rsidRPr="003574E9">
        <w:rPr>
          <w:sz w:val="16"/>
          <w:szCs w:val="16"/>
        </w:rPr>
        <w:t>Для встановлення необхідного положення робочої точки (необхідного значення струму спокою колектора) у вхідне коло транзистора необхідно подати напругу зміщення, полярність і значення якої залежить від типу провідності транзистора і положення його робочої точки.</w:t>
      </w:r>
    </w:p>
    <w:p w:rsidR="00E80537" w:rsidRPr="003574E9" w:rsidRDefault="00E80537" w:rsidP="003574E9">
      <w:pPr>
        <w:jc w:val="both"/>
        <w:rPr>
          <w:sz w:val="16"/>
          <w:szCs w:val="16"/>
        </w:rPr>
      </w:pPr>
      <w:r w:rsidRPr="003574E9">
        <w:rPr>
          <w:sz w:val="16"/>
          <w:szCs w:val="16"/>
        </w:rPr>
        <w:t xml:space="preserve">Найпростіший спосіб подачі зміщення на біполярний транзистор є : </w:t>
      </w:r>
    </w:p>
    <w:p w:rsidR="00E80537" w:rsidRPr="003574E9" w:rsidRDefault="00E80537" w:rsidP="003574E9">
      <w:pPr>
        <w:numPr>
          <w:ilvl w:val="0"/>
          <w:numId w:val="17"/>
        </w:numPr>
        <w:ind w:left="0" w:firstLine="0"/>
        <w:jc w:val="both"/>
        <w:rPr>
          <w:sz w:val="16"/>
          <w:szCs w:val="16"/>
        </w:rPr>
      </w:pPr>
      <w:r w:rsidRPr="003574E9">
        <w:rPr>
          <w:sz w:val="16"/>
          <w:szCs w:val="16"/>
        </w:rPr>
        <w:t>зміщення фіксованим струмом бази;</w:t>
      </w:r>
    </w:p>
    <w:p w:rsidR="00E80537" w:rsidRPr="003574E9" w:rsidRDefault="00E80537" w:rsidP="003574E9">
      <w:pPr>
        <w:numPr>
          <w:ilvl w:val="0"/>
          <w:numId w:val="17"/>
        </w:numPr>
        <w:ind w:left="0" w:firstLine="0"/>
        <w:jc w:val="both"/>
        <w:rPr>
          <w:sz w:val="16"/>
          <w:szCs w:val="16"/>
        </w:rPr>
      </w:pPr>
      <w:r w:rsidRPr="003574E9">
        <w:rPr>
          <w:sz w:val="16"/>
          <w:szCs w:val="16"/>
        </w:rPr>
        <w:t>фіксованою напругою бази;</w:t>
      </w:r>
    </w:p>
    <w:p w:rsidR="00E80537" w:rsidRPr="003574E9" w:rsidRDefault="00E80537" w:rsidP="003574E9">
      <w:pPr>
        <w:numPr>
          <w:ilvl w:val="0"/>
          <w:numId w:val="17"/>
        </w:numPr>
        <w:ind w:left="0" w:firstLine="0"/>
        <w:jc w:val="both"/>
        <w:rPr>
          <w:sz w:val="16"/>
          <w:szCs w:val="16"/>
        </w:rPr>
      </w:pPr>
      <w:r w:rsidRPr="003574E9">
        <w:rPr>
          <w:sz w:val="16"/>
          <w:szCs w:val="16"/>
        </w:rPr>
        <w:t>фіксованим струмом емітера.</w:t>
      </w:r>
    </w:p>
    <w:p w:rsidR="00E80537" w:rsidRPr="003574E9" w:rsidRDefault="00E80537" w:rsidP="003574E9">
      <w:pPr>
        <w:jc w:val="both"/>
        <w:rPr>
          <w:sz w:val="16"/>
          <w:szCs w:val="16"/>
        </w:rPr>
      </w:pPr>
    </w:p>
    <w:p w:rsidR="00E80537" w:rsidRPr="003574E9" w:rsidRDefault="00E80537" w:rsidP="003574E9">
      <w:pPr>
        <w:jc w:val="both"/>
        <w:rPr>
          <w:sz w:val="16"/>
          <w:szCs w:val="16"/>
        </w:rPr>
      </w:pPr>
      <w:r w:rsidRPr="003574E9">
        <w:rPr>
          <w:b/>
          <w:bCs/>
          <w:sz w:val="16"/>
          <w:szCs w:val="16"/>
        </w:rPr>
        <w:lastRenderedPageBreak/>
        <w:t>При зміщені фіксованим струмом бази</w:t>
      </w:r>
      <w:r w:rsidRPr="003574E9">
        <w:rPr>
          <w:sz w:val="16"/>
          <w:szCs w:val="16"/>
        </w:rPr>
        <w:t xml:space="preserve"> (рис.1.22) напруга зміщення між базою і емітером створюється струмом зміщення бази, який проходить через опір переходу база-емітер, такий спосіб зміщення придатний лише для каскадів, які працюють в режимі А. Оскільки опір резистора в колі бази набагато більший за опір переходу база-емітер транзистора для постійного струму, то  значення струму бази транзистора в стані спокою визначається напругою колекторного живлення і  опором базового резистора і залишається практично незмінним при зміні температури, старінні та заміні транзистора, тому такий спосіб подачі зміщення і називають зміщенням фіксованим струмом бази. Опір резистора в колі бази буде дорівнювати</w:t>
      </w:r>
    </w:p>
    <w:p w:rsidR="00E80537" w:rsidRPr="003574E9" w:rsidRDefault="00E80537" w:rsidP="003574E9">
      <w:pPr>
        <w:jc w:val="both"/>
        <w:rPr>
          <w:sz w:val="16"/>
          <w:szCs w:val="16"/>
        </w:rPr>
      </w:pPr>
    </w:p>
    <w:p w:rsidR="00E80537" w:rsidRPr="003574E9" w:rsidRDefault="00E80537" w:rsidP="003574E9">
      <w:pPr>
        <w:jc w:val="center"/>
        <w:rPr>
          <w:sz w:val="16"/>
          <w:szCs w:val="16"/>
        </w:rPr>
      </w:pPr>
      <w:r w:rsidRPr="003574E9">
        <w:rPr>
          <w:position w:val="-30"/>
          <w:sz w:val="16"/>
          <w:szCs w:val="16"/>
        </w:rPr>
        <w:object w:dxaOrig="4099" w:dyaOrig="700">
          <v:shape id="_x0000_i1083" type="#_x0000_t75" style="width:204.75pt;height:35.25pt" o:ole="">
            <v:imagedata r:id="rId126" o:title=""/>
          </v:shape>
          <o:OLEObject Type="Embed" ProgID="Equation.3" ShapeID="_x0000_i1083" DrawAspect="Content" ObjectID="_1417772353" r:id="rId127"/>
        </w:object>
      </w:r>
    </w:p>
    <w:p w:rsidR="00E80537" w:rsidRPr="003574E9" w:rsidRDefault="00E80537" w:rsidP="003574E9">
      <w:pPr>
        <w:jc w:val="center"/>
        <w:rPr>
          <w:sz w:val="16"/>
          <w:szCs w:val="16"/>
        </w:rPr>
      </w:pPr>
    </w:p>
    <w:p w:rsidR="00E80537" w:rsidRPr="003574E9" w:rsidRDefault="00E80537" w:rsidP="003574E9">
      <w:pPr>
        <w:jc w:val="both"/>
        <w:rPr>
          <w:sz w:val="16"/>
          <w:szCs w:val="16"/>
        </w:rPr>
      </w:pPr>
      <w:r w:rsidRPr="003574E9">
        <w:rPr>
          <w:sz w:val="16"/>
          <w:szCs w:val="16"/>
        </w:rPr>
        <w:t xml:space="preserve">де </w:t>
      </w:r>
      <w:r w:rsidRPr="003574E9">
        <w:rPr>
          <w:i/>
          <w:iCs/>
          <w:sz w:val="16"/>
          <w:szCs w:val="16"/>
        </w:rPr>
        <w:t>Е</w:t>
      </w:r>
      <w:r w:rsidRPr="003574E9">
        <w:rPr>
          <w:i/>
          <w:iCs/>
          <w:sz w:val="16"/>
          <w:szCs w:val="16"/>
          <w:vertAlign w:val="subscript"/>
        </w:rPr>
        <w:t>к</w:t>
      </w:r>
      <w:r w:rsidRPr="003574E9">
        <w:rPr>
          <w:sz w:val="16"/>
          <w:szCs w:val="16"/>
        </w:rPr>
        <w:t xml:space="preserve">  - напруга колекторного живлення каскаду;  </w:t>
      </w:r>
    </w:p>
    <w:p w:rsidR="00E80537" w:rsidRPr="003574E9" w:rsidRDefault="00E80537" w:rsidP="003574E9">
      <w:pPr>
        <w:jc w:val="both"/>
        <w:rPr>
          <w:sz w:val="16"/>
          <w:szCs w:val="16"/>
        </w:rPr>
      </w:pPr>
      <w:r w:rsidRPr="003574E9">
        <w:rPr>
          <w:position w:val="-12"/>
          <w:sz w:val="16"/>
          <w:szCs w:val="16"/>
        </w:rPr>
        <w:object w:dxaOrig="460" w:dyaOrig="360">
          <v:shape id="_x0000_i1084" type="#_x0000_t75" style="width:23.25pt;height:18pt" o:ole="">
            <v:imagedata r:id="rId128" o:title=""/>
          </v:shape>
          <o:OLEObject Type="Embed" ProgID="Equation.3" ShapeID="_x0000_i1084" DrawAspect="Content" ObjectID="_1417772354" r:id="rId129"/>
        </w:object>
      </w:r>
      <w:r w:rsidRPr="003574E9">
        <w:rPr>
          <w:sz w:val="16"/>
          <w:szCs w:val="16"/>
        </w:rPr>
        <w:t xml:space="preserve"> - напруга зміщення база-емітер, яка визначається положенням робочої точки в режимі спокою на вхідній характеристиці транзистора;</w:t>
      </w:r>
    </w:p>
    <w:p w:rsidR="00E80537" w:rsidRPr="003574E9" w:rsidRDefault="00E80537" w:rsidP="003574E9">
      <w:pPr>
        <w:jc w:val="both"/>
        <w:rPr>
          <w:sz w:val="16"/>
          <w:szCs w:val="16"/>
        </w:rPr>
      </w:pPr>
      <w:r w:rsidRPr="003574E9">
        <w:rPr>
          <w:position w:val="-6"/>
          <w:sz w:val="16"/>
          <w:szCs w:val="16"/>
        </w:rPr>
        <w:object w:dxaOrig="260" w:dyaOrig="240">
          <v:shape id="_x0000_i1085" type="#_x0000_t75" style="width:12.75pt;height:12pt" o:ole="">
            <v:imagedata r:id="rId130" o:title=""/>
          </v:shape>
          <o:OLEObject Type="Embed" ProgID="Equation.3" ShapeID="_x0000_i1085" DrawAspect="Content" ObjectID="_1417772355" r:id="rId131"/>
        </w:object>
      </w:r>
      <w:r w:rsidRPr="003574E9">
        <w:rPr>
          <w:sz w:val="16"/>
          <w:szCs w:val="16"/>
        </w:rPr>
        <w:t>- статичний коефіцієнт підсилення транзистора  в схемі з спільною базою;</w:t>
      </w:r>
    </w:p>
    <w:p w:rsidR="00E80537" w:rsidRPr="003574E9" w:rsidRDefault="00E80537" w:rsidP="003574E9">
      <w:pPr>
        <w:jc w:val="both"/>
        <w:rPr>
          <w:sz w:val="16"/>
          <w:szCs w:val="16"/>
        </w:rPr>
      </w:pPr>
      <w:r w:rsidRPr="003574E9">
        <w:rPr>
          <w:i/>
          <w:iCs/>
          <w:sz w:val="16"/>
          <w:szCs w:val="16"/>
        </w:rPr>
        <w:t>І</w:t>
      </w:r>
      <w:r w:rsidRPr="003574E9">
        <w:rPr>
          <w:i/>
          <w:iCs/>
          <w:sz w:val="16"/>
          <w:szCs w:val="16"/>
          <w:vertAlign w:val="subscript"/>
        </w:rPr>
        <w:t>к</w:t>
      </w:r>
      <w:r w:rsidRPr="003574E9">
        <w:rPr>
          <w:sz w:val="16"/>
          <w:szCs w:val="16"/>
          <w:vertAlign w:val="subscript"/>
        </w:rPr>
        <w:t>0</w:t>
      </w:r>
      <w:r w:rsidRPr="003574E9">
        <w:rPr>
          <w:sz w:val="16"/>
          <w:szCs w:val="16"/>
        </w:rPr>
        <w:t xml:space="preserve"> - некерований початковий струм колектора транзистора;</w:t>
      </w:r>
    </w:p>
    <w:p w:rsidR="00E80537" w:rsidRPr="003574E9" w:rsidRDefault="00E80537" w:rsidP="003574E9">
      <w:pPr>
        <w:jc w:val="both"/>
        <w:rPr>
          <w:sz w:val="16"/>
          <w:szCs w:val="16"/>
        </w:rPr>
      </w:pPr>
      <w:r w:rsidRPr="003574E9">
        <w:rPr>
          <w:i/>
          <w:iCs/>
          <w:sz w:val="16"/>
          <w:szCs w:val="16"/>
        </w:rPr>
        <w:t>І</w:t>
      </w:r>
      <w:r w:rsidRPr="003574E9">
        <w:rPr>
          <w:sz w:val="16"/>
          <w:szCs w:val="16"/>
          <w:vertAlign w:val="subscript"/>
        </w:rPr>
        <w:t>0</w:t>
      </w:r>
      <w:r w:rsidRPr="003574E9">
        <w:rPr>
          <w:i/>
          <w:iCs/>
          <w:sz w:val="16"/>
          <w:szCs w:val="16"/>
          <w:vertAlign w:val="subscript"/>
        </w:rPr>
        <w:t>к</w:t>
      </w:r>
      <w:r w:rsidRPr="003574E9">
        <w:rPr>
          <w:sz w:val="16"/>
          <w:szCs w:val="16"/>
        </w:rPr>
        <w:t xml:space="preserve">, </w:t>
      </w:r>
      <w:r w:rsidRPr="003574E9">
        <w:rPr>
          <w:i/>
          <w:iCs/>
          <w:sz w:val="16"/>
          <w:szCs w:val="16"/>
        </w:rPr>
        <w:t>І</w:t>
      </w:r>
      <w:r w:rsidRPr="003574E9">
        <w:rPr>
          <w:sz w:val="16"/>
          <w:szCs w:val="16"/>
          <w:vertAlign w:val="subscript"/>
        </w:rPr>
        <w:t>0</w:t>
      </w:r>
      <w:r w:rsidRPr="003574E9">
        <w:rPr>
          <w:i/>
          <w:iCs/>
          <w:sz w:val="16"/>
          <w:szCs w:val="16"/>
          <w:vertAlign w:val="subscript"/>
        </w:rPr>
        <w:t>е</w:t>
      </w:r>
      <w:r w:rsidRPr="003574E9">
        <w:rPr>
          <w:sz w:val="16"/>
          <w:szCs w:val="16"/>
        </w:rPr>
        <w:t xml:space="preserve"> - струми спокою колектора і емітера відповідно. </w:t>
      </w:r>
    </w:p>
    <w:p w:rsidR="00E80537" w:rsidRPr="003574E9" w:rsidRDefault="000668B3" w:rsidP="003574E9">
      <w:pPr>
        <w:jc w:val="center"/>
        <w:rPr>
          <w:sz w:val="16"/>
          <w:szCs w:val="16"/>
        </w:rPr>
      </w:pPr>
      <w:r w:rsidRPr="003574E9">
        <w:rPr>
          <w:sz w:val="16"/>
          <w:szCs w:val="16"/>
        </w:rPr>
        <w:object w:dxaOrig="4372" w:dyaOrig="4411">
          <v:shape id="_x0000_i1086" type="#_x0000_t75" style="width:153pt;height:154.5pt" o:ole="">
            <v:imagedata r:id="rId132" o:title=""/>
          </v:shape>
          <o:OLEObject Type="Embed" ProgID="Visio.Drawing.11" ShapeID="_x0000_i1086" DrawAspect="Content" ObjectID="_1417772356" r:id="rId133"/>
        </w:object>
      </w:r>
    </w:p>
    <w:p w:rsidR="00E80537" w:rsidRPr="003574E9" w:rsidRDefault="00E80537" w:rsidP="003574E9">
      <w:pPr>
        <w:jc w:val="center"/>
        <w:rPr>
          <w:sz w:val="16"/>
          <w:szCs w:val="16"/>
        </w:rPr>
      </w:pPr>
    </w:p>
    <w:p w:rsidR="00E80537" w:rsidRPr="003574E9" w:rsidRDefault="00E80537" w:rsidP="003574E9">
      <w:pPr>
        <w:jc w:val="center"/>
        <w:rPr>
          <w:sz w:val="16"/>
          <w:szCs w:val="16"/>
        </w:rPr>
      </w:pPr>
      <w:r w:rsidRPr="003574E9">
        <w:rPr>
          <w:sz w:val="16"/>
          <w:szCs w:val="16"/>
        </w:rPr>
        <w:t xml:space="preserve">Рис.1.22.  Схема зміщення фіксованим струмом бази </w:t>
      </w:r>
    </w:p>
    <w:p w:rsidR="00E80537" w:rsidRPr="003574E9" w:rsidRDefault="00E80537" w:rsidP="003574E9">
      <w:pPr>
        <w:jc w:val="both"/>
        <w:rPr>
          <w:sz w:val="16"/>
          <w:szCs w:val="16"/>
        </w:rPr>
      </w:pPr>
      <w:r w:rsidRPr="003574E9">
        <w:rPr>
          <w:sz w:val="16"/>
          <w:szCs w:val="16"/>
        </w:rPr>
        <w:t xml:space="preserve">Зміщення фіксованим струмом бази деколи застосовується в схемах, які працюють в лабораторних умовах, коли зміна температури оточуючого середовища знаходиться  в межах </w:t>
      </w:r>
      <w:r w:rsidRPr="003574E9">
        <w:rPr>
          <w:position w:val="-12"/>
          <w:sz w:val="16"/>
          <w:szCs w:val="16"/>
        </w:rPr>
        <w:object w:dxaOrig="1880" w:dyaOrig="400">
          <v:shape id="_x0000_i1087" type="#_x0000_t75" style="width:93.75pt;height:20.25pt" o:ole="">
            <v:imagedata r:id="rId134" o:title=""/>
          </v:shape>
          <o:OLEObject Type="Embed" ProgID="Equation.3" ShapeID="_x0000_i1087" DrawAspect="Content" ObjectID="_1417772357" r:id="rId135"/>
        </w:object>
      </w:r>
      <w:r w:rsidRPr="003574E9">
        <w:rPr>
          <w:sz w:val="16"/>
          <w:szCs w:val="16"/>
        </w:rPr>
        <w:t xml:space="preserve"> , і допускається підбір значення резистора </w:t>
      </w:r>
      <w:r w:rsidRPr="003574E9">
        <w:rPr>
          <w:position w:val="-12"/>
          <w:sz w:val="16"/>
          <w:szCs w:val="16"/>
        </w:rPr>
        <w:object w:dxaOrig="300" w:dyaOrig="360">
          <v:shape id="_x0000_i1088" type="#_x0000_t75" style="width:15pt;height:18pt" o:ole="">
            <v:imagedata r:id="rId136" o:title=""/>
          </v:shape>
          <o:OLEObject Type="Embed" ProgID="Equation.3" ShapeID="_x0000_i1088" DrawAspect="Content" ObjectID="_1417772358" r:id="rId137"/>
        </w:object>
      </w:r>
      <w:r w:rsidRPr="003574E9">
        <w:rPr>
          <w:sz w:val="16"/>
          <w:szCs w:val="16"/>
        </w:rPr>
        <w:t xml:space="preserve">. Така схема зміщення  не застосовується в підсилювальній апаратурі, яка призначена для серійного виробництва. </w:t>
      </w:r>
    </w:p>
    <w:p w:rsidR="00E80537" w:rsidRPr="003574E9" w:rsidRDefault="00E80537" w:rsidP="003574E9">
      <w:pPr>
        <w:jc w:val="both"/>
        <w:rPr>
          <w:sz w:val="16"/>
          <w:szCs w:val="16"/>
        </w:rPr>
      </w:pPr>
      <w:r w:rsidRPr="003574E9">
        <w:rPr>
          <w:sz w:val="16"/>
          <w:szCs w:val="16"/>
        </w:rPr>
        <w:t>Схема подання зміщення фіксованою напругою бази зображена на рис.1.23 і використовується для каскадів, які працюють в режимі А і В, але вона менш економічна, оскільки додатково виділяється потужність на резисторах базового подільника напруги. Резистори  подільника напруги повинні мати менший опір для постійного струму від ділянки база-емітер транзистора, в цьому випадку напруга зміщення буде залишатися практично незмінною при зміні напруги і старінні транзистора. Значення опорів подільника напруги  розраховуються за такими виразами</w:t>
      </w:r>
    </w:p>
    <w:p w:rsidR="00E80537" w:rsidRPr="003574E9" w:rsidRDefault="00E80537" w:rsidP="003574E9">
      <w:pPr>
        <w:jc w:val="center"/>
        <w:rPr>
          <w:sz w:val="16"/>
          <w:szCs w:val="16"/>
        </w:rPr>
      </w:pPr>
      <w:r w:rsidRPr="003574E9">
        <w:rPr>
          <w:position w:val="-30"/>
          <w:sz w:val="16"/>
          <w:szCs w:val="16"/>
        </w:rPr>
        <w:object w:dxaOrig="1920" w:dyaOrig="680">
          <v:shape id="_x0000_i1089" type="#_x0000_t75" style="width:96pt;height:33.75pt" o:ole="">
            <v:imagedata r:id="rId138" o:title=""/>
          </v:shape>
          <o:OLEObject Type="Embed" ProgID="Equation.3" ShapeID="_x0000_i1089" DrawAspect="Content" ObjectID="_1417772359" r:id="rId139"/>
        </w:object>
      </w:r>
      <w:r w:rsidRPr="003574E9">
        <w:rPr>
          <w:position w:val="-30"/>
          <w:sz w:val="16"/>
          <w:szCs w:val="16"/>
        </w:rPr>
        <w:object w:dxaOrig="1100" w:dyaOrig="680">
          <v:shape id="_x0000_i1090" type="#_x0000_t75" style="width:54.75pt;height:33.75pt" o:ole="">
            <v:imagedata r:id="rId140" o:title=""/>
          </v:shape>
          <o:OLEObject Type="Embed" ProgID="Equation.3" ShapeID="_x0000_i1090" DrawAspect="Content" ObjectID="_1417772360" r:id="rId141"/>
        </w:object>
      </w:r>
    </w:p>
    <w:p w:rsidR="00E80537" w:rsidRPr="003574E9" w:rsidRDefault="00E80537" w:rsidP="003574E9">
      <w:pPr>
        <w:jc w:val="both"/>
        <w:rPr>
          <w:sz w:val="16"/>
          <w:szCs w:val="16"/>
        </w:rPr>
      </w:pPr>
      <w:r w:rsidRPr="003574E9">
        <w:rPr>
          <w:sz w:val="16"/>
          <w:szCs w:val="16"/>
        </w:rPr>
        <w:t>де</w:t>
      </w:r>
      <w:r w:rsidRPr="003574E9">
        <w:rPr>
          <w:position w:val="-12"/>
          <w:sz w:val="16"/>
          <w:szCs w:val="16"/>
          <w:vertAlign w:val="subscript"/>
        </w:rPr>
        <w:object w:dxaOrig="2439" w:dyaOrig="360">
          <v:shape id="_x0000_i1091" type="#_x0000_t75" style="width:122.25pt;height:18pt" o:ole="">
            <v:imagedata r:id="rId142" o:title=""/>
          </v:shape>
          <o:OLEObject Type="Embed" ProgID="Equation.3" ShapeID="_x0000_i1091" DrawAspect="Content" ObjectID="_1417772361" r:id="rId143"/>
        </w:object>
      </w:r>
      <w:r w:rsidRPr="003574E9">
        <w:rPr>
          <w:sz w:val="16"/>
          <w:szCs w:val="16"/>
        </w:rPr>
        <w:t xml:space="preserve"> –  струм спокою бази транзистора;</w:t>
      </w:r>
    </w:p>
    <w:p w:rsidR="00E80537" w:rsidRPr="003574E9" w:rsidRDefault="00E80537" w:rsidP="003574E9">
      <w:pPr>
        <w:jc w:val="both"/>
        <w:rPr>
          <w:sz w:val="16"/>
          <w:szCs w:val="16"/>
        </w:rPr>
      </w:pPr>
      <w:r w:rsidRPr="003574E9">
        <w:rPr>
          <w:i/>
          <w:iCs/>
          <w:sz w:val="16"/>
          <w:szCs w:val="16"/>
        </w:rPr>
        <w:t>І</w:t>
      </w:r>
      <w:r w:rsidRPr="003574E9">
        <w:rPr>
          <w:i/>
          <w:iCs/>
          <w:sz w:val="16"/>
          <w:szCs w:val="16"/>
          <w:vertAlign w:val="subscript"/>
        </w:rPr>
        <w:t>П</w:t>
      </w:r>
      <w:r w:rsidRPr="003574E9">
        <w:rPr>
          <w:sz w:val="16"/>
          <w:szCs w:val="16"/>
        </w:rPr>
        <w:t xml:space="preserve"> – струм базового подільника напруги, який в залежності від значення струму спокою бази складає </w:t>
      </w:r>
      <w:r w:rsidRPr="003574E9">
        <w:rPr>
          <w:position w:val="-12"/>
          <w:sz w:val="16"/>
          <w:szCs w:val="16"/>
        </w:rPr>
        <w:object w:dxaOrig="1500" w:dyaOrig="360">
          <v:shape id="_x0000_i1092" type="#_x0000_t75" style="width:75pt;height:18pt" o:ole="">
            <v:imagedata r:id="rId144" o:title=""/>
          </v:shape>
          <o:OLEObject Type="Embed" ProgID="Equation.3" ShapeID="_x0000_i1092" DrawAspect="Content" ObjectID="_1417772362" r:id="rId145"/>
        </w:object>
      </w:r>
      <w:r w:rsidRPr="003574E9">
        <w:rPr>
          <w:sz w:val="16"/>
          <w:szCs w:val="16"/>
        </w:rPr>
        <w:t xml:space="preserve">. </w:t>
      </w:r>
    </w:p>
    <w:p w:rsidR="00E80537" w:rsidRPr="003574E9" w:rsidRDefault="000668B3" w:rsidP="003574E9">
      <w:pPr>
        <w:jc w:val="center"/>
        <w:rPr>
          <w:sz w:val="16"/>
          <w:szCs w:val="16"/>
        </w:rPr>
      </w:pPr>
      <w:r w:rsidRPr="003574E9">
        <w:rPr>
          <w:sz w:val="16"/>
          <w:szCs w:val="16"/>
        </w:rPr>
        <w:object w:dxaOrig="4373" w:dyaOrig="4411">
          <v:shape id="_x0000_i1093" type="#_x0000_t75" style="width:134.25pt;height:135.75pt" o:ole="">
            <v:imagedata r:id="rId146" o:title=""/>
          </v:shape>
          <o:OLEObject Type="Embed" ProgID="Visio.Drawing.11" ShapeID="_x0000_i1093" DrawAspect="Content" ObjectID="_1417772363" r:id="rId147"/>
        </w:object>
      </w:r>
    </w:p>
    <w:p w:rsidR="00E80537" w:rsidRPr="003574E9" w:rsidRDefault="00E80537" w:rsidP="003574E9">
      <w:pPr>
        <w:jc w:val="center"/>
        <w:rPr>
          <w:sz w:val="16"/>
          <w:szCs w:val="16"/>
        </w:rPr>
      </w:pPr>
      <w:r w:rsidRPr="003574E9">
        <w:rPr>
          <w:sz w:val="16"/>
          <w:szCs w:val="16"/>
        </w:rPr>
        <w:t>Рис.1.23.  Схема зміщення транзистора фіксованою напругою база-емітер</w:t>
      </w:r>
    </w:p>
    <w:p w:rsidR="00E80537" w:rsidRPr="003574E9" w:rsidRDefault="00E80537" w:rsidP="003574E9">
      <w:pPr>
        <w:jc w:val="both"/>
        <w:rPr>
          <w:sz w:val="16"/>
          <w:szCs w:val="16"/>
          <w:lang w:val="ru-RU"/>
        </w:rPr>
      </w:pPr>
      <w:r w:rsidRPr="003574E9">
        <w:rPr>
          <w:sz w:val="16"/>
          <w:szCs w:val="16"/>
        </w:rPr>
        <w:t>При зміщенні фіксованою напругою база-емітер заміна транзистора  і зміна температури набагато менше змінюють струм спокою колектора транзистора.</w:t>
      </w:r>
    </w:p>
    <w:p w:rsidR="00E80537" w:rsidRPr="003574E9" w:rsidRDefault="00E80537" w:rsidP="003574E9">
      <w:pPr>
        <w:jc w:val="both"/>
        <w:rPr>
          <w:sz w:val="16"/>
          <w:szCs w:val="16"/>
        </w:rPr>
      </w:pPr>
      <w:r w:rsidRPr="003574E9">
        <w:rPr>
          <w:sz w:val="16"/>
          <w:szCs w:val="16"/>
        </w:rPr>
        <w:t xml:space="preserve">Схема з фіксованою напругою бази задовільно підтримує стабільність положення робочої точки в діапазоні температур оточуючого середовища  </w:t>
      </w:r>
      <w:r w:rsidRPr="003574E9">
        <w:rPr>
          <w:position w:val="-12"/>
          <w:sz w:val="16"/>
          <w:szCs w:val="16"/>
        </w:rPr>
        <w:object w:dxaOrig="1900" w:dyaOrig="400">
          <v:shape id="_x0000_i1094" type="#_x0000_t75" style="width:95.25pt;height:20.25pt" o:ole="">
            <v:imagedata r:id="rId148" o:title=""/>
          </v:shape>
          <o:OLEObject Type="Embed" ProgID="Equation.3" ShapeID="_x0000_i1094" DrawAspect="Content" ObjectID="_1417772364" r:id="rId149"/>
        </w:object>
      </w:r>
      <w:r w:rsidRPr="003574E9">
        <w:rPr>
          <w:sz w:val="16"/>
          <w:szCs w:val="16"/>
        </w:rPr>
        <w:t xml:space="preserve">, а також мало критична при заміні транзистора особливо при низькоомному подільнику напруги, оскільки в цьому випадку відносно великі зміни базового струму будуть викликати незначні зміни напруги на базі транзистора. </w:t>
      </w:r>
    </w:p>
    <w:p w:rsidR="00E80537" w:rsidRPr="003574E9" w:rsidRDefault="00E80537" w:rsidP="003574E9">
      <w:pPr>
        <w:jc w:val="both"/>
        <w:rPr>
          <w:sz w:val="16"/>
          <w:szCs w:val="16"/>
        </w:rPr>
      </w:pPr>
    </w:p>
    <w:p w:rsidR="00E80537" w:rsidRPr="003574E9" w:rsidRDefault="00E80537" w:rsidP="003574E9">
      <w:pPr>
        <w:jc w:val="center"/>
        <w:rPr>
          <w:sz w:val="16"/>
          <w:szCs w:val="16"/>
        </w:rPr>
      </w:pPr>
      <w:r w:rsidRPr="003574E9">
        <w:rPr>
          <w:position w:val="-30"/>
          <w:sz w:val="16"/>
          <w:szCs w:val="16"/>
        </w:rPr>
        <w:object w:dxaOrig="2600" w:dyaOrig="680">
          <v:shape id="_x0000_i1095" type="#_x0000_t75" style="width:129.75pt;height:33.75pt" o:ole="">
            <v:imagedata r:id="rId150" o:title=""/>
          </v:shape>
          <o:OLEObject Type="Embed" ProgID="Equation.3" ShapeID="_x0000_i1095" DrawAspect="Content" ObjectID="_1417772365" r:id="rId151"/>
        </w:object>
      </w:r>
    </w:p>
    <w:p w:rsidR="00E80537" w:rsidRPr="003574E9" w:rsidRDefault="00E80537" w:rsidP="003574E9">
      <w:pPr>
        <w:jc w:val="both"/>
        <w:rPr>
          <w:sz w:val="16"/>
          <w:szCs w:val="16"/>
        </w:rPr>
      </w:pPr>
    </w:p>
    <w:p w:rsidR="00E80537" w:rsidRPr="003574E9" w:rsidRDefault="000668B3" w:rsidP="003574E9">
      <w:pPr>
        <w:jc w:val="center"/>
        <w:rPr>
          <w:sz w:val="16"/>
          <w:szCs w:val="16"/>
        </w:rPr>
      </w:pPr>
      <w:r w:rsidRPr="003574E9">
        <w:rPr>
          <w:sz w:val="16"/>
          <w:szCs w:val="16"/>
        </w:rPr>
        <w:object w:dxaOrig="4521" w:dyaOrig="4815">
          <v:shape id="_x0000_i1096" type="#_x0000_t75" style="width:140.25pt;height:149.25pt" o:ole="">
            <v:imagedata r:id="rId152" o:title=""/>
          </v:shape>
          <o:OLEObject Type="Embed" ProgID="Visio.Drawing.11" ShapeID="_x0000_i1096" DrawAspect="Content" ObjectID="_1417772366" r:id="rId153"/>
        </w:object>
      </w:r>
    </w:p>
    <w:p w:rsidR="00E80537" w:rsidRPr="003574E9" w:rsidRDefault="00E80537" w:rsidP="003574E9">
      <w:pPr>
        <w:jc w:val="center"/>
        <w:rPr>
          <w:sz w:val="16"/>
          <w:szCs w:val="16"/>
        </w:rPr>
      </w:pPr>
      <w:r w:rsidRPr="003574E9">
        <w:rPr>
          <w:sz w:val="16"/>
          <w:szCs w:val="16"/>
        </w:rPr>
        <w:t>Рис.1.24.  Схема зміщення транзистора фіксованим струмом емітера</w:t>
      </w:r>
    </w:p>
    <w:p w:rsidR="00E80537" w:rsidRPr="003574E9" w:rsidRDefault="00E80537" w:rsidP="003574E9">
      <w:pPr>
        <w:rPr>
          <w:b/>
          <w:bCs/>
          <w:sz w:val="16"/>
          <w:szCs w:val="16"/>
        </w:rPr>
      </w:pPr>
      <w:r w:rsidRPr="003574E9">
        <w:rPr>
          <w:b/>
          <w:bCs/>
          <w:sz w:val="16"/>
          <w:szCs w:val="16"/>
        </w:rPr>
        <w:t>Стабілізація струму спокою підсилювального каскаду на транзисторі</w:t>
      </w:r>
    </w:p>
    <w:p w:rsidR="00E80537" w:rsidRPr="003574E9" w:rsidRDefault="00E80537" w:rsidP="003574E9">
      <w:pPr>
        <w:jc w:val="both"/>
        <w:rPr>
          <w:sz w:val="16"/>
          <w:szCs w:val="16"/>
        </w:rPr>
      </w:pPr>
      <w:r w:rsidRPr="003574E9">
        <w:rPr>
          <w:sz w:val="16"/>
          <w:szCs w:val="16"/>
        </w:rPr>
        <w:t>Основні методи стабілізації положення робочої точки транзисторного:</w:t>
      </w:r>
    </w:p>
    <w:p w:rsidR="00E80537" w:rsidRPr="003574E9" w:rsidRDefault="00E80537" w:rsidP="003574E9">
      <w:pPr>
        <w:jc w:val="both"/>
        <w:rPr>
          <w:sz w:val="16"/>
          <w:szCs w:val="16"/>
        </w:rPr>
      </w:pPr>
      <w:r w:rsidRPr="003574E9">
        <w:rPr>
          <w:sz w:val="16"/>
          <w:szCs w:val="16"/>
        </w:rPr>
        <w:t>1.Термостатування схеми  каскаду або окремих його  елементів.</w:t>
      </w:r>
    </w:p>
    <w:p w:rsidR="00E80537" w:rsidRPr="003574E9" w:rsidRDefault="00E80537" w:rsidP="003574E9">
      <w:pPr>
        <w:jc w:val="both"/>
        <w:rPr>
          <w:sz w:val="16"/>
          <w:szCs w:val="16"/>
        </w:rPr>
      </w:pPr>
      <w:r w:rsidRPr="003574E9">
        <w:rPr>
          <w:sz w:val="16"/>
          <w:szCs w:val="16"/>
        </w:rPr>
        <w:t>2.Термостабілізація за рахунок введення від’ємного зворотного зв’язку.</w:t>
      </w:r>
    </w:p>
    <w:p w:rsidR="00E80537" w:rsidRPr="003574E9" w:rsidRDefault="00E80537" w:rsidP="003574E9">
      <w:pPr>
        <w:jc w:val="both"/>
        <w:rPr>
          <w:sz w:val="16"/>
          <w:szCs w:val="16"/>
        </w:rPr>
      </w:pPr>
      <w:r w:rsidRPr="003574E9">
        <w:rPr>
          <w:sz w:val="16"/>
          <w:szCs w:val="16"/>
        </w:rPr>
        <w:t>3.Термостабілізація за рахунок застосування нелінійних термозалежних елементів.</w:t>
      </w:r>
    </w:p>
    <w:p w:rsidR="00E80537" w:rsidRPr="003574E9" w:rsidRDefault="00E80537" w:rsidP="003574E9">
      <w:pPr>
        <w:jc w:val="both"/>
        <w:rPr>
          <w:sz w:val="16"/>
          <w:szCs w:val="16"/>
        </w:rPr>
      </w:pPr>
      <w:r w:rsidRPr="003574E9">
        <w:rPr>
          <w:sz w:val="16"/>
          <w:szCs w:val="16"/>
        </w:rPr>
        <w:t xml:space="preserve">Ефективність термостабілізації оцінюють коефіцієнтом температурної нестабільності колекторного струму </w:t>
      </w:r>
      <w:r w:rsidRPr="003574E9">
        <w:rPr>
          <w:position w:val="-30"/>
          <w:sz w:val="16"/>
          <w:szCs w:val="16"/>
        </w:rPr>
        <w:object w:dxaOrig="1180" w:dyaOrig="680">
          <v:shape id="_x0000_i1097" type="#_x0000_t75" style="width:59.25pt;height:33.75pt" o:ole="">
            <v:imagedata r:id="rId154" o:title=""/>
          </v:shape>
          <o:OLEObject Type="Embed" ProgID="Equation.3" ShapeID="_x0000_i1097" DrawAspect="Content" ObjectID="_1417772367" r:id="rId155"/>
        </w:object>
      </w:r>
    </w:p>
    <w:p w:rsidR="00E80537" w:rsidRPr="003574E9" w:rsidRDefault="00E80537" w:rsidP="003574E9">
      <w:pPr>
        <w:rPr>
          <w:sz w:val="16"/>
          <w:szCs w:val="16"/>
        </w:rPr>
      </w:pPr>
      <w:r w:rsidRPr="003574E9">
        <w:rPr>
          <w:sz w:val="16"/>
          <w:szCs w:val="16"/>
        </w:rPr>
        <w:t xml:space="preserve">де </w:t>
      </w:r>
      <w:r w:rsidRPr="003574E9">
        <w:rPr>
          <w:position w:val="-12"/>
          <w:sz w:val="16"/>
          <w:szCs w:val="16"/>
        </w:rPr>
        <w:object w:dxaOrig="460" w:dyaOrig="360">
          <v:shape id="_x0000_i1098" type="#_x0000_t75" style="width:23.25pt;height:18pt" o:ole="">
            <v:imagedata r:id="rId156" o:title=""/>
          </v:shape>
          <o:OLEObject Type="Embed" ProgID="Equation.3" ShapeID="_x0000_i1098" DrawAspect="Content" ObjectID="_1417772368" r:id="rId157"/>
        </w:object>
      </w:r>
      <w:r w:rsidRPr="003574E9">
        <w:rPr>
          <w:sz w:val="16"/>
          <w:szCs w:val="16"/>
        </w:rPr>
        <w:t xml:space="preserve"> – повна зміна струму спокою колектора в схемі з термостабілізацією;</w:t>
      </w:r>
    </w:p>
    <w:p w:rsidR="00E80537" w:rsidRPr="003574E9" w:rsidRDefault="00E80537" w:rsidP="003574E9">
      <w:pPr>
        <w:rPr>
          <w:sz w:val="16"/>
          <w:szCs w:val="16"/>
        </w:rPr>
      </w:pPr>
      <w:r w:rsidRPr="003574E9">
        <w:rPr>
          <w:position w:val="-10"/>
          <w:sz w:val="16"/>
          <w:szCs w:val="16"/>
        </w:rPr>
        <w:object w:dxaOrig="440" w:dyaOrig="340">
          <v:shape id="_x0000_i1099" type="#_x0000_t75" style="width:21.75pt;height:17.25pt" o:ole="">
            <v:imagedata r:id="rId158" o:title=""/>
          </v:shape>
          <o:OLEObject Type="Embed" ProgID="Equation.3" ShapeID="_x0000_i1099" DrawAspect="Content" ObjectID="_1417772369" r:id="rId159"/>
        </w:object>
      </w:r>
      <w:r w:rsidRPr="003574E9">
        <w:rPr>
          <w:sz w:val="16"/>
          <w:szCs w:val="16"/>
        </w:rPr>
        <w:t xml:space="preserve"> – приріст струму спокою колектора за рахунок дестабілізуючих факторів у схемі з ідеальною термостабілізацією, коли </w:t>
      </w:r>
      <w:r w:rsidRPr="003574E9">
        <w:rPr>
          <w:position w:val="-12"/>
          <w:sz w:val="16"/>
          <w:szCs w:val="16"/>
        </w:rPr>
        <w:object w:dxaOrig="720" w:dyaOrig="360">
          <v:shape id="_x0000_i1100" type="#_x0000_t75" style="width:36pt;height:18pt" o:ole="">
            <v:imagedata r:id="rId160" o:title=""/>
          </v:shape>
          <o:OLEObject Type="Embed" ProgID="Equation.3" ShapeID="_x0000_i1100" DrawAspect="Content" ObjectID="_1417772370" r:id="rId161"/>
        </w:object>
      </w:r>
      <w:r w:rsidRPr="003574E9">
        <w:rPr>
          <w:sz w:val="16"/>
          <w:szCs w:val="16"/>
        </w:rPr>
        <w:t>.</w:t>
      </w:r>
    </w:p>
    <w:p w:rsidR="00F67563" w:rsidRPr="003574E9" w:rsidRDefault="00E80537" w:rsidP="003574E9">
      <w:pPr>
        <w:jc w:val="both"/>
        <w:rPr>
          <w:sz w:val="16"/>
          <w:szCs w:val="16"/>
        </w:rPr>
      </w:pPr>
      <w:r w:rsidRPr="003574E9">
        <w:rPr>
          <w:sz w:val="16"/>
          <w:szCs w:val="16"/>
        </w:rPr>
        <w:t>Для забезпечення  працездатності  підсилювальних каскадів, які працюють в класі А, при зміні температури, старінні і зміні параметрів транзисторів і радіоелементів застосовується стабілізація робочої точки за рахунок введення від’ємного зворотного зв’язку за струмом.</w:t>
      </w:r>
    </w:p>
    <w:p w:rsidR="00280053" w:rsidRPr="003574E9" w:rsidRDefault="00280053" w:rsidP="003574E9">
      <w:pPr>
        <w:jc w:val="both"/>
        <w:rPr>
          <w:sz w:val="16"/>
          <w:szCs w:val="16"/>
        </w:rPr>
      </w:pPr>
    </w:p>
    <w:p w:rsidR="00280053" w:rsidRPr="003574E9" w:rsidRDefault="00E074C1" w:rsidP="003574E9">
      <w:pPr>
        <w:rPr>
          <w:b/>
          <w:bCs/>
          <w:sz w:val="16"/>
          <w:szCs w:val="16"/>
        </w:rPr>
      </w:pPr>
      <w:r w:rsidRPr="003574E9">
        <w:rPr>
          <w:b/>
          <w:sz w:val="16"/>
          <w:szCs w:val="16"/>
          <w:lang w:val="ru-RU"/>
        </w:rPr>
        <w:t>8</w:t>
      </w:r>
      <w:r w:rsidR="00280053" w:rsidRPr="003574E9">
        <w:rPr>
          <w:sz w:val="16"/>
          <w:szCs w:val="16"/>
        </w:rPr>
        <w:t xml:space="preserve">. </w:t>
      </w:r>
      <w:r w:rsidR="00280053" w:rsidRPr="003574E9">
        <w:rPr>
          <w:b/>
          <w:bCs/>
          <w:sz w:val="16"/>
          <w:szCs w:val="16"/>
        </w:rPr>
        <w:t>. Термокомпенсація робочої точки транзисторного каскаду</w:t>
      </w:r>
    </w:p>
    <w:p w:rsidR="00280053" w:rsidRPr="003574E9" w:rsidRDefault="00280053" w:rsidP="003574E9">
      <w:pPr>
        <w:ind w:firstLine="540"/>
        <w:jc w:val="both"/>
        <w:rPr>
          <w:sz w:val="16"/>
          <w:szCs w:val="16"/>
        </w:rPr>
      </w:pPr>
      <w:r w:rsidRPr="003574E9">
        <w:rPr>
          <w:sz w:val="16"/>
          <w:szCs w:val="16"/>
        </w:rPr>
        <w:t xml:space="preserve">Термокомпенсація передбачає застосування нелінійних елементів, параметри яких залежить від температури. Необхідна стабільність робочої точки досягається без великих затрат електричної енергії в колах стабілізації. В якості нелінійного термочутливого елемента переважно застосовують термістори або </w:t>
      </w:r>
      <w:r w:rsidRPr="003574E9">
        <w:rPr>
          <w:position w:val="-12"/>
          <w:sz w:val="16"/>
          <w:szCs w:val="16"/>
        </w:rPr>
        <w:object w:dxaOrig="680" w:dyaOrig="300">
          <v:shape id="_x0000_i1101" type="#_x0000_t75" style="width:33.75pt;height:15pt" o:ole="">
            <v:imagedata r:id="rId162" o:title=""/>
          </v:shape>
          <o:OLEObject Type="Embed" ProgID="Equation.3" ShapeID="_x0000_i1101" DrawAspect="Content" ObjectID="_1417772371" r:id="rId163"/>
        </w:object>
      </w:r>
      <w:r w:rsidRPr="003574E9">
        <w:rPr>
          <w:sz w:val="16"/>
          <w:szCs w:val="16"/>
        </w:rPr>
        <w:t xml:space="preserve"> переходи напівпровідникових діодів і транзисторів. Найпростіша схема термокомпенсації наведена на рис.1.29, в якій один з резисторів базового подільника напруги замінений термістором з від’ємним знаком температурного коефіцієнта опору, значення якого приблизно складає </w:t>
      </w:r>
      <w:r w:rsidRPr="003574E9">
        <w:rPr>
          <w:position w:val="-10"/>
          <w:sz w:val="16"/>
          <w:szCs w:val="16"/>
        </w:rPr>
        <w:object w:dxaOrig="1780" w:dyaOrig="360">
          <v:shape id="_x0000_i1102" type="#_x0000_t75" style="width:89.25pt;height:18pt" o:ole="">
            <v:imagedata r:id="rId164" o:title=""/>
          </v:shape>
          <o:OLEObject Type="Embed" ProgID="Equation.3" ShapeID="_x0000_i1102" DrawAspect="Content" ObjectID="_1417772372" r:id="rId165"/>
        </w:object>
      </w:r>
      <w:r w:rsidRPr="003574E9">
        <w:rPr>
          <w:sz w:val="16"/>
          <w:szCs w:val="16"/>
        </w:rPr>
        <w:t xml:space="preserve">.   </w:t>
      </w:r>
    </w:p>
    <w:p w:rsidR="00280053" w:rsidRPr="003574E9" w:rsidRDefault="00280053" w:rsidP="003574E9">
      <w:pPr>
        <w:ind w:firstLine="540"/>
        <w:jc w:val="both"/>
        <w:rPr>
          <w:sz w:val="16"/>
          <w:szCs w:val="16"/>
        </w:rPr>
      </w:pPr>
      <w:r w:rsidRPr="003574E9">
        <w:rPr>
          <w:sz w:val="16"/>
          <w:szCs w:val="16"/>
        </w:rPr>
        <w:t>З підвищенням температури опір термістора зменшується, тому зменшується спад напруги на ньому і зменшується напруга між базою та емітером транзистора, внаслідок чого струм бази також зменшується, а струм колектора залишається незмінним.</w:t>
      </w:r>
    </w:p>
    <w:p w:rsidR="00280053" w:rsidRPr="003574E9" w:rsidRDefault="00280053" w:rsidP="003574E9">
      <w:pPr>
        <w:ind w:firstLine="540"/>
        <w:jc w:val="both"/>
        <w:rPr>
          <w:sz w:val="16"/>
          <w:szCs w:val="16"/>
        </w:rPr>
      </w:pPr>
      <w:r w:rsidRPr="003574E9">
        <w:rPr>
          <w:sz w:val="16"/>
          <w:szCs w:val="16"/>
        </w:rPr>
        <w:t>Необхідну залежність термочутливого елемента отримують комбінуючи з’єднання лінійних резисторів з терморезистором. Деколи ці резистори можуть бути змінними (рис.1.30).</w:t>
      </w:r>
    </w:p>
    <w:p w:rsidR="00280053" w:rsidRPr="003574E9" w:rsidRDefault="00280053" w:rsidP="003574E9">
      <w:pPr>
        <w:ind w:firstLine="540"/>
        <w:jc w:val="both"/>
        <w:rPr>
          <w:sz w:val="16"/>
          <w:szCs w:val="16"/>
        </w:rPr>
      </w:pPr>
      <w:r w:rsidRPr="003574E9">
        <w:rPr>
          <w:sz w:val="16"/>
          <w:szCs w:val="16"/>
        </w:rPr>
        <w:t>В розглянутих схемах термокомпенсація змінює режим каскаду за змінним струмом. При зростанні температури вхідних опір цих каскадів зменшується. Цей недолік усунений в схемі, де опір термістора ввімкнений в коло емітера (рис.1.31).</w:t>
      </w:r>
    </w:p>
    <w:p w:rsidR="00280053" w:rsidRPr="003574E9" w:rsidRDefault="00280053" w:rsidP="003574E9">
      <w:pPr>
        <w:ind w:firstLine="540"/>
        <w:jc w:val="both"/>
        <w:rPr>
          <w:sz w:val="16"/>
          <w:szCs w:val="16"/>
        </w:rPr>
      </w:pPr>
    </w:p>
    <w:p w:rsidR="00280053" w:rsidRPr="003574E9" w:rsidRDefault="00280053" w:rsidP="003574E9">
      <w:pPr>
        <w:rPr>
          <w:sz w:val="16"/>
          <w:szCs w:val="16"/>
        </w:rPr>
      </w:pPr>
      <w:r w:rsidRPr="003574E9">
        <w:rPr>
          <w:sz w:val="16"/>
          <w:szCs w:val="16"/>
        </w:rPr>
        <w:object w:dxaOrig="3046" w:dyaOrig="4226">
          <v:shape id="_x0000_i1103" type="#_x0000_t75" style="width:135.75pt;height:165pt" o:ole="">
            <v:imagedata r:id="rId166" o:title=""/>
          </v:shape>
          <o:OLEObject Type="Embed" ProgID="Visio.Drawing.11" ShapeID="_x0000_i1103" DrawAspect="Content" ObjectID="_1417772373" r:id="rId167"/>
        </w:object>
      </w:r>
      <w:r w:rsidRPr="003574E9">
        <w:rPr>
          <w:sz w:val="16"/>
          <w:szCs w:val="16"/>
        </w:rPr>
        <w:t>Рис.1.29.  Схема термокомпенсації транзисторного каскаду</w:t>
      </w:r>
      <w:r w:rsidRPr="003574E9">
        <w:rPr>
          <w:sz w:val="16"/>
          <w:szCs w:val="16"/>
        </w:rPr>
        <w:br/>
        <w:t xml:space="preserve"> за допомогою термістора.</w:t>
      </w:r>
    </w:p>
    <w:p w:rsidR="00280053" w:rsidRPr="003574E9" w:rsidRDefault="00280053" w:rsidP="003574E9">
      <w:pPr>
        <w:rPr>
          <w:sz w:val="16"/>
          <w:szCs w:val="16"/>
        </w:rPr>
      </w:pPr>
      <w:r w:rsidRPr="003574E9">
        <w:rPr>
          <w:sz w:val="16"/>
          <w:szCs w:val="16"/>
        </w:rPr>
        <w:object w:dxaOrig="3516" w:dyaOrig="4226">
          <v:shape id="_x0000_i1104" type="#_x0000_t75" style="width:149.25pt;height:153pt" o:ole="">
            <v:imagedata r:id="rId168" o:title=""/>
          </v:shape>
          <o:OLEObject Type="Embed" ProgID="Visio.Drawing.11" ShapeID="_x0000_i1104" DrawAspect="Content" ObjectID="_1417772374" r:id="rId169"/>
        </w:object>
      </w:r>
    </w:p>
    <w:p w:rsidR="00280053" w:rsidRPr="003574E9" w:rsidRDefault="00280053" w:rsidP="003574E9">
      <w:pPr>
        <w:rPr>
          <w:sz w:val="16"/>
          <w:szCs w:val="16"/>
        </w:rPr>
      </w:pPr>
      <w:r w:rsidRPr="003574E9">
        <w:rPr>
          <w:sz w:val="16"/>
          <w:szCs w:val="16"/>
        </w:rPr>
        <w:t>Рис.1.30.  Схема термокомпенсації з регульованою залежністю термокомпенсуючого елемента</w:t>
      </w:r>
    </w:p>
    <w:p w:rsidR="00280053" w:rsidRPr="003574E9" w:rsidRDefault="00280053" w:rsidP="003574E9">
      <w:pPr>
        <w:rPr>
          <w:sz w:val="16"/>
          <w:szCs w:val="16"/>
        </w:rPr>
      </w:pPr>
      <w:r w:rsidRPr="003574E9">
        <w:rPr>
          <w:sz w:val="16"/>
          <w:szCs w:val="16"/>
        </w:rPr>
        <w:object w:dxaOrig="3716" w:dyaOrig="4226">
          <v:shape id="_x0000_i1105" type="#_x0000_t75" style="width:148.5pt;height:142.5pt" o:ole="">
            <v:imagedata r:id="rId170" o:title=""/>
          </v:shape>
          <o:OLEObject Type="Embed" ProgID="Visio.Drawing.11" ShapeID="_x0000_i1105" DrawAspect="Content" ObjectID="_1417772375" r:id="rId171"/>
        </w:object>
      </w:r>
    </w:p>
    <w:p w:rsidR="00280053" w:rsidRPr="003574E9" w:rsidRDefault="00280053" w:rsidP="003574E9">
      <w:pPr>
        <w:jc w:val="center"/>
        <w:rPr>
          <w:sz w:val="16"/>
          <w:szCs w:val="16"/>
        </w:rPr>
      </w:pPr>
      <w:r w:rsidRPr="003574E9">
        <w:rPr>
          <w:sz w:val="16"/>
          <w:szCs w:val="16"/>
        </w:rPr>
        <w:t xml:space="preserve">Рис.1.31. Схема термокомпенсації каскаду з незмінним вхідним опором </w:t>
      </w:r>
    </w:p>
    <w:p w:rsidR="00280053" w:rsidRPr="003574E9" w:rsidRDefault="00280053" w:rsidP="003574E9">
      <w:pPr>
        <w:ind w:firstLine="540"/>
        <w:jc w:val="both"/>
        <w:rPr>
          <w:sz w:val="16"/>
          <w:szCs w:val="16"/>
        </w:rPr>
      </w:pPr>
      <w:r w:rsidRPr="003574E9">
        <w:rPr>
          <w:sz w:val="16"/>
          <w:szCs w:val="16"/>
        </w:rPr>
        <w:t xml:space="preserve">Терморезистори мають неоднаковий з транзисторами температурний коефіцієнт опору і неоднакову температурну інерційність. Кращі результати термокомпенсації можна отримати застосовуючи </w:t>
      </w:r>
      <w:r w:rsidRPr="003574E9">
        <w:rPr>
          <w:position w:val="-12"/>
          <w:sz w:val="16"/>
          <w:szCs w:val="16"/>
        </w:rPr>
        <w:object w:dxaOrig="680" w:dyaOrig="300">
          <v:shape id="_x0000_i1106" type="#_x0000_t75" style="width:33.75pt;height:15pt" o:ole="">
            <v:imagedata r:id="rId172" o:title=""/>
          </v:shape>
          <o:OLEObject Type="Embed" ProgID="Equation.3" ShapeID="_x0000_i1106" DrawAspect="Content" ObjectID="_1417772376" r:id="rId173"/>
        </w:object>
      </w:r>
      <w:r w:rsidRPr="003574E9">
        <w:rPr>
          <w:sz w:val="16"/>
          <w:szCs w:val="16"/>
        </w:rPr>
        <w:t xml:space="preserve">переходи площинних діодів, оскільки їх температурні коефіцієнти напруги (ТКН) за знаком і значенням практично збігаються з ТКН переходу база-емітер транзистора (рис.1.32). Можна також підібрати діод в якого, в заданому температурному діапазоні, приріст зворотного струму збігається з приростом теплового струму транзистора </w:t>
      </w:r>
      <w:r w:rsidRPr="003574E9">
        <w:rPr>
          <w:position w:val="-12"/>
          <w:sz w:val="16"/>
          <w:szCs w:val="16"/>
        </w:rPr>
        <w:object w:dxaOrig="420" w:dyaOrig="380">
          <v:shape id="_x0000_i1107" type="#_x0000_t75" style="width:21pt;height:18.75pt" o:ole="">
            <v:imagedata r:id="rId174" o:title=""/>
          </v:shape>
          <o:OLEObject Type="Embed" ProgID="Equation.3" ShapeID="_x0000_i1107" DrawAspect="Content" ObjectID="_1417772377" r:id="rId175"/>
        </w:object>
      </w:r>
      <w:r w:rsidRPr="003574E9">
        <w:rPr>
          <w:sz w:val="16"/>
          <w:szCs w:val="16"/>
        </w:rPr>
        <w:t>. Використовуючи ці властивості діодів можна побудувати надійну і ефективну схему термокомпенсації транзисторного каскаду (рис.1.33).</w:t>
      </w:r>
    </w:p>
    <w:p w:rsidR="00280053" w:rsidRPr="003574E9" w:rsidRDefault="00280053" w:rsidP="003574E9">
      <w:pPr>
        <w:jc w:val="center"/>
        <w:rPr>
          <w:sz w:val="16"/>
          <w:szCs w:val="16"/>
        </w:rPr>
      </w:pPr>
      <w:r w:rsidRPr="003574E9">
        <w:rPr>
          <w:sz w:val="16"/>
          <w:szCs w:val="16"/>
        </w:rPr>
        <w:object w:dxaOrig="3102" w:dyaOrig="4226">
          <v:shape id="_x0000_i1108" type="#_x0000_t75" style="width:133.5pt;height:141.75pt" o:ole="">
            <v:imagedata r:id="rId176" o:title=""/>
          </v:shape>
          <o:OLEObject Type="Embed" ProgID="Visio.Drawing.11" ShapeID="_x0000_i1108" DrawAspect="Content" ObjectID="_1417772378" r:id="rId177"/>
        </w:object>
      </w:r>
    </w:p>
    <w:p w:rsidR="00280053" w:rsidRPr="003574E9" w:rsidRDefault="00280053" w:rsidP="003574E9">
      <w:pPr>
        <w:jc w:val="center"/>
        <w:rPr>
          <w:sz w:val="16"/>
          <w:szCs w:val="16"/>
        </w:rPr>
      </w:pPr>
      <w:r w:rsidRPr="003574E9">
        <w:rPr>
          <w:sz w:val="16"/>
          <w:szCs w:val="16"/>
        </w:rPr>
        <w:t xml:space="preserve">Рис.1.32.   Схема термокомпенсації зсуву вхідної характеристики транзистора за допомогою </w:t>
      </w:r>
      <w:r w:rsidRPr="003574E9">
        <w:rPr>
          <w:position w:val="-10"/>
          <w:sz w:val="16"/>
          <w:szCs w:val="16"/>
        </w:rPr>
        <w:object w:dxaOrig="580" w:dyaOrig="260">
          <v:shape id="_x0000_i1109" type="#_x0000_t75" style="width:29.25pt;height:12.75pt" o:ole="">
            <v:imagedata r:id="rId178" o:title=""/>
          </v:shape>
          <o:OLEObject Type="Embed" ProgID="Equation.3" ShapeID="_x0000_i1109" DrawAspect="Content" ObjectID="_1417772379" r:id="rId179"/>
        </w:object>
      </w:r>
      <w:r w:rsidRPr="003574E9">
        <w:rPr>
          <w:sz w:val="16"/>
          <w:szCs w:val="16"/>
        </w:rPr>
        <w:t xml:space="preserve"> переходу напівпровідникового діода </w:t>
      </w:r>
    </w:p>
    <w:p w:rsidR="00280053" w:rsidRPr="003574E9" w:rsidRDefault="00280053" w:rsidP="003574E9">
      <w:pPr>
        <w:jc w:val="center"/>
        <w:rPr>
          <w:sz w:val="16"/>
          <w:szCs w:val="16"/>
        </w:rPr>
      </w:pPr>
      <w:r w:rsidRPr="003574E9">
        <w:rPr>
          <w:sz w:val="16"/>
          <w:szCs w:val="16"/>
        </w:rPr>
        <w:object w:dxaOrig="3103" w:dyaOrig="4226">
          <v:shape id="_x0000_i1110" type="#_x0000_t75" style="width:138pt;height:149.25pt" o:ole="">
            <v:imagedata r:id="rId180" o:title=""/>
          </v:shape>
          <o:OLEObject Type="Embed" ProgID="Visio.Drawing.11" ShapeID="_x0000_i1110" DrawAspect="Content" ObjectID="_1417772380" r:id="rId181"/>
        </w:object>
      </w:r>
    </w:p>
    <w:p w:rsidR="00280053" w:rsidRPr="003574E9" w:rsidRDefault="00280053" w:rsidP="003574E9">
      <w:pPr>
        <w:jc w:val="center"/>
        <w:rPr>
          <w:sz w:val="16"/>
          <w:szCs w:val="16"/>
        </w:rPr>
      </w:pPr>
      <w:r w:rsidRPr="003574E9">
        <w:rPr>
          <w:sz w:val="16"/>
          <w:szCs w:val="16"/>
        </w:rPr>
        <w:t>Рис.1.33.  Схема термокомпенсації каскаду, в якій компенсується вплив зсуву вхідної характеристики і некерованого струму транзистора</w:t>
      </w:r>
    </w:p>
    <w:p w:rsidR="00280053" w:rsidRPr="003574E9" w:rsidRDefault="00280053" w:rsidP="003574E9">
      <w:pPr>
        <w:ind w:firstLine="540"/>
        <w:jc w:val="both"/>
        <w:rPr>
          <w:sz w:val="16"/>
          <w:szCs w:val="16"/>
        </w:rPr>
      </w:pPr>
      <w:r w:rsidRPr="003574E9">
        <w:rPr>
          <w:sz w:val="16"/>
          <w:szCs w:val="16"/>
        </w:rPr>
        <w:t xml:space="preserve">Діод </w:t>
      </w:r>
      <w:r w:rsidRPr="003574E9">
        <w:rPr>
          <w:position w:val="-10"/>
          <w:sz w:val="16"/>
          <w:szCs w:val="16"/>
        </w:rPr>
        <w:object w:dxaOrig="420" w:dyaOrig="340">
          <v:shape id="_x0000_i1111" type="#_x0000_t75" style="width:21pt;height:17.25pt" o:ole="">
            <v:imagedata r:id="rId182" o:title=""/>
          </v:shape>
          <o:OLEObject Type="Embed" ProgID="Equation.3" ShapeID="_x0000_i1111" DrawAspect="Content" ObjectID="_1417772381" r:id="rId183"/>
        </w:object>
      </w:r>
      <w:r w:rsidRPr="003574E9">
        <w:rPr>
          <w:sz w:val="16"/>
          <w:szCs w:val="16"/>
        </w:rPr>
        <w:t xml:space="preserve"> призначений для компенсації температурного зсуву вхідної характеристики транзистора, а діод </w:t>
      </w:r>
      <w:r w:rsidRPr="003574E9">
        <w:rPr>
          <w:position w:val="-10"/>
          <w:sz w:val="16"/>
          <w:szCs w:val="16"/>
        </w:rPr>
        <w:object w:dxaOrig="440" w:dyaOrig="340">
          <v:shape id="_x0000_i1112" type="#_x0000_t75" style="width:21.75pt;height:17.25pt" o:ole="">
            <v:imagedata r:id="rId184" o:title=""/>
          </v:shape>
          <o:OLEObject Type="Embed" ProgID="Equation.3" ShapeID="_x0000_i1112" DrawAspect="Content" ObjectID="_1417772382" r:id="rId185"/>
        </w:object>
      </w:r>
      <w:r w:rsidRPr="003574E9">
        <w:rPr>
          <w:sz w:val="16"/>
          <w:szCs w:val="16"/>
        </w:rPr>
        <w:t xml:space="preserve"> забезпечує компенсацію некерованого (теплового) струму колектора </w:t>
      </w:r>
      <w:r w:rsidRPr="003574E9">
        <w:rPr>
          <w:i/>
          <w:iCs/>
          <w:sz w:val="16"/>
          <w:szCs w:val="16"/>
        </w:rPr>
        <w:t>І</w:t>
      </w:r>
      <w:r w:rsidRPr="003574E9">
        <w:rPr>
          <w:i/>
          <w:iCs/>
          <w:sz w:val="16"/>
          <w:szCs w:val="16"/>
          <w:vertAlign w:val="subscript"/>
        </w:rPr>
        <w:t>к</w:t>
      </w:r>
      <w:r w:rsidRPr="003574E9">
        <w:rPr>
          <w:sz w:val="16"/>
          <w:szCs w:val="16"/>
          <w:vertAlign w:val="subscript"/>
        </w:rPr>
        <w:t>0</w:t>
      </w:r>
      <w:r w:rsidRPr="003574E9">
        <w:rPr>
          <w:sz w:val="16"/>
          <w:szCs w:val="16"/>
        </w:rPr>
        <w:t xml:space="preserve"> транзистора, оскільки його зворотний струм протікає в протилежному напрямку до </w:t>
      </w:r>
      <w:r w:rsidRPr="003574E9">
        <w:rPr>
          <w:i/>
          <w:iCs/>
          <w:sz w:val="16"/>
          <w:szCs w:val="16"/>
        </w:rPr>
        <w:t>І</w:t>
      </w:r>
      <w:r w:rsidRPr="003574E9">
        <w:rPr>
          <w:i/>
          <w:iCs/>
          <w:sz w:val="16"/>
          <w:szCs w:val="16"/>
          <w:vertAlign w:val="subscript"/>
        </w:rPr>
        <w:t>к</w:t>
      </w:r>
      <w:r w:rsidRPr="003574E9">
        <w:rPr>
          <w:sz w:val="16"/>
          <w:szCs w:val="16"/>
          <w:vertAlign w:val="subscript"/>
        </w:rPr>
        <w:t>0</w:t>
      </w:r>
      <w:r w:rsidRPr="003574E9">
        <w:rPr>
          <w:sz w:val="16"/>
          <w:szCs w:val="16"/>
        </w:rPr>
        <w:t xml:space="preserve">. У випадку коли </w:t>
      </w:r>
      <w:r w:rsidRPr="003574E9">
        <w:rPr>
          <w:position w:val="-12"/>
          <w:sz w:val="16"/>
          <w:szCs w:val="16"/>
        </w:rPr>
        <w:object w:dxaOrig="780" w:dyaOrig="360">
          <v:shape id="_x0000_i1113" type="#_x0000_t75" style="width:39pt;height:18pt" o:ole="">
            <v:imagedata r:id="rId186" o:title=""/>
          </v:shape>
          <o:OLEObject Type="Embed" ProgID="Equation.3" ShapeID="_x0000_i1113" DrawAspect="Content" ObjectID="_1417772383" r:id="rId187"/>
        </w:object>
      </w:r>
      <w:r w:rsidRPr="003574E9">
        <w:rPr>
          <w:sz w:val="16"/>
          <w:szCs w:val="16"/>
        </w:rPr>
        <w:t>, то вплив некерованого струму колектора транзистора усувається. Загальний недолік методу термокомпенсації полягає в тому, що при заміні термокомпенсуючого елемента порушується режим термокомпенсації.</w:t>
      </w:r>
    </w:p>
    <w:p w:rsidR="006D37AB" w:rsidRPr="003574E9" w:rsidRDefault="006D37AB" w:rsidP="003574E9">
      <w:pPr>
        <w:jc w:val="both"/>
        <w:rPr>
          <w:sz w:val="16"/>
          <w:szCs w:val="16"/>
        </w:rPr>
      </w:pPr>
    </w:p>
    <w:p w:rsidR="00F67563" w:rsidRPr="003574E9" w:rsidRDefault="00F67563" w:rsidP="003574E9">
      <w:pPr>
        <w:jc w:val="both"/>
        <w:rPr>
          <w:sz w:val="16"/>
          <w:szCs w:val="16"/>
        </w:rPr>
      </w:pPr>
      <w:r w:rsidRPr="003574E9">
        <w:rPr>
          <w:b/>
          <w:sz w:val="16"/>
          <w:szCs w:val="16"/>
        </w:rPr>
        <w:lastRenderedPageBreak/>
        <w:t>9.Питаня</w:t>
      </w:r>
    </w:p>
    <w:p w:rsidR="00E80537" w:rsidRPr="003574E9" w:rsidRDefault="00E80537" w:rsidP="003574E9">
      <w:pPr>
        <w:jc w:val="both"/>
        <w:rPr>
          <w:sz w:val="16"/>
          <w:szCs w:val="16"/>
        </w:rPr>
      </w:pPr>
      <w:r w:rsidRPr="003574E9">
        <w:rPr>
          <w:sz w:val="16"/>
          <w:szCs w:val="16"/>
        </w:rPr>
        <w:t>В каскадах на біполярних транзисторах найбільш розповсюдженою і ефективною є схема емітерної стабілізації, варіант якої зображений на рис.4.</w:t>
      </w:r>
    </w:p>
    <w:p w:rsidR="00E80537" w:rsidRPr="003574E9" w:rsidRDefault="000668B3" w:rsidP="003574E9">
      <w:pPr>
        <w:jc w:val="center"/>
        <w:rPr>
          <w:sz w:val="16"/>
          <w:szCs w:val="16"/>
        </w:rPr>
      </w:pPr>
      <w:r w:rsidRPr="003574E9">
        <w:rPr>
          <w:sz w:val="16"/>
          <w:szCs w:val="16"/>
        </w:rPr>
        <w:object w:dxaOrig="4583" w:dyaOrig="4695">
          <v:shape id="_x0000_i1114" type="#_x0000_t75" style="width:169.5pt;height:171pt" o:ole="">
            <v:imagedata r:id="rId188" o:title=""/>
          </v:shape>
          <o:OLEObject Type="Embed" ProgID="Visio.Drawing.11" ShapeID="_x0000_i1114" DrawAspect="Content" ObjectID="_1417772384" r:id="rId189"/>
        </w:object>
      </w:r>
    </w:p>
    <w:p w:rsidR="00E80537" w:rsidRPr="003574E9" w:rsidRDefault="00E80537" w:rsidP="003574E9">
      <w:pPr>
        <w:jc w:val="center"/>
        <w:rPr>
          <w:sz w:val="16"/>
          <w:szCs w:val="16"/>
        </w:rPr>
      </w:pPr>
      <w:r w:rsidRPr="003574E9">
        <w:rPr>
          <w:sz w:val="16"/>
          <w:szCs w:val="16"/>
        </w:rPr>
        <w:t>Рис.1.25.  Схема емітерної стабілізації каскаду в схемі з спільним емітером</w:t>
      </w:r>
    </w:p>
    <w:p w:rsidR="00E80537" w:rsidRPr="003574E9" w:rsidRDefault="00E80537" w:rsidP="003574E9">
      <w:pPr>
        <w:jc w:val="both"/>
        <w:rPr>
          <w:sz w:val="16"/>
          <w:szCs w:val="16"/>
        </w:rPr>
      </w:pPr>
      <w:r w:rsidRPr="003574E9">
        <w:rPr>
          <w:sz w:val="16"/>
          <w:szCs w:val="16"/>
        </w:rPr>
        <w:t xml:space="preserve">Така схема може забезпечити працездатність каскаду при зміні температури на </w:t>
      </w:r>
      <w:r w:rsidRPr="003574E9">
        <w:rPr>
          <w:position w:val="-12"/>
          <w:sz w:val="16"/>
          <w:szCs w:val="16"/>
        </w:rPr>
        <w:object w:dxaOrig="2000" w:dyaOrig="400">
          <v:shape id="_x0000_i1115" type="#_x0000_t75" style="width:99.75pt;height:20.25pt" o:ole="">
            <v:imagedata r:id="rId190" o:title=""/>
          </v:shape>
          <o:OLEObject Type="Embed" ProgID="Equation.3" ShapeID="_x0000_i1115" DrawAspect="Content" ObjectID="_1417772385" r:id="rId191"/>
        </w:object>
      </w:r>
      <w:r w:rsidRPr="003574E9">
        <w:rPr>
          <w:sz w:val="16"/>
          <w:szCs w:val="16"/>
        </w:rPr>
        <w:t xml:space="preserve">, в ній стабілізація здійснюється напругою від’ємного зворотного зв’язку за постійною напругою, яка знімається з емітерного резистора </w:t>
      </w:r>
      <w:r w:rsidRPr="003574E9">
        <w:rPr>
          <w:position w:val="-12"/>
          <w:sz w:val="16"/>
          <w:szCs w:val="16"/>
        </w:rPr>
        <w:object w:dxaOrig="340" w:dyaOrig="380">
          <v:shape id="_x0000_i1116" type="#_x0000_t75" style="width:17.25pt;height:16.5pt" o:ole="">
            <v:imagedata r:id="rId192" o:title=""/>
          </v:shape>
          <o:OLEObject Type="Embed" ProgID="Equation.3" ShapeID="_x0000_i1116" DrawAspect="Content" ObjectID="_1417772386" r:id="rId193"/>
        </w:object>
      </w:r>
      <w:r w:rsidRPr="003574E9">
        <w:rPr>
          <w:sz w:val="16"/>
          <w:szCs w:val="16"/>
        </w:rPr>
        <w:t xml:space="preserve">. При зростанні струму спокою колектора збільшується спад напруги на резисторі </w:t>
      </w:r>
      <w:r w:rsidRPr="003574E9">
        <w:rPr>
          <w:position w:val="-12"/>
          <w:sz w:val="16"/>
          <w:szCs w:val="16"/>
        </w:rPr>
        <w:object w:dxaOrig="340" w:dyaOrig="380">
          <v:shape id="_x0000_i1117" type="#_x0000_t75" style="width:17.25pt;height:18.75pt" o:ole="">
            <v:imagedata r:id="rId192" o:title=""/>
          </v:shape>
          <o:OLEObject Type="Embed" ProgID="Equation.3" ShapeID="_x0000_i1117" DrawAspect="Content" ObjectID="_1417772387" r:id="rId194"/>
        </w:object>
      </w:r>
      <w:r w:rsidRPr="003574E9">
        <w:rPr>
          <w:sz w:val="16"/>
          <w:szCs w:val="16"/>
        </w:rPr>
        <w:t xml:space="preserve">, що викликає зменшення напруги зміщення між базою і емітером і зменшення струму колектора транзистора. В результаті зростання колекторного струму транзистора значно зменшується. стабілізуюча дія емітерної стабілізації підсилюється зі збільшенням значення опору емітерного резистора </w:t>
      </w:r>
      <w:r w:rsidRPr="003574E9">
        <w:rPr>
          <w:position w:val="-12"/>
          <w:sz w:val="16"/>
          <w:szCs w:val="16"/>
        </w:rPr>
        <w:object w:dxaOrig="340" w:dyaOrig="380">
          <v:shape id="_x0000_i1118" type="#_x0000_t75" style="width:17.25pt;height:18.75pt" o:ole="">
            <v:imagedata r:id="rId192" o:title=""/>
          </v:shape>
          <o:OLEObject Type="Embed" ProgID="Equation.3" ShapeID="_x0000_i1118" DrawAspect="Content" ObjectID="_1417772388" r:id="rId195"/>
        </w:object>
      </w:r>
      <w:r w:rsidRPr="003574E9">
        <w:rPr>
          <w:sz w:val="16"/>
          <w:szCs w:val="16"/>
        </w:rPr>
        <w:t xml:space="preserve"> і зменшення опору базового подільника напруги </w:t>
      </w:r>
      <w:r w:rsidRPr="003574E9">
        <w:rPr>
          <w:position w:val="-12"/>
          <w:sz w:val="16"/>
          <w:szCs w:val="16"/>
        </w:rPr>
        <w:object w:dxaOrig="720" w:dyaOrig="380">
          <v:shape id="_x0000_i1119" type="#_x0000_t75" style="width:36pt;height:18.75pt" o:ole="">
            <v:imagedata r:id="rId196" o:title=""/>
          </v:shape>
          <o:OLEObject Type="Embed" ProgID="Equation.3" ShapeID="_x0000_i1119" DrawAspect="Content" ObjectID="_1417772389" r:id="rId197"/>
        </w:object>
      </w:r>
      <w:r w:rsidRPr="003574E9">
        <w:rPr>
          <w:sz w:val="16"/>
          <w:szCs w:val="16"/>
        </w:rPr>
        <w:t xml:space="preserve">. Спад напруги на емітерному резисторі для потужних каскадів підсилення переважно вибирають з умови  </w:t>
      </w:r>
      <w:r w:rsidRPr="003574E9">
        <w:rPr>
          <w:position w:val="-14"/>
          <w:sz w:val="16"/>
          <w:szCs w:val="16"/>
        </w:rPr>
        <w:object w:dxaOrig="2200" w:dyaOrig="380">
          <v:shape id="_x0000_i1120" type="#_x0000_t75" style="width:110.25pt;height:18.75pt" o:ole="">
            <v:imagedata r:id="rId198" o:title=""/>
          </v:shape>
          <o:OLEObject Type="Embed" ProgID="Equation.3" ShapeID="_x0000_i1120" DrawAspect="Content" ObjectID="_1417772390" r:id="rId199"/>
        </w:object>
      </w:r>
      <w:r w:rsidRPr="003574E9">
        <w:rPr>
          <w:sz w:val="16"/>
          <w:szCs w:val="16"/>
        </w:rPr>
        <w:t xml:space="preserve">, а для каскадів попереднього підсилення  </w:t>
      </w:r>
      <w:r w:rsidRPr="003574E9">
        <w:rPr>
          <w:position w:val="-14"/>
          <w:sz w:val="16"/>
          <w:szCs w:val="16"/>
        </w:rPr>
        <w:object w:dxaOrig="2060" w:dyaOrig="380">
          <v:shape id="_x0000_i1121" type="#_x0000_t75" style="width:102.75pt;height:18.75pt" o:ole="">
            <v:imagedata r:id="rId200" o:title=""/>
          </v:shape>
          <o:OLEObject Type="Embed" ProgID="Equation.3" ShapeID="_x0000_i1121" DrawAspect="Content" ObjectID="_1417772391" r:id="rId201"/>
        </w:object>
      </w:r>
      <w:r w:rsidRPr="003574E9">
        <w:rPr>
          <w:sz w:val="16"/>
          <w:szCs w:val="16"/>
        </w:rPr>
        <w:t xml:space="preserve">. Струм базового подільника для потужних каскадів підсилення переважно вибирають з умови  </w:t>
      </w:r>
      <w:r w:rsidRPr="003574E9">
        <w:rPr>
          <w:position w:val="-12"/>
          <w:sz w:val="16"/>
          <w:szCs w:val="16"/>
        </w:rPr>
        <w:object w:dxaOrig="1540" w:dyaOrig="360">
          <v:shape id="_x0000_i1122" type="#_x0000_t75" style="width:77.25pt;height:18pt" o:ole="">
            <v:imagedata r:id="rId202" o:title=""/>
          </v:shape>
          <o:OLEObject Type="Embed" ProgID="Equation.3" ShapeID="_x0000_i1122" DrawAspect="Content" ObjectID="_1417772392" r:id="rId203"/>
        </w:object>
      </w:r>
      <w:r w:rsidRPr="003574E9">
        <w:rPr>
          <w:sz w:val="16"/>
          <w:szCs w:val="16"/>
        </w:rPr>
        <w:t xml:space="preserve">, а для каскадів попереднього підсилення – </w:t>
      </w:r>
      <w:r w:rsidRPr="003574E9">
        <w:rPr>
          <w:position w:val="-12"/>
          <w:sz w:val="16"/>
          <w:szCs w:val="16"/>
        </w:rPr>
        <w:object w:dxaOrig="1680" w:dyaOrig="360">
          <v:shape id="_x0000_i1123" type="#_x0000_t75" style="width:84pt;height:18pt" o:ole="">
            <v:imagedata r:id="rId204" o:title=""/>
          </v:shape>
          <o:OLEObject Type="Embed" ProgID="Equation.3" ShapeID="_x0000_i1123" DrawAspect="Content" ObjectID="_1417772393" r:id="rId205"/>
        </w:object>
      </w:r>
      <w:r w:rsidRPr="003574E9">
        <w:rPr>
          <w:sz w:val="16"/>
          <w:szCs w:val="16"/>
        </w:rPr>
        <w:t xml:space="preserve">. Для запобігання зменшення коефіцієнта підсилення за рахунок введення </w:t>
      </w:r>
      <w:r w:rsidRPr="003574E9">
        <w:rPr>
          <w:position w:val="-12"/>
          <w:sz w:val="16"/>
          <w:szCs w:val="16"/>
        </w:rPr>
        <w:object w:dxaOrig="340" w:dyaOrig="380">
          <v:shape id="_x0000_i1124" type="#_x0000_t75" style="width:17.25pt;height:18.75pt" o:ole="">
            <v:imagedata r:id="rId192" o:title=""/>
          </v:shape>
          <o:OLEObject Type="Embed" ProgID="Equation.3" ShapeID="_x0000_i1124" DrawAspect="Content" ObjectID="_1417772394" r:id="rId206"/>
        </w:object>
      </w:r>
      <w:r w:rsidRPr="003574E9">
        <w:rPr>
          <w:sz w:val="16"/>
          <w:szCs w:val="16"/>
        </w:rPr>
        <w:t xml:space="preserve"> його шунтують конденсатором </w:t>
      </w:r>
      <w:r w:rsidRPr="003574E9">
        <w:rPr>
          <w:i/>
          <w:iCs/>
          <w:sz w:val="16"/>
          <w:szCs w:val="16"/>
        </w:rPr>
        <w:t>С</w:t>
      </w:r>
      <w:r w:rsidRPr="003574E9">
        <w:rPr>
          <w:i/>
          <w:iCs/>
          <w:sz w:val="16"/>
          <w:szCs w:val="16"/>
          <w:vertAlign w:val="subscript"/>
        </w:rPr>
        <w:t>е</w:t>
      </w:r>
      <w:r w:rsidRPr="003574E9">
        <w:rPr>
          <w:sz w:val="16"/>
          <w:szCs w:val="16"/>
        </w:rPr>
        <w:t xml:space="preserve">, який має велику ємність і усуває від’ємний зворотний зв’язок  для частот корисного сигналу і дії тільки для постійного струму. Значення опорів базового подільника розраховують з умови </w:t>
      </w:r>
    </w:p>
    <w:p w:rsidR="00E80537" w:rsidRPr="003574E9" w:rsidRDefault="00E80537" w:rsidP="003574E9">
      <w:pPr>
        <w:jc w:val="center"/>
        <w:rPr>
          <w:sz w:val="16"/>
          <w:szCs w:val="16"/>
        </w:rPr>
      </w:pPr>
      <w:r w:rsidRPr="003574E9">
        <w:rPr>
          <w:position w:val="-30"/>
          <w:sz w:val="16"/>
          <w:szCs w:val="16"/>
        </w:rPr>
        <w:object w:dxaOrig="2760" w:dyaOrig="680">
          <v:shape id="_x0000_i1125" type="#_x0000_t75" style="width:138pt;height:33.75pt" o:ole="">
            <v:imagedata r:id="rId207" o:title=""/>
          </v:shape>
          <o:OLEObject Type="Embed" ProgID="Equation.3" ShapeID="_x0000_i1125" DrawAspect="Content" ObjectID="_1417772395" r:id="rId208"/>
        </w:object>
      </w:r>
    </w:p>
    <w:p w:rsidR="00E80537" w:rsidRPr="003574E9" w:rsidRDefault="00E80537" w:rsidP="003574E9">
      <w:pPr>
        <w:jc w:val="center"/>
        <w:rPr>
          <w:sz w:val="16"/>
          <w:szCs w:val="16"/>
        </w:rPr>
      </w:pPr>
      <w:r w:rsidRPr="003574E9">
        <w:rPr>
          <w:position w:val="-30"/>
          <w:sz w:val="16"/>
          <w:szCs w:val="16"/>
        </w:rPr>
        <w:object w:dxaOrig="5140" w:dyaOrig="680">
          <v:shape id="_x0000_i1126" type="#_x0000_t75" style="width:257.25pt;height:33.75pt" o:ole="">
            <v:imagedata r:id="rId209" o:title=""/>
          </v:shape>
          <o:OLEObject Type="Embed" ProgID="Equation.3" ShapeID="_x0000_i1126" DrawAspect="Content" ObjectID="_1417772396" r:id="rId210"/>
        </w:object>
      </w:r>
    </w:p>
    <w:p w:rsidR="00E80537" w:rsidRPr="003574E9" w:rsidRDefault="00E80537" w:rsidP="003574E9">
      <w:pPr>
        <w:jc w:val="both"/>
        <w:rPr>
          <w:sz w:val="16"/>
          <w:szCs w:val="16"/>
        </w:rPr>
      </w:pPr>
      <w:r w:rsidRPr="003574E9">
        <w:rPr>
          <w:sz w:val="16"/>
          <w:szCs w:val="16"/>
        </w:rPr>
        <w:t>Коефіцієнт температурної нестабільності каскаду з емітерною стабілізацією</w:t>
      </w:r>
    </w:p>
    <w:p w:rsidR="00E80537" w:rsidRPr="003574E9" w:rsidRDefault="00E80537" w:rsidP="003574E9">
      <w:pPr>
        <w:jc w:val="center"/>
        <w:rPr>
          <w:sz w:val="16"/>
          <w:szCs w:val="16"/>
        </w:rPr>
      </w:pPr>
      <w:r w:rsidRPr="003574E9">
        <w:rPr>
          <w:position w:val="-60"/>
          <w:sz w:val="16"/>
          <w:szCs w:val="16"/>
        </w:rPr>
        <w:object w:dxaOrig="2920" w:dyaOrig="1320">
          <v:shape id="_x0000_i1127" type="#_x0000_t75" style="width:146.25pt;height:66pt" o:ole="">
            <v:imagedata r:id="rId211" o:title=""/>
          </v:shape>
          <o:OLEObject Type="Embed" ProgID="Equation.3" ShapeID="_x0000_i1127" DrawAspect="Content" ObjectID="_1417772397" r:id="rId212"/>
        </w:object>
      </w:r>
    </w:p>
    <w:p w:rsidR="00E80537" w:rsidRPr="003574E9" w:rsidRDefault="00E80537" w:rsidP="003574E9">
      <w:pPr>
        <w:jc w:val="both"/>
        <w:rPr>
          <w:sz w:val="16"/>
          <w:szCs w:val="16"/>
          <w:lang w:val="ru-RU"/>
        </w:rPr>
      </w:pPr>
      <w:r w:rsidRPr="003574E9">
        <w:rPr>
          <w:sz w:val="16"/>
          <w:szCs w:val="16"/>
        </w:rPr>
        <w:t xml:space="preserve">Емітерна стабілізація ефективно діє як при великих, так і при малих значеннях опору навантаження каскаду для постійного струму і тому вона придатна для будь якої схеми підсилювального каскаду. </w:t>
      </w:r>
    </w:p>
    <w:p w:rsidR="006D37AB" w:rsidRPr="003574E9" w:rsidRDefault="006D37AB" w:rsidP="003574E9">
      <w:pPr>
        <w:jc w:val="both"/>
        <w:rPr>
          <w:sz w:val="16"/>
          <w:szCs w:val="16"/>
          <w:lang w:val="ru-RU"/>
        </w:rPr>
      </w:pPr>
    </w:p>
    <w:p w:rsidR="00F67563" w:rsidRPr="003574E9" w:rsidRDefault="00F67563" w:rsidP="003574E9">
      <w:pPr>
        <w:jc w:val="both"/>
        <w:rPr>
          <w:b/>
          <w:sz w:val="16"/>
          <w:szCs w:val="16"/>
        </w:rPr>
      </w:pPr>
      <w:r w:rsidRPr="003574E9">
        <w:rPr>
          <w:b/>
          <w:sz w:val="16"/>
          <w:szCs w:val="16"/>
        </w:rPr>
        <w:t>10.Питаня</w:t>
      </w:r>
    </w:p>
    <w:p w:rsidR="00E80537" w:rsidRPr="003574E9" w:rsidRDefault="00E80537" w:rsidP="003574E9">
      <w:pPr>
        <w:jc w:val="both"/>
        <w:rPr>
          <w:sz w:val="16"/>
          <w:szCs w:val="16"/>
        </w:rPr>
      </w:pPr>
      <w:r w:rsidRPr="003574E9">
        <w:rPr>
          <w:sz w:val="16"/>
          <w:szCs w:val="16"/>
        </w:rPr>
        <w:t>Застосовується також колекторна стабілізація робочої точки транзисторних каскадів, варіант такої схеми наведений на рис.1.26.</w:t>
      </w:r>
    </w:p>
    <w:p w:rsidR="00E80537" w:rsidRPr="003574E9" w:rsidRDefault="000668B3" w:rsidP="003574E9">
      <w:pPr>
        <w:jc w:val="center"/>
        <w:rPr>
          <w:sz w:val="16"/>
          <w:szCs w:val="16"/>
        </w:rPr>
      </w:pPr>
      <w:r w:rsidRPr="003574E9">
        <w:rPr>
          <w:sz w:val="16"/>
          <w:szCs w:val="16"/>
        </w:rPr>
        <w:object w:dxaOrig="4373" w:dyaOrig="4411">
          <v:shape id="_x0000_i1128" type="#_x0000_t75" style="width:165.75pt;height:167.25pt" o:ole="">
            <v:imagedata r:id="rId213" o:title=""/>
          </v:shape>
          <o:OLEObject Type="Embed" ProgID="Visio.Drawing.11" ShapeID="_x0000_i1128" DrawAspect="Content" ObjectID="_1417772398" r:id="rId214"/>
        </w:object>
      </w:r>
    </w:p>
    <w:p w:rsidR="00E80537" w:rsidRPr="003574E9" w:rsidRDefault="00E80537" w:rsidP="003574E9">
      <w:pPr>
        <w:jc w:val="center"/>
        <w:rPr>
          <w:sz w:val="16"/>
          <w:szCs w:val="16"/>
        </w:rPr>
      </w:pPr>
    </w:p>
    <w:p w:rsidR="00E80537" w:rsidRPr="003574E9" w:rsidRDefault="00E80537" w:rsidP="003574E9">
      <w:pPr>
        <w:jc w:val="center"/>
        <w:rPr>
          <w:sz w:val="16"/>
          <w:szCs w:val="16"/>
        </w:rPr>
      </w:pPr>
      <w:r w:rsidRPr="003574E9">
        <w:rPr>
          <w:sz w:val="16"/>
          <w:szCs w:val="16"/>
        </w:rPr>
        <w:t>Рис.1.26.  Схема колекторної стабілізації каскаду в схемі з спільним емітером</w:t>
      </w:r>
    </w:p>
    <w:p w:rsidR="00E80537" w:rsidRPr="003574E9" w:rsidRDefault="00E80537" w:rsidP="003574E9">
      <w:pPr>
        <w:jc w:val="both"/>
        <w:rPr>
          <w:sz w:val="16"/>
          <w:szCs w:val="16"/>
        </w:rPr>
      </w:pPr>
      <w:r w:rsidRPr="003574E9">
        <w:rPr>
          <w:sz w:val="16"/>
          <w:szCs w:val="16"/>
        </w:rPr>
        <w:lastRenderedPageBreak/>
        <w:t xml:space="preserve">Стабілізація режиму каскаду здійснюється за рахунок від’ємного зворотного зв’язку за напругою, яка знімається з колектора транзистора. Якщо струм спокою транзистора зростає, то  збільшується спад напруги на резисторі </w:t>
      </w:r>
      <w:r w:rsidRPr="003574E9">
        <w:rPr>
          <w:position w:val="-10"/>
          <w:sz w:val="16"/>
          <w:szCs w:val="16"/>
        </w:rPr>
        <w:object w:dxaOrig="300" w:dyaOrig="340">
          <v:shape id="_x0000_i1129" type="#_x0000_t75" style="width:15pt;height:17.25pt" o:ole="">
            <v:imagedata r:id="rId215" o:title=""/>
          </v:shape>
          <o:OLEObject Type="Embed" ProgID="Equation.3" ShapeID="_x0000_i1129" DrawAspect="Content" ObjectID="_1417772399" r:id="rId216"/>
        </w:object>
      </w:r>
      <w:r w:rsidRPr="003574E9">
        <w:rPr>
          <w:sz w:val="16"/>
          <w:szCs w:val="16"/>
        </w:rPr>
        <w:t xml:space="preserve"> і зменшується напруга на резисторі </w:t>
      </w:r>
      <w:r w:rsidRPr="003574E9">
        <w:rPr>
          <w:position w:val="-12"/>
          <w:sz w:val="16"/>
          <w:szCs w:val="16"/>
        </w:rPr>
        <w:object w:dxaOrig="300" w:dyaOrig="360">
          <v:shape id="_x0000_i1130" type="#_x0000_t75" style="width:15pt;height:19.5pt" o:ole="">
            <v:imagedata r:id="rId217" o:title=""/>
          </v:shape>
          <o:OLEObject Type="Embed" ProgID="Equation.3" ShapeID="_x0000_i1130" DrawAspect="Content" ObjectID="_1417772400" r:id="rId218"/>
        </w:object>
      </w:r>
      <w:r w:rsidRPr="003574E9">
        <w:rPr>
          <w:sz w:val="16"/>
          <w:szCs w:val="16"/>
        </w:rPr>
        <w:t>, що викликає зменшення зростання колекторного струму. При зменшенні струму спокою колектора описаний процес автоматичного регулювання струму через транзистор відбувається зворотним чином. Значення базового резистора визначається наступним виразом</w:t>
      </w:r>
    </w:p>
    <w:p w:rsidR="00E80537" w:rsidRPr="003574E9" w:rsidRDefault="00E80537" w:rsidP="003574E9">
      <w:pPr>
        <w:jc w:val="both"/>
        <w:rPr>
          <w:sz w:val="16"/>
          <w:szCs w:val="16"/>
        </w:rPr>
      </w:pPr>
    </w:p>
    <w:p w:rsidR="00E80537" w:rsidRPr="003574E9" w:rsidRDefault="00E80537" w:rsidP="003574E9">
      <w:pPr>
        <w:jc w:val="center"/>
        <w:rPr>
          <w:sz w:val="16"/>
          <w:szCs w:val="16"/>
        </w:rPr>
      </w:pPr>
      <w:r w:rsidRPr="003574E9">
        <w:rPr>
          <w:position w:val="-30"/>
          <w:sz w:val="16"/>
          <w:szCs w:val="16"/>
        </w:rPr>
        <w:object w:dxaOrig="4120" w:dyaOrig="680">
          <v:shape id="_x0000_i1131" type="#_x0000_t75" style="width:206.25pt;height:33.75pt" o:ole="">
            <v:imagedata r:id="rId219" o:title=""/>
          </v:shape>
          <o:OLEObject Type="Embed" ProgID="Equation.3" ShapeID="_x0000_i1131" DrawAspect="Content" ObjectID="_1417772401" r:id="rId220"/>
        </w:object>
      </w:r>
      <w:r w:rsidRPr="003574E9">
        <w:rPr>
          <w:sz w:val="16"/>
          <w:szCs w:val="16"/>
        </w:rPr>
        <w:t>.</w:t>
      </w:r>
    </w:p>
    <w:p w:rsidR="00E80537" w:rsidRPr="003574E9" w:rsidRDefault="00E80537" w:rsidP="003574E9">
      <w:pPr>
        <w:jc w:val="both"/>
        <w:rPr>
          <w:sz w:val="16"/>
          <w:szCs w:val="16"/>
        </w:rPr>
      </w:pPr>
      <w:r w:rsidRPr="003574E9">
        <w:rPr>
          <w:sz w:val="16"/>
          <w:szCs w:val="16"/>
        </w:rPr>
        <w:t>Коефіцієнт температурної нестабільності каскаду з колекторною стабілізацією</w:t>
      </w:r>
    </w:p>
    <w:p w:rsidR="00E80537" w:rsidRPr="003574E9" w:rsidRDefault="00E80537" w:rsidP="003574E9">
      <w:pPr>
        <w:jc w:val="center"/>
        <w:rPr>
          <w:sz w:val="16"/>
          <w:szCs w:val="16"/>
        </w:rPr>
      </w:pPr>
      <w:r w:rsidRPr="003574E9">
        <w:rPr>
          <w:position w:val="-60"/>
          <w:sz w:val="16"/>
          <w:szCs w:val="16"/>
        </w:rPr>
        <w:object w:dxaOrig="2880" w:dyaOrig="1400">
          <v:shape id="_x0000_i1132" type="#_x0000_t75" style="width:2in;height:69.75pt" o:ole="">
            <v:imagedata r:id="rId221" o:title=""/>
          </v:shape>
          <o:OLEObject Type="Embed" ProgID="Equation.3" ShapeID="_x0000_i1132" DrawAspect="Content" ObjectID="_1417772402" r:id="rId222"/>
        </w:object>
      </w:r>
    </w:p>
    <w:p w:rsidR="00E80537" w:rsidRPr="003574E9" w:rsidRDefault="00E80537" w:rsidP="003574E9">
      <w:pPr>
        <w:jc w:val="both"/>
        <w:rPr>
          <w:sz w:val="16"/>
          <w:szCs w:val="16"/>
        </w:rPr>
      </w:pPr>
      <w:r w:rsidRPr="003574E9">
        <w:rPr>
          <w:sz w:val="16"/>
          <w:szCs w:val="16"/>
        </w:rPr>
        <w:t xml:space="preserve">Колекторна стабілізація простіша і більш економічна ніж емітерна, але зберігає працездатність каскаду лише при великому спаді напруги живлення  на колекторному резисторі </w:t>
      </w:r>
      <w:r w:rsidRPr="003574E9">
        <w:rPr>
          <w:position w:val="-10"/>
          <w:sz w:val="16"/>
          <w:szCs w:val="16"/>
        </w:rPr>
        <w:object w:dxaOrig="300" w:dyaOrig="340">
          <v:shape id="_x0000_i1133" type="#_x0000_t75" style="width:15pt;height:17.25pt" o:ole="">
            <v:imagedata r:id="rId223" o:title=""/>
          </v:shape>
          <o:OLEObject Type="Embed" ProgID="Equation.3" ShapeID="_x0000_i1133" DrawAspect="Content" ObjectID="_1417772403" r:id="rId224"/>
        </w:object>
      </w:r>
      <w:r w:rsidRPr="003574E9">
        <w:rPr>
          <w:sz w:val="16"/>
          <w:szCs w:val="16"/>
        </w:rPr>
        <w:t xml:space="preserve">. Спад напруги на колекторному резисторі повинен задовольняти наступну умову  </w:t>
      </w:r>
      <w:r w:rsidRPr="003574E9">
        <w:rPr>
          <w:position w:val="-14"/>
          <w:sz w:val="16"/>
          <w:szCs w:val="16"/>
        </w:rPr>
        <w:object w:dxaOrig="1200" w:dyaOrig="380">
          <v:shape id="_x0000_i1134" type="#_x0000_t75" style="width:60pt;height:18.75pt" o:ole="">
            <v:imagedata r:id="rId225" o:title=""/>
          </v:shape>
          <o:OLEObject Type="Embed" ProgID="Equation.3" ShapeID="_x0000_i1134" DrawAspect="Content" ObjectID="_1417772404" r:id="rId226"/>
        </w:object>
      </w:r>
      <w:r w:rsidRPr="003574E9">
        <w:rPr>
          <w:sz w:val="16"/>
          <w:szCs w:val="16"/>
        </w:rPr>
        <w:t xml:space="preserve">, що можливо тільки в резистивних каскадах. Така схема може забезпечити працездатність каскаду при зміні температури оточуючого середовища  в межах </w:t>
      </w:r>
      <w:r w:rsidRPr="003574E9">
        <w:rPr>
          <w:position w:val="-12"/>
          <w:sz w:val="16"/>
          <w:szCs w:val="16"/>
        </w:rPr>
        <w:object w:dxaOrig="1900" w:dyaOrig="400">
          <v:shape id="_x0000_i1135" type="#_x0000_t75" style="width:95.25pt;height:20.25pt" o:ole="">
            <v:imagedata r:id="rId227" o:title=""/>
          </v:shape>
          <o:OLEObject Type="Embed" ProgID="Equation.3" ShapeID="_x0000_i1135" DrawAspect="Content" ObjectID="_1417772405" r:id="rId228"/>
        </w:object>
      </w:r>
      <w:r w:rsidRPr="003574E9">
        <w:rPr>
          <w:sz w:val="16"/>
          <w:szCs w:val="16"/>
        </w:rPr>
        <w:t xml:space="preserve">. Колекторна стабілізація значно зменшує коефіцієнт підсилення каскаду і його вхідний опір. Для усунення цього недоліку базовий резистор </w:t>
      </w:r>
      <w:r w:rsidRPr="003574E9">
        <w:rPr>
          <w:position w:val="-12"/>
          <w:sz w:val="16"/>
          <w:szCs w:val="16"/>
        </w:rPr>
        <w:object w:dxaOrig="320" w:dyaOrig="360">
          <v:shape id="_x0000_i1136" type="#_x0000_t75" style="width:15.75pt;height:19.5pt" o:ole="">
            <v:imagedata r:id="rId229" o:title=""/>
          </v:shape>
          <o:OLEObject Type="Embed" ProgID="Equation.3" ShapeID="_x0000_i1136" DrawAspect="Content" ObjectID="_1417772406" r:id="rId230"/>
        </w:object>
      </w:r>
      <w:r w:rsidRPr="003574E9">
        <w:rPr>
          <w:sz w:val="16"/>
          <w:szCs w:val="16"/>
        </w:rPr>
        <w:t xml:space="preserve"> ділять на дві приблизно рівні частини – </w:t>
      </w:r>
      <w:r w:rsidRPr="003574E9">
        <w:rPr>
          <w:position w:val="-12"/>
          <w:sz w:val="16"/>
          <w:szCs w:val="16"/>
        </w:rPr>
        <w:object w:dxaOrig="300" w:dyaOrig="360">
          <v:shape id="_x0000_i1137" type="#_x0000_t75" style="width:15pt;height:19.5pt" o:ole="">
            <v:imagedata r:id="rId231" o:title=""/>
          </v:shape>
          <o:OLEObject Type="Embed" ProgID="Equation.3" ShapeID="_x0000_i1137" DrawAspect="Content" ObjectID="_1417772407" r:id="rId232"/>
        </w:object>
      </w:r>
      <w:r w:rsidRPr="003574E9">
        <w:rPr>
          <w:sz w:val="16"/>
          <w:szCs w:val="16"/>
        </w:rPr>
        <w:t xml:space="preserve"> і </w:t>
      </w:r>
      <w:r w:rsidRPr="003574E9">
        <w:rPr>
          <w:position w:val="-12"/>
          <w:sz w:val="16"/>
          <w:szCs w:val="16"/>
        </w:rPr>
        <w:object w:dxaOrig="320" w:dyaOrig="360">
          <v:shape id="_x0000_i1138" type="#_x0000_t75" style="width:15.75pt;height:19.5pt" o:ole="">
            <v:imagedata r:id="rId233" o:title=""/>
          </v:shape>
          <o:OLEObject Type="Embed" ProgID="Equation.3" ShapeID="_x0000_i1138" DrawAspect="Content" ObjectID="_1417772408" r:id="rId234"/>
        </w:object>
      </w:r>
      <w:r w:rsidRPr="003574E9">
        <w:rPr>
          <w:sz w:val="16"/>
          <w:szCs w:val="16"/>
        </w:rPr>
        <w:t xml:space="preserve">, а між точкою їх з’єднання вмикають фільтруючий  конденсатор </w:t>
      </w:r>
      <w:r w:rsidRPr="003574E9">
        <w:rPr>
          <w:i/>
          <w:iCs/>
          <w:sz w:val="16"/>
          <w:szCs w:val="16"/>
        </w:rPr>
        <w:t>С</w:t>
      </w:r>
      <w:r w:rsidRPr="003574E9">
        <w:rPr>
          <w:i/>
          <w:iCs/>
          <w:sz w:val="16"/>
          <w:szCs w:val="16"/>
          <w:vertAlign w:val="subscript"/>
        </w:rPr>
        <w:t>ф</w:t>
      </w:r>
      <w:r w:rsidRPr="003574E9">
        <w:rPr>
          <w:sz w:val="16"/>
          <w:szCs w:val="16"/>
        </w:rPr>
        <w:t>великої ємності, який усуває від’ємний зворотний зв’язок для змінного струму (рис.1.27).</w:t>
      </w:r>
    </w:p>
    <w:p w:rsidR="00E80537" w:rsidRPr="003574E9" w:rsidRDefault="00E80537" w:rsidP="003574E9">
      <w:pPr>
        <w:jc w:val="both"/>
        <w:rPr>
          <w:sz w:val="16"/>
          <w:szCs w:val="16"/>
        </w:rPr>
      </w:pPr>
    </w:p>
    <w:p w:rsidR="00E80537" w:rsidRPr="003574E9" w:rsidRDefault="00E80537" w:rsidP="003574E9">
      <w:pPr>
        <w:jc w:val="both"/>
        <w:rPr>
          <w:sz w:val="16"/>
          <w:szCs w:val="16"/>
        </w:rPr>
      </w:pPr>
    </w:p>
    <w:p w:rsidR="00E80537" w:rsidRPr="003574E9" w:rsidRDefault="000668B3" w:rsidP="003574E9">
      <w:pPr>
        <w:jc w:val="center"/>
        <w:rPr>
          <w:sz w:val="16"/>
          <w:szCs w:val="16"/>
        </w:rPr>
      </w:pPr>
      <w:r w:rsidRPr="003574E9">
        <w:rPr>
          <w:sz w:val="16"/>
          <w:szCs w:val="16"/>
        </w:rPr>
        <w:object w:dxaOrig="5488" w:dyaOrig="4411">
          <v:shape id="_x0000_i1139" type="#_x0000_t75" style="width:198.75pt;height:159.75pt" o:ole="">
            <v:imagedata r:id="rId235" o:title=""/>
          </v:shape>
          <o:OLEObject Type="Embed" ProgID="Visio.Drawing.11" ShapeID="_x0000_i1139" DrawAspect="Content" ObjectID="_1417772409" r:id="rId236"/>
        </w:object>
      </w:r>
    </w:p>
    <w:p w:rsidR="00E80537" w:rsidRPr="003574E9" w:rsidRDefault="00E80537" w:rsidP="003574E9">
      <w:pPr>
        <w:jc w:val="center"/>
        <w:rPr>
          <w:sz w:val="16"/>
          <w:szCs w:val="16"/>
        </w:rPr>
      </w:pPr>
    </w:p>
    <w:p w:rsidR="00E80537" w:rsidRPr="003574E9" w:rsidRDefault="00E80537" w:rsidP="003574E9">
      <w:pPr>
        <w:jc w:val="center"/>
        <w:rPr>
          <w:sz w:val="16"/>
          <w:szCs w:val="16"/>
        </w:rPr>
      </w:pPr>
      <w:r w:rsidRPr="003574E9">
        <w:rPr>
          <w:sz w:val="16"/>
          <w:szCs w:val="16"/>
        </w:rPr>
        <w:t>Рис.1.27.  Схема колекторної стабілізації каскаду</w:t>
      </w:r>
      <w:r w:rsidRPr="003574E9">
        <w:rPr>
          <w:sz w:val="16"/>
          <w:szCs w:val="16"/>
        </w:rPr>
        <w:br/>
        <w:t>без зменшення коефіцієнта підсилення за напругою</w:t>
      </w:r>
    </w:p>
    <w:p w:rsidR="00E80537" w:rsidRPr="003574E9" w:rsidRDefault="00E80537" w:rsidP="003574E9">
      <w:pPr>
        <w:jc w:val="both"/>
        <w:rPr>
          <w:sz w:val="16"/>
          <w:szCs w:val="16"/>
        </w:rPr>
      </w:pPr>
      <w:r w:rsidRPr="003574E9">
        <w:rPr>
          <w:sz w:val="16"/>
          <w:szCs w:val="16"/>
        </w:rPr>
        <w:t>Для отримання більш високої температурної стабільності застосовується  стабілізація режиму транзисторного каскаду за допомогою комбінованого зворотного зв’язку. Схема стабілізації режиму каскаду  за допомогою комбінованого зворотного зв’язку для транзистора в схемі з спільним емітером наведена на рис.7.</w:t>
      </w:r>
    </w:p>
    <w:p w:rsidR="00E80537" w:rsidRPr="003574E9" w:rsidRDefault="00E80537" w:rsidP="003574E9">
      <w:pPr>
        <w:jc w:val="both"/>
        <w:rPr>
          <w:sz w:val="16"/>
          <w:szCs w:val="16"/>
        </w:rPr>
      </w:pPr>
    </w:p>
    <w:p w:rsidR="00E80537" w:rsidRPr="003574E9" w:rsidRDefault="00E80537" w:rsidP="003574E9">
      <w:pPr>
        <w:jc w:val="center"/>
        <w:rPr>
          <w:sz w:val="16"/>
          <w:szCs w:val="16"/>
        </w:rPr>
      </w:pPr>
      <w:r w:rsidRPr="003574E9">
        <w:rPr>
          <w:position w:val="-30"/>
          <w:sz w:val="16"/>
          <w:szCs w:val="16"/>
        </w:rPr>
        <w:object w:dxaOrig="5140" w:dyaOrig="680">
          <v:shape id="_x0000_i1140" type="#_x0000_t75" style="width:257.25pt;height:33.75pt" o:ole="">
            <v:imagedata r:id="rId237" o:title=""/>
          </v:shape>
          <o:OLEObject Type="Embed" ProgID="Equation.3" ShapeID="_x0000_i1140" DrawAspect="Content" ObjectID="_1417772410" r:id="rId238"/>
        </w:object>
      </w:r>
    </w:p>
    <w:p w:rsidR="00E80537" w:rsidRPr="003574E9" w:rsidRDefault="00E80537" w:rsidP="003574E9">
      <w:pPr>
        <w:jc w:val="center"/>
        <w:rPr>
          <w:sz w:val="16"/>
          <w:szCs w:val="16"/>
        </w:rPr>
      </w:pPr>
    </w:p>
    <w:p w:rsidR="00E80537" w:rsidRPr="003574E9" w:rsidRDefault="00E80537" w:rsidP="003574E9">
      <w:pPr>
        <w:jc w:val="both"/>
        <w:rPr>
          <w:sz w:val="16"/>
          <w:szCs w:val="16"/>
        </w:rPr>
      </w:pPr>
      <w:r w:rsidRPr="003574E9">
        <w:rPr>
          <w:sz w:val="16"/>
          <w:szCs w:val="16"/>
        </w:rPr>
        <w:t xml:space="preserve">де – </w:t>
      </w:r>
      <w:r w:rsidRPr="003574E9">
        <w:rPr>
          <w:position w:val="-30"/>
          <w:sz w:val="16"/>
          <w:szCs w:val="16"/>
        </w:rPr>
        <w:object w:dxaOrig="1840" w:dyaOrig="680">
          <v:shape id="_x0000_i1141" type="#_x0000_t75" style="width:92.25pt;height:33.75pt" o:ole="">
            <v:imagedata r:id="rId239" o:title=""/>
          </v:shape>
          <o:OLEObject Type="Embed" ProgID="Equation.3" ShapeID="_x0000_i1141" DrawAspect="Content" ObjectID="_1417772411" r:id="rId240"/>
        </w:object>
      </w:r>
      <w:r w:rsidRPr="003574E9">
        <w:rPr>
          <w:sz w:val="16"/>
          <w:szCs w:val="16"/>
        </w:rPr>
        <w:t xml:space="preserve">  а </w:t>
      </w:r>
      <w:r w:rsidRPr="003574E9">
        <w:rPr>
          <w:position w:val="-10"/>
          <w:sz w:val="16"/>
          <w:szCs w:val="16"/>
        </w:rPr>
        <w:object w:dxaOrig="1219" w:dyaOrig="340">
          <v:shape id="_x0000_i1142" type="#_x0000_t75" style="width:60.75pt;height:17.25pt" o:ole="">
            <v:imagedata r:id="rId241" o:title=""/>
          </v:shape>
          <o:OLEObject Type="Embed" ProgID="Equation.3" ShapeID="_x0000_i1142" DrawAspect="Content" ObjectID="_1417772412" r:id="rId242"/>
        </w:object>
      </w:r>
      <w:r w:rsidRPr="003574E9">
        <w:rPr>
          <w:sz w:val="16"/>
          <w:szCs w:val="16"/>
        </w:rPr>
        <w:t>.</w:t>
      </w:r>
    </w:p>
    <w:p w:rsidR="00E80537" w:rsidRPr="003574E9" w:rsidRDefault="00E80537" w:rsidP="003574E9">
      <w:pPr>
        <w:jc w:val="center"/>
        <w:rPr>
          <w:sz w:val="16"/>
          <w:szCs w:val="16"/>
          <w:lang w:val="en-US"/>
        </w:rPr>
      </w:pPr>
      <w:r w:rsidRPr="003574E9">
        <w:rPr>
          <w:sz w:val="16"/>
          <w:szCs w:val="16"/>
        </w:rPr>
        <w:object w:dxaOrig="4583" w:dyaOrig="5191">
          <v:shape id="_x0000_i1143" type="#_x0000_t75" style="width:190.5pt;height:215.25pt" o:ole="">
            <v:imagedata r:id="rId243" o:title=""/>
          </v:shape>
          <o:OLEObject Type="Embed" ProgID="Visio.Drawing.11" ShapeID="_x0000_i1143" DrawAspect="Content" ObjectID="_1417772413" r:id="rId244"/>
        </w:object>
      </w:r>
    </w:p>
    <w:p w:rsidR="00E80537" w:rsidRPr="003574E9" w:rsidRDefault="00E80537" w:rsidP="003574E9">
      <w:pPr>
        <w:jc w:val="center"/>
        <w:rPr>
          <w:sz w:val="16"/>
          <w:szCs w:val="16"/>
          <w:lang w:val="en-US"/>
        </w:rPr>
      </w:pPr>
      <w:r w:rsidRPr="003574E9">
        <w:rPr>
          <w:sz w:val="16"/>
          <w:szCs w:val="16"/>
        </w:rPr>
        <w:t>Рис.1.28.  Стабілізація режиму транзисторного каскаду</w:t>
      </w:r>
      <w:r w:rsidRPr="003574E9">
        <w:rPr>
          <w:sz w:val="16"/>
          <w:szCs w:val="16"/>
        </w:rPr>
        <w:br/>
        <w:t xml:space="preserve"> за допомогою комбінованого зворотного зв’язку</w:t>
      </w:r>
    </w:p>
    <w:p w:rsidR="006D37AB" w:rsidRPr="003574E9" w:rsidRDefault="006D37AB" w:rsidP="003574E9">
      <w:pPr>
        <w:jc w:val="center"/>
        <w:rPr>
          <w:sz w:val="16"/>
          <w:szCs w:val="16"/>
          <w:lang w:val="en-US"/>
        </w:rPr>
      </w:pPr>
    </w:p>
    <w:p w:rsidR="00747027" w:rsidRPr="003574E9" w:rsidRDefault="00AF0A5F" w:rsidP="003574E9">
      <w:pPr>
        <w:jc w:val="both"/>
        <w:rPr>
          <w:b/>
          <w:sz w:val="16"/>
          <w:szCs w:val="16"/>
        </w:rPr>
      </w:pPr>
      <w:r w:rsidRPr="003574E9">
        <w:rPr>
          <w:b/>
          <w:sz w:val="16"/>
          <w:szCs w:val="16"/>
        </w:rPr>
        <w:t>11</w:t>
      </w:r>
      <w:r w:rsidR="00E80537" w:rsidRPr="003574E9">
        <w:rPr>
          <w:b/>
          <w:sz w:val="16"/>
          <w:szCs w:val="16"/>
        </w:rPr>
        <w:t>.</w:t>
      </w:r>
      <w:r w:rsidRPr="003574E9">
        <w:rPr>
          <w:b/>
          <w:sz w:val="16"/>
          <w:szCs w:val="16"/>
        </w:rPr>
        <w:t xml:space="preserve"> і 12.</w:t>
      </w:r>
      <w:r w:rsidR="00E80537" w:rsidRPr="003574E9">
        <w:rPr>
          <w:b/>
          <w:sz w:val="16"/>
          <w:szCs w:val="16"/>
        </w:rPr>
        <w:t>Питаня</w:t>
      </w:r>
    </w:p>
    <w:p w:rsidR="00E80537" w:rsidRPr="003574E9" w:rsidRDefault="00E80537" w:rsidP="003574E9">
      <w:pPr>
        <w:jc w:val="center"/>
        <w:rPr>
          <w:b/>
          <w:bCs/>
          <w:sz w:val="16"/>
          <w:szCs w:val="16"/>
        </w:rPr>
      </w:pPr>
      <w:r w:rsidRPr="003574E9">
        <w:rPr>
          <w:b/>
          <w:bCs/>
          <w:sz w:val="16"/>
          <w:szCs w:val="16"/>
        </w:rPr>
        <w:t>. Термокомпенсація робочої точки транзисторного каскаду</w:t>
      </w:r>
    </w:p>
    <w:p w:rsidR="00E80537" w:rsidRPr="003574E9" w:rsidRDefault="00E80537" w:rsidP="003574E9">
      <w:pPr>
        <w:jc w:val="both"/>
        <w:rPr>
          <w:sz w:val="16"/>
          <w:szCs w:val="16"/>
        </w:rPr>
      </w:pPr>
      <w:r w:rsidRPr="003574E9">
        <w:rPr>
          <w:sz w:val="16"/>
          <w:szCs w:val="16"/>
        </w:rPr>
        <w:t xml:space="preserve">Термокомпенсація передбачає застосування нелінійних елементів, параметри яких залежить від температури. Необхідна стабільність робочої точки досягається без великих затрат електричної енергії в колах стабілізації. В якості нелінійного термочутливого елемента переважно застосовують термістори або </w:t>
      </w:r>
      <w:r w:rsidRPr="003574E9">
        <w:rPr>
          <w:position w:val="-12"/>
          <w:sz w:val="16"/>
          <w:szCs w:val="16"/>
        </w:rPr>
        <w:object w:dxaOrig="680" w:dyaOrig="300">
          <v:shape id="_x0000_i1144" type="#_x0000_t75" style="width:33.75pt;height:15pt" o:ole="">
            <v:imagedata r:id="rId162" o:title=""/>
          </v:shape>
          <o:OLEObject Type="Embed" ProgID="Equation.3" ShapeID="_x0000_i1144" DrawAspect="Content" ObjectID="_1417772414" r:id="rId245"/>
        </w:object>
      </w:r>
      <w:r w:rsidRPr="003574E9">
        <w:rPr>
          <w:sz w:val="16"/>
          <w:szCs w:val="16"/>
        </w:rPr>
        <w:t xml:space="preserve"> переходи напівпровідникових діодів і транзисторів. Найпростіша схема термокомпенсації наведена на рис.1.29, в якій один з резисторів базового подільника напруги замінений термістором з від’ємним знаком температурного коефіцієнта опору, значення якого приблизно складає </w:t>
      </w:r>
      <w:r w:rsidRPr="003574E9">
        <w:rPr>
          <w:position w:val="-10"/>
          <w:sz w:val="16"/>
          <w:szCs w:val="16"/>
        </w:rPr>
        <w:object w:dxaOrig="1780" w:dyaOrig="360">
          <v:shape id="_x0000_i1145" type="#_x0000_t75" style="width:89.25pt;height:18pt" o:ole="">
            <v:imagedata r:id="rId164" o:title=""/>
          </v:shape>
          <o:OLEObject Type="Embed" ProgID="Equation.3" ShapeID="_x0000_i1145" DrawAspect="Content" ObjectID="_1417772415" r:id="rId246"/>
        </w:object>
      </w:r>
      <w:r w:rsidRPr="003574E9">
        <w:rPr>
          <w:sz w:val="16"/>
          <w:szCs w:val="16"/>
        </w:rPr>
        <w:t xml:space="preserve">.   </w:t>
      </w:r>
    </w:p>
    <w:p w:rsidR="00E80537" w:rsidRPr="003574E9" w:rsidRDefault="00E80537" w:rsidP="003574E9">
      <w:pPr>
        <w:jc w:val="both"/>
        <w:rPr>
          <w:sz w:val="16"/>
          <w:szCs w:val="16"/>
        </w:rPr>
      </w:pPr>
      <w:r w:rsidRPr="003574E9">
        <w:rPr>
          <w:sz w:val="16"/>
          <w:szCs w:val="16"/>
        </w:rPr>
        <w:t>З підвищенням температури опір термістора зменшується, тому зменшується спад напруги на ньому і зменшується напруга між базою та емітером транзистора, внаслідок чого струм бази також зменшується, а струм колектора залишається незмінним.</w:t>
      </w:r>
    </w:p>
    <w:p w:rsidR="00E80537" w:rsidRPr="003574E9" w:rsidRDefault="00E80537" w:rsidP="003574E9">
      <w:pPr>
        <w:jc w:val="both"/>
        <w:rPr>
          <w:sz w:val="16"/>
          <w:szCs w:val="16"/>
        </w:rPr>
      </w:pPr>
      <w:r w:rsidRPr="003574E9">
        <w:rPr>
          <w:sz w:val="16"/>
          <w:szCs w:val="16"/>
        </w:rPr>
        <w:t>Необхідну залежність термочутливого елемента отримують комбінуючи з’єднання лінійних резисторів з терморезистором. Деколи ці резистори можуть бути змінними (рис.1.30).</w:t>
      </w:r>
    </w:p>
    <w:p w:rsidR="00E80537" w:rsidRPr="003574E9" w:rsidRDefault="00E80537" w:rsidP="003574E9">
      <w:pPr>
        <w:jc w:val="both"/>
        <w:rPr>
          <w:sz w:val="16"/>
          <w:szCs w:val="16"/>
        </w:rPr>
      </w:pPr>
      <w:r w:rsidRPr="003574E9">
        <w:rPr>
          <w:sz w:val="16"/>
          <w:szCs w:val="16"/>
        </w:rPr>
        <w:t>В розглянутих схемах термокомпенсація змінює режим каскаду за змінним струмом. При зростанні температури вхідних опір цих каскадів зменшується. Цей недолік усунений в схемі, де опір термістора ввімкнений в коло емітера (рис.1.31).</w:t>
      </w:r>
    </w:p>
    <w:p w:rsidR="00E80537" w:rsidRPr="003574E9" w:rsidRDefault="00E80537" w:rsidP="003574E9">
      <w:pPr>
        <w:jc w:val="both"/>
        <w:rPr>
          <w:sz w:val="16"/>
          <w:szCs w:val="16"/>
        </w:rPr>
      </w:pPr>
    </w:p>
    <w:p w:rsidR="00E80537" w:rsidRPr="003574E9" w:rsidRDefault="00E80537" w:rsidP="003574E9">
      <w:pPr>
        <w:jc w:val="center"/>
        <w:rPr>
          <w:sz w:val="16"/>
          <w:szCs w:val="16"/>
        </w:rPr>
      </w:pPr>
      <w:r w:rsidRPr="003574E9">
        <w:rPr>
          <w:sz w:val="16"/>
          <w:szCs w:val="16"/>
        </w:rPr>
        <w:object w:dxaOrig="3046" w:dyaOrig="4226">
          <v:shape id="_x0000_i1146" type="#_x0000_t75" style="width:135.75pt;height:188.25pt" o:ole="">
            <v:imagedata r:id="rId166" o:title=""/>
          </v:shape>
          <o:OLEObject Type="Embed" ProgID="Visio.Drawing.11" ShapeID="_x0000_i1146" DrawAspect="Content" ObjectID="_1417772416" r:id="rId247"/>
        </w:object>
      </w:r>
    </w:p>
    <w:p w:rsidR="00E80537" w:rsidRPr="003574E9" w:rsidRDefault="00E80537" w:rsidP="003574E9">
      <w:pPr>
        <w:jc w:val="center"/>
        <w:rPr>
          <w:sz w:val="16"/>
          <w:szCs w:val="16"/>
        </w:rPr>
      </w:pPr>
      <w:r w:rsidRPr="003574E9">
        <w:rPr>
          <w:sz w:val="16"/>
          <w:szCs w:val="16"/>
        </w:rPr>
        <w:t>Рис.1.29.  Схема термокомпенсації транзисторного каскаду</w:t>
      </w:r>
      <w:r w:rsidRPr="003574E9">
        <w:rPr>
          <w:sz w:val="16"/>
          <w:szCs w:val="16"/>
        </w:rPr>
        <w:br/>
        <w:t xml:space="preserve"> за допомогою термістора.</w:t>
      </w:r>
    </w:p>
    <w:p w:rsidR="00E80537" w:rsidRPr="003574E9" w:rsidRDefault="00E80537" w:rsidP="003574E9">
      <w:pPr>
        <w:jc w:val="center"/>
        <w:rPr>
          <w:sz w:val="16"/>
          <w:szCs w:val="16"/>
        </w:rPr>
      </w:pPr>
      <w:r w:rsidRPr="003574E9">
        <w:rPr>
          <w:sz w:val="16"/>
          <w:szCs w:val="16"/>
        </w:rPr>
        <w:object w:dxaOrig="3516" w:dyaOrig="4226">
          <v:shape id="_x0000_i1147" type="#_x0000_t75" style="width:149.25pt;height:181.5pt" o:ole="">
            <v:imagedata r:id="rId168" o:title=""/>
          </v:shape>
          <o:OLEObject Type="Embed" ProgID="Visio.Drawing.11" ShapeID="_x0000_i1147" DrawAspect="Content" ObjectID="_1417772417" r:id="rId248"/>
        </w:object>
      </w:r>
    </w:p>
    <w:p w:rsidR="00E80537" w:rsidRPr="003574E9" w:rsidRDefault="00E80537" w:rsidP="003574E9">
      <w:pPr>
        <w:jc w:val="center"/>
        <w:rPr>
          <w:sz w:val="16"/>
          <w:szCs w:val="16"/>
        </w:rPr>
      </w:pPr>
      <w:r w:rsidRPr="003574E9">
        <w:rPr>
          <w:sz w:val="16"/>
          <w:szCs w:val="16"/>
        </w:rPr>
        <w:t xml:space="preserve">Рис.1.30.  Схема термокомпенсації з регульованою </w:t>
      </w:r>
      <w:r w:rsidRPr="003574E9">
        <w:rPr>
          <w:sz w:val="16"/>
          <w:szCs w:val="16"/>
        </w:rPr>
        <w:br/>
        <w:t>залежністю термокомпенсуючого елемента</w:t>
      </w:r>
    </w:p>
    <w:p w:rsidR="00E80537" w:rsidRPr="003574E9" w:rsidRDefault="00E80537" w:rsidP="003574E9">
      <w:pPr>
        <w:jc w:val="center"/>
        <w:rPr>
          <w:sz w:val="16"/>
          <w:szCs w:val="16"/>
        </w:rPr>
      </w:pPr>
    </w:p>
    <w:p w:rsidR="00E80537" w:rsidRPr="003574E9" w:rsidRDefault="00E80537" w:rsidP="003574E9">
      <w:pPr>
        <w:jc w:val="center"/>
        <w:rPr>
          <w:sz w:val="16"/>
          <w:szCs w:val="16"/>
        </w:rPr>
      </w:pPr>
    </w:p>
    <w:p w:rsidR="00E80537" w:rsidRPr="003574E9" w:rsidRDefault="00E80537" w:rsidP="003574E9">
      <w:pPr>
        <w:jc w:val="center"/>
        <w:rPr>
          <w:sz w:val="16"/>
          <w:szCs w:val="16"/>
        </w:rPr>
      </w:pPr>
    </w:p>
    <w:p w:rsidR="00E80537" w:rsidRPr="003574E9" w:rsidRDefault="00E80537" w:rsidP="003574E9">
      <w:pPr>
        <w:jc w:val="center"/>
        <w:rPr>
          <w:sz w:val="16"/>
          <w:szCs w:val="16"/>
        </w:rPr>
      </w:pPr>
      <w:r w:rsidRPr="003574E9">
        <w:rPr>
          <w:sz w:val="16"/>
          <w:szCs w:val="16"/>
        </w:rPr>
        <w:object w:dxaOrig="3716" w:dyaOrig="4226">
          <v:shape id="_x0000_i1148" type="#_x0000_t75" style="width:148.5pt;height:168.75pt" o:ole="">
            <v:imagedata r:id="rId170" o:title=""/>
          </v:shape>
          <o:OLEObject Type="Embed" ProgID="Visio.Drawing.11" ShapeID="_x0000_i1148" DrawAspect="Content" ObjectID="_1417772418" r:id="rId249"/>
        </w:object>
      </w:r>
    </w:p>
    <w:p w:rsidR="00E80537" w:rsidRPr="003574E9" w:rsidRDefault="00E80537" w:rsidP="003574E9">
      <w:pPr>
        <w:jc w:val="center"/>
        <w:rPr>
          <w:sz w:val="16"/>
          <w:szCs w:val="16"/>
        </w:rPr>
      </w:pPr>
      <w:r w:rsidRPr="003574E9">
        <w:rPr>
          <w:sz w:val="16"/>
          <w:szCs w:val="16"/>
        </w:rPr>
        <w:t xml:space="preserve">Рис.1.31. Схема термокомпенсації каскаду з незмінним вхідним опором </w:t>
      </w:r>
    </w:p>
    <w:p w:rsidR="00E80537" w:rsidRPr="003574E9" w:rsidRDefault="00E80537" w:rsidP="003574E9">
      <w:pPr>
        <w:jc w:val="both"/>
        <w:rPr>
          <w:sz w:val="16"/>
          <w:szCs w:val="16"/>
        </w:rPr>
      </w:pPr>
      <w:r w:rsidRPr="003574E9">
        <w:rPr>
          <w:sz w:val="16"/>
          <w:szCs w:val="16"/>
        </w:rPr>
        <w:t xml:space="preserve">Терморезистори мають неоднаковий з транзисторами температурний коефіцієнт опору і неоднакову температурну інерційність. Кращі результати термокомпенсації можна отримати застосовуючи </w:t>
      </w:r>
      <w:r w:rsidRPr="003574E9">
        <w:rPr>
          <w:position w:val="-12"/>
          <w:sz w:val="16"/>
          <w:szCs w:val="16"/>
        </w:rPr>
        <w:object w:dxaOrig="680" w:dyaOrig="300">
          <v:shape id="_x0000_i1149" type="#_x0000_t75" style="width:33.75pt;height:15pt" o:ole="">
            <v:imagedata r:id="rId172" o:title=""/>
          </v:shape>
          <o:OLEObject Type="Embed" ProgID="Equation.3" ShapeID="_x0000_i1149" DrawAspect="Content" ObjectID="_1417772419" r:id="rId250"/>
        </w:object>
      </w:r>
      <w:r w:rsidRPr="003574E9">
        <w:rPr>
          <w:sz w:val="16"/>
          <w:szCs w:val="16"/>
        </w:rPr>
        <w:t xml:space="preserve">переходи площинних діодів, оскільки їх температурні коефіцієнти напруги (ТКН) за знаком і значенням практично збігаються з ТКН переходу база-емітер транзистора (рис.1.32). Можна також підібрати діод в якого, в заданому температурному діапазоні, приріст зворотного струму збігається з приростом теплового струму транзистора </w:t>
      </w:r>
      <w:r w:rsidRPr="003574E9">
        <w:rPr>
          <w:position w:val="-12"/>
          <w:sz w:val="16"/>
          <w:szCs w:val="16"/>
        </w:rPr>
        <w:object w:dxaOrig="420" w:dyaOrig="380">
          <v:shape id="_x0000_i1150" type="#_x0000_t75" style="width:21pt;height:18.75pt" o:ole="">
            <v:imagedata r:id="rId174" o:title=""/>
          </v:shape>
          <o:OLEObject Type="Embed" ProgID="Equation.3" ShapeID="_x0000_i1150" DrawAspect="Content" ObjectID="_1417772420" r:id="rId251"/>
        </w:object>
      </w:r>
      <w:r w:rsidRPr="003574E9">
        <w:rPr>
          <w:sz w:val="16"/>
          <w:szCs w:val="16"/>
        </w:rPr>
        <w:t>. Використовуючи ці властивості діодів можна побудувати надійну і ефективну схему термокомпенсації транзисторного каскаду (рис.1.33).</w:t>
      </w:r>
    </w:p>
    <w:p w:rsidR="00E80537" w:rsidRPr="003574E9" w:rsidRDefault="00E80537" w:rsidP="003574E9">
      <w:pPr>
        <w:jc w:val="both"/>
        <w:rPr>
          <w:sz w:val="16"/>
          <w:szCs w:val="16"/>
        </w:rPr>
      </w:pPr>
    </w:p>
    <w:p w:rsidR="00E80537" w:rsidRPr="003574E9" w:rsidRDefault="00E80537" w:rsidP="003574E9">
      <w:pPr>
        <w:jc w:val="center"/>
        <w:rPr>
          <w:sz w:val="16"/>
          <w:szCs w:val="16"/>
        </w:rPr>
      </w:pPr>
      <w:r w:rsidRPr="003574E9">
        <w:rPr>
          <w:sz w:val="16"/>
          <w:szCs w:val="16"/>
        </w:rPr>
        <w:object w:dxaOrig="3102" w:dyaOrig="4226">
          <v:shape id="_x0000_i1151" type="#_x0000_t75" style="width:133.5pt;height:181.5pt" o:ole="">
            <v:imagedata r:id="rId176" o:title=""/>
          </v:shape>
          <o:OLEObject Type="Embed" ProgID="Visio.Drawing.11" ShapeID="_x0000_i1151" DrawAspect="Content" ObjectID="_1417772421" r:id="rId252"/>
        </w:object>
      </w:r>
    </w:p>
    <w:p w:rsidR="00E80537" w:rsidRPr="003574E9" w:rsidRDefault="00E80537" w:rsidP="003574E9">
      <w:pPr>
        <w:jc w:val="center"/>
        <w:rPr>
          <w:sz w:val="16"/>
          <w:szCs w:val="16"/>
        </w:rPr>
      </w:pPr>
      <w:r w:rsidRPr="003574E9">
        <w:rPr>
          <w:sz w:val="16"/>
          <w:szCs w:val="16"/>
        </w:rPr>
        <w:t xml:space="preserve">Рис.1.32.   Схема термокомпенсації зсуву вхідної характеристики транзистора за допомогою </w:t>
      </w:r>
      <w:r w:rsidRPr="003574E9">
        <w:rPr>
          <w:position w:val="-10"/>
          <w:sz w:val="16"/>
          <w:szCs w:val="16"/>
        </w:rPr>
        <w:object w:dxaOrig="580" w:dyaOrig="260">
          <v:shape id="_x0000_i1152" type="#_x0000_t75" style="width:29.25pt;height:12.75pt" o:ole="">
            <v:imagedata r:id="rId178" o:title=""/>
          </v:shape>
          <o:OLEObject Type="Embed" ProgID="Equation.3" ShapeID="_x0000_i1152" DrawAspect="Content" ObjectID="_1417772422" r:id="rId253"/>
        </w:object>
      </w:r>
      <w:r w:rsidRPr="003574E9">
        <w:rPr>
          <w:sz w:val="16"/>
          <w:szCs w:val="16"/>
        </w:rPr>
        <w:t xml:space="preserve"> переходу напівпровідникового діода </w:t>
      </w:r>
    </w:p>
    <w:p w:rsidR="00E80537" w:rsidRPr="003574E9" w:rsidRDefault="00E80537" w:rsidP="003574E9">
      <w:pPr>
        <w:jc w:val="center"/>
        <w:rPr>
          <w:sz w:val="16"/>
          <w:szCs w:val="16"/>
        </w:rPr>
      </w:pPr>
      <w:r w:rsidRPr="003574E9">
        <w:rPr>
          <w:sz w:val="16"/>
          <w:szCs w:val="16"/>
        </w:rPr>
        <w:object w:dxaOrig="3103" w:dyaOrig="4226">
          <v:shape id="_x0000_i1153" type="#_x0000_t75" style="width:138pt;height:188.25pt" o:ole="">
            <v:imagedata r:id="rId180" o:title=""/>
          </v:shape>
          <o:OLEObject Type="Embed" ProgID="Visio.Drawing.11" ShapeID="_x0000_i1153" DrawAspect="Content" ObjectID="_1417772423" r:id="rId254"/>
        </w:object>
      </w:r>
    </w:p>
    <w:p w:rsidR="00E80537" w:rsidRPr="003574E9" w:rsidRDefault="00E80537" w:rsidP="003574E9">
      <w:pPr>
        <w:jc w:val="center"/>
        <w:rPr>
          <w:sz w:val="16"/>
          <w:szCs w:val="16"/>
        </w:rPr>
      </w:pPr>
      <w:r w:rsidRPr="003574E9">
        <w:rPr>
          <w:sz w:val="16"/>
          <w:szCs w:val="16"/>
        </w:rPr>
        <w:t>Рис.1.33.  Схема термокомпенсації каскаду, в якій компенсується вплив зсуву вхідної характеристики і некерованого струму транзистора</w:t>
      </w:r>
    </w:p>
    <w:p w:rsidR="006D37AB" w:rsidRPr="003574E9" w:rsidRDefault="00E80537" w:rsidP="003574E9">
      <w:pPr>
        <w:jc w:val="both"/>
        <w:rPr>
          <w:sz w:val="16"/>
          <w:szCs w:val="16"/>
          <w:lang w:val="en-US"/>
        </w:rPr>
      </w:pPr>
      <w:r w:rsidRPr="003574E9">
        <w:rPr>
          <w:sz w:val="16"/>
          <w:szCs w:val="16"/>
        </w:rPr>
        <w:t xml:space="preserve">Діод </w:t>
      </w:r>
      <w:r w:rsidRPr="003574E9">
        <w:rPr>
          <w:position w:val="-10"/>
          <w:sz w:val="16"/>
          <w:szCs w:val="16"/>
        </w:rPr>
        <w:object w:dxaOrig="420" w:dyaOrig="340">
          <v:shape id="_x0000_i1154" type="#_x0000_t75" style="width:21pt;height:17.25pt" o:ole="">
            <v:imagedata r:id="rId182" o:title=""/>
          </v:shape>
          <o:OLEObject Type="Embed" ProgID="Equation.3" ShapeID="_x0000_i1154" DrawAspect="Content" ObjectID="_1417772424" r:id="rId255"/>
        </w:object>
      </w:r>
      <w:r w:rsidRPr="003574E9">
        <w:rPr>
          <w:sz w:val="16"/>
          <w:szCs w:val="16"/>
        </w:rPr>
        <w:t xml:space="preserve"> призначений для компенсації температурного зсуву вхідної характеристики транзистора, а діод </w:t>
      </w:r>
      <w:r w:rsidRPr="003574E9">
        <w:rPr>
          <w:position w:val="-10"/>
          <w:sz w:val="16"/>
          <w:szCs w:val="16"/>
        </w:rPr>
        <w:object w:dxaOrig="440" w:dyaOrig="340">
          <v:shape id="_x0000_i1155" type="#_x0000_t75" style="width:21.75pt;height:17.25pt" o:ole="">
            <v:imagedata r:id="rId184" o:title=""/>
          </v:shape>
          <o:OLEObject Type="Embed" ProgID="Equation.3" ShapeID="_x0000_i1155" DrawAspect="Content" ObjectID="_1417772425" r:id="rId256"/>
        </w:object>
      </w:r>
      <w:r w:rsidRPr="003574E9">
        <w:rPr>
          <w:sz w:val="16"/>
          <w:szCs w:val="16"/>
        </w:rPr>
        <w:t xml:space="preserve"> забезпечує компенсацію некерованого (теплового) струму колектора </w:t>
      </w:r>
      <w:r w:rsidRPr="003574E9">
        <w:rPr>
          <w:i/>
          <w:iCs/>
          <w:sz w:val="16"/>
          <w:szCs w:val="16"/>
        </w:rPr>
        <w:t>І</w:t>
      </w:r>
      <w:r w:rsidRPr="003574E9">
        <w:rPr>
          <w:i/>
          <w:iCs/>
          <w:sz w:val="16"/>
          <w:szCs w:val="16"/>
          <w:vertAlign w:val="subscript"/>
        </w:rPr>
        <w:t>к</w:t>
      </w:r>
      <w:r w:rsidRPr="003574E9">
        <w:rPr>
          <w:sz w:val="16"/>
          <w:szCs w:val="16"/>
          <w:vertAlign w:val="subscript"/>
        </w:rPr>
        <w:t>0</w:t>
      </w:r>
      <w:r w:rsidRPr="003574E9">
        <w:rPr>
          <w:sz w:val="16"/>
          <w:szCs w:val="16"/>
        </w:rPr>
        <w:t xml:space="preserve"> транзистора, оскільки його зворотний струм протікає в протилежному напрямку до </w:t>
      </w:r>
      <w:r w:rsidRPr="003574E9">
        <w:rPr>
          <w:i/>
          <w:iCs/>
          <w:sz w:val="16"/>
          <w:szCs w:val="16"/>
        </w:rPr>
        <w:t>І</w:t>
      </w:r>
      <w:r w:rsidRPr="003574E9">
        <w:rPr>
          <w:i/>
          <w:iCs/>
          <w:sz w:val="16"/>
          <w:szCs w:val="16"/>
          <w:vertAlign w:val="subscript"/>
        </w:rPr>
        <w:t>к</w:t>
      </w:r>
      <w:r w:rsidRPr="003574E9">
        <w:rPr>
          <w:sz w:val="16"/>
          <w:szCs w:val="16"/>
          <w:vertAlign w:val="subscript"/>
        </w:rPr>
        <w:t>0</w:t>
      </w:r>
      <w:r w:rsidRPr="003574E9">
        <w:rPr>
          <w:sz w:val="16"/>
          <w:szCs w:val="16"/>
        </w:rPr>
        <w:t xml:space="preserve">. У випадку коли </w:t>
      </w:r>
      <w:r w:rsidRPr="003574E9">
        <w:rPr>
          <w:position w:val="-12"/>
          <w:sz w:val="16"/>
          <w:szCs w:val="16"/>
        </w:rPr>
        <w:object w:dxaOrig="780" w:dyaOrig="360">
          <v:shape id="_x0000_i1156" type="#_x0000_t75" style="width:39pt;height:18pt" o:ole="">
            <v:imagedata r:id="rId186" o:title=""/>
          </v:shape>
          <o:OLEObject Type="Embed" ProgID="Equation.3" ShapeID="_x0000_i1156" DrawAspect="Content" ObjectID="_1417772426" r:id="rId257"/>
        </w:object>
      </w:r>
      <w:r w:rsidRPr="003574E9">
        <w:rPr>
          <w:sz w:val="16"/>
          <w:szCs w:val="16"/>
        </w:rPr>
        <w:t>, то вплив некерованого струму колектора транзистора усувається. Загальний недолік методу термокомпенсації полягає в тому, що при заміні термокомпенсуючого елемента порушується режим термокомпенсації.</w:t>
      </w:r>
    </w:p>
    <w:p w:rsidR="00E80537" w:rsidRPr="003574E9" w:rsidRDefault="00E80537" w:rsidP="003574E9">
      <w:pPr>
        <w:jc w:val="both"/>
        <w:rPr>
          <w:sz w:val="16"/>
          <w:szCs w:val="16"/>
        </w:rPr>
      </w:pPr>
    </w:p>
    <w:p w:rsidR="00E80537" w:rsidRPr="003574E9" w:rsidRDefault="00AF0A5F" w:rsidP="003574E9">
      <w:pPr>
        <w:jc w:val="both"/>
        <w:rPr>
          <w:b/>
          <w:sz w:val="16"/>
          <w:szCs w:val="16"/>
        </w:rPr>
      </w:pPr>
      <w:r w:rsidRPr="003574E9">
        <w:rPr>
          <w:b/>
          <w:sz w:val="16"/>
          <w:szCs w:val="16"/>
        </w:rPr>
        <w:t>13</w:t>
      </w:r>
      <w:r w:rsidR="00E80537" w:rsidRPr="003574E9">
        <w:rPr>
          <w:b/>
          <w:sz w:val="16"/>
          <w:szCs w:val="16"/>
        </w:rPr>
        <w:t>.Питаня</w:t>
      </w:r>
    </w:p>
    <w:p w:rsidR="00E80537" w:rsidRPr="003574E9" w:rsidRDefault="00E80537" w:rsidP="003574E9">
      <w:pPr>
        <w:jc w:val="center"/>
        <w:rPr>
          <w:b/>
          <w:bCs/>
          <w:sz w:val="16"/>
          <w:szCs w:val="16"/>
        </w:rPr>
      </w:pPr>
      <w:r w:rsidRPr="003574E9">
        <w:rPr>
          <w:b/>
          <w:bCs/>
          <w:sz w:val="16"/>
          <w:szCs w:val="16"/>
        </w:rPr>
        <w:t>Резистивний підсилювальний каскад в схемі з спільним емітером</w:t>
      </w:r>
    </w:p>
    <w:p w:rsidR="00E80537" w:rsidRPr="003574E9" w:rsidRDefault="00E80537" w:rsidP="003574E9">
      <w:pPr>
        <w:jc w:val="both"/>
        <w:rPr>
          <w:sz w:val="16"/>
          <w:szCs w:val="16"/>
        </w:rPr>
      </w:pPr>
      <w:r w:rsidRPr="003574E9">
        <w:rPr>
          <w:sz w:val="16"/>
          <w:szCs w:val="16"/>
        </w:rPr>
        <w:t xml:space="preserve">Типова схема резистивного каскаду підсилення в схемі з спільним емітером наведена на рис.1.34. </w:t>
      </w:r>
    </w:p>
    <w:p w:rsidR="00E80537" w:rsidRPr="003574E9" w:rsidRDefault="000668B3" w:rsidP="003574E9">
      <w:pPr>
        <w:jc w:val="center"/>
        <w:rPr>
          <w:sz w:val="16"/>
          <w:szCs w:val="16"/>
        </w:rPr>
      </w:pPr>
      <w:r w:rsidRPr="003574E9">
        <w:rPr>
          <w:sz w:val="16"/>
          <w:szCs w:val="16"/>
        </w:rPr>
        <w:object w:dxaOrig="5729" w:dyaOrig="5197">
          <v:shape id="_x0000_i1157" type="#_x0000_t75" style="width:215.25pt;height:195.75pt" o:ole="">
            <v:imagedata r:id="rId258" o:title=""/>
          </v:shape>
          <o:OLEObject Type="Embed" ProgID="Visio.Drawing.11" ShapeID="_x0000_i1157" DrawAspect="Content" ObjectID="_1417772427" r:id="rId259"/>
        </w:object>
      </w:r>
    </w:p>
    <w:p w:rsidR="00E80537" w:rsidRPr="003574E9" w:rsidRDefault="00E80537" w:rsidP="003574E9">
      <w:pPr>
        <w:jc w:val="center"/>
        <w:rPr>
          <w:sz w:val="16"/>
          <w:szCs w:val="16"/>
        </w:rPr>
      </w:pPr>
      <w:r w:rsidRPr="003574E9">
        <w:rPr>
          <w:sz w:val="16"/>
          <w:szCs w:val="16"/>
        </w:rPr>
        <w:t>Рис. 1.34. Схема підсилювального каскаду на транзисторі в схемі з спільним емітером</w:t>
      </w:r>
    </w:p>
    <w:p w:rsidR="00E80537" w:rsidRPr="003574E9" w:rsidRDefault="00E80537" w:rsidP="003574E9">
      <w:pPr>
        <w:jc w:val="both"/>
        <w:rPr>
          <w:sz w:val="16"/>
          <w:szCs w:val="16"/>
        </w:rPr>
      </w:pPr>
      <w:r w:rsidRPr="003574E9">
        <w:rPr>
          <w:sz w:val="16"/>
          <w:szCs w:val="16"/>
        </w:rPr>
        <w:t>Підсилювальний каскад скл</w:t>
      </w:r>
      <w:r w:rsidR="000668B3" w:rsidRPr="003574E9">
        <w:rPr>
          <w:sz w:val="16"/>
          <w:szCs w:val="16"/>
        </w:rPr>
        <w:t>=-</w:t>
      </w:r>
      <w:r w:rsidRPr="003574E9">
        <w:rPr>
          <w:sz w:val="16"/>
          <w:szCs w:val="16"/>
        </w:rPr>
        <w:t xml:space="preserve">ся:з транзистора з опором в колі колектора; кола напруги зміщення (подільник напруги на резисторах </w:t>
      </w:r>
      <w:r w:rsidRPr="003574E9">
        <w:rPr>
          <w:i/>
          <w:iCs/>
          <w:sz w:val="16"/>
          <w:szCs w:val="16"/>
        </w:rPr>
        <w:t>R1</w:t>
      </w:r>
      <w:r w:rsidRPr="003574E9">
        <w:rPr>
          <w:sz w:val="16"/>
          <w:szCs w:val="16"/>
        </w:rPr>
        <w:t xml:space="preserve"> і</w:t>
      </w:r>
      <w:r w:rsidRPr="003574E9">
        <w:rPr>
          <w:i/>
          <w:iCs/>
          <w:sz w:val="16"/>
          <w:szCs w:val="16"/>
        </w:rPr>
        <w:t xml:space="preserve"> R2</w:t>
      </w:r>
      <w:r w:rsidRPr="003574E9">
        <w:rPr>
          <w:sz w:val="16"/>
          <w:szCs w:val="16"/>
        </w:rPr>
        <w:t xml:space="preserve">); кола температурної стабілізації положення робочої точки (резистор </w:t>
      </w:r>
      <w:r w:rsidRPr="003574E9">
        <w:rPr>
          <w:i/>
          <w:iCs/>
          <w:sz w:val="16"/>
          <w:szCs w:val="16"/>
        </w:rPr>
        <w:t>R</w:t>
      </w:r>
      <w:r w:rsidRPr="003574E9">
        <w:rPr>
          <w:i/>
          <w:iCs/>
          <w:sz w:val="16"/>
          <w:szCs w:val="16"/>
          <w:vertAlign w:val="subscript"/>
        </w:rPr>
        <w:t>е</w:t>
      </w:r>
      <w:r w:rsidRPr="003574E9">
        <w:rPr>
          <w:sz w:val="16"/>
          <w:szCs w:val="16"/>
        </w:rPr>
        <w:t xml:space="preserve">, який зашунтований конденсатором </w:t>
      </w:r>
      <w:r w:rsidRPr="003574E9">
        <w:rPr>
          <w:i/>
          <w:iCs/>
          <w:sz w:val="16"/>
          <w:szCs w:val="16"/>
        </w:rPr>
        <w:t>С</w:t>
      </w:r>
      <w:r w:rsidRPr="003574E9">
        <w:rPr>
          <w:i/>
          <w:iCs/>
          <w:sz w:val="16"/>
          <w:szCs w:val="16"/>
          <w:vertAlign w:val="subscript"/>
        </w:rPr>
        <w:t>е</w:t>
      </w:r>
      <w:r w:rsidR="000668B3" w:rsidRPr="003574E9">
        <w:rPr>
          <w:sz w:val="16"/>
          <w:szCs w:val="16"/>
        </w:rPr>
        <w:t>),</w:t>
      </w:r>
      <w:r w:rsidRPr="003574E9">
        <w:rPr>
          <w:sz w:val="16"/>
          <w:szCs w:val="16"/>
        </w:rPr>
        <w:t xml:space="preserve">розділювальних конденсаторів </w:t>
      </w:r>
      <w:r w:rsidRPr="003574E9">
        <w:rPr>
          <w:i/>
          <w:iCs/>
          <w:sz w:val="16"/>
          <w:szCs w:val="16"/>
        </w:rPr>
        <w:t>С</w:t>
      </w:r>
      <w:r w:rsidRPr="003574E9">
        <w:rPr>
          <w:i/>
          <w:iCs/>
          <w:sz w:val="16"/>
          <w:szCs w:val="16"/>
          <w:vertAlign w:val="subscript"/>
        </w:rPr>
        <w:t>р1</w:t>
      </w:r>
      <w:r w:rsidRPr="003574E9">
        <w:rPr>
          <w:sz w:val="16"/>
          <w:szCs w:val="16"/>
        </w:rPr>
        <w:t xml:space="preserve"> і </w:t>
      </w:r>
      <w:r w:rsidRPr="003574E9">
        <w:rPr>
          <w:i/>
          <w:iCs/>
          <w:sz w:val="16"/>
          <w:szCs w:val="16"/>
        </w:rPr>
        <w:t>С</w:t>
      </w:r>
      <w:r w:rsidRPr="003574E9">
        <w:rPr>
          <w:i/>
          <w:iCs/>
          <w:sz w:val="16"/>
          <w:szCs w:val="16"/>
          <w:vertAlign w:val="subscript"/>
        </w:rPr>
        <w:t>р2</w:t>
      </w:r>
      <w:r w:rsidRPr="003574E9">
        <w:rPr>
          <w:sz w:val="16"/>
          <w:szCs w:val="16"/>
        </w:rPr>
        <w:t xml:space="preserve"> . Джерело підсинюваного сигналу під’єднане через розділювальний конденсатор </w:t>
      </w:r>
      <w:r w:rsidRPr="003574E9">
        <w:rPr>
          <w:i/>
          <w:iCs/>
          <w:sz w:val="16"/>
          <w:szCs w:val="16"/>
        </w:rPr>
        <w:t>С</w:t>
      </w:r>
      <w:r w:rsidRPr="003574E9">
        <w:rPr>
          <w:i/>
          <w:iCs/>
          <w:sz w:val="16"/>
          <w:szCs w:val="16"/>
          <w:vertAlign w:val="subscript"/>
        </w:rPr>
        <w:t>р1</w:t>
      </w:r>
      <w:r w:rsidRPr="003574E9">
        <w:rPr>
          <w:sz w:val="16"/>
          <w:szCs w:val="16"/>
        </w:rPr>
        <w:t xml:space="preserve">для усунення постійної складової струму через джерело сигналу під дією постійного базового зміщення </w:t>
      </w:r>
      <w:r w:rsidRPr="003574E9">
        <w:rPr>
          <w:position w:val="-12"/>
          <w:sz w:val="16"/>
          <w:szCs w:val="16"/>
        </w:rPr>
        <w:object w:dxaOrig="400" w:dyaOrig="360">
          <v:shape id="_x0000_i1158" type="#_x0000_t75" style="width:20.25pt;height:18pt" o:ole="">
            <v:imagedata r:id="rId260" o:title=""/>
          </v:shape>
          <o:OLEObject Type="Embed" ProgID="Equation.3" ShapeID="_x0000_i1158" DrawAspect="Content" ObjectID="_1417772428" r:id="rId261"/>
        </w:object>
      </w:r>
      <w:r w:rsidRPr="003574E9">
        <w:rPr>
          <w:sz w:val="16"/>
          <w:szCs w:val="16"/>
        </w:rPr>
        <w:t xml:space="preserve">. Опір зовнішнього навантаження від’єднується до виходу підсилювача також через розділювальний конденсатор </w:t>
      </w:r>
      <w:r w:rsidRPr="003574E9">
        <w:rPr>
          <w:i/>
          <w:iCs/>
          <w:sz w:val="16"/>
          <w:szCs w:val="16"/>
        </w:rPr>
        <w:t>С</w:t>
      </w:r>
      <w:r w:rsidRPr="003574E9">
        <w:rPr>
          <w:i/>
          <w:iCs/>
          <w:sz w:val="16"/>
          <w:szCs w:val="16"/>
          <w:vertAlign w:val="subscript"/>
        </w:rPr>
        <w:t>р2</w:t>
      </w:r>
      <w:r w:rsidRPr="003574E9">
        <w:rPr>
          <w:sz w:val="16"/>
          <w:szCs w:val="16"/>
        </w:rPr>
        <w:t xml:space="preserve">. В цьому випадку через навантаження на протікає постійна складова струму за рахунок дії постійної напруги на колекторі транзистора </w:t>
      </w:r>
      <w:r w:rsidRPr="003574E9">
        <w:rPr>
          <w:position w:val="-12"/>
          <w:sz w:val="16"/>
          <w:szCs w:val="16"/>
        </w:rPr>
        <w:object w:dxaOrig="440" w:dyaOrig="360">
          <v:shape id="_x0000_i1159" type="#_x0000_t75" style="width:21.75pt;height:18pt" o:ole="">
            <v:imagedata r:id="rId262" o:title=""/>
          </v:shape>
          <o:OLEObject Type="Embed" ProgID="Equation.3" ShapeID="_x0000_i1159" DrawAspect="Content" ObjectID="_1417772429" r:id="rId263"/>
        </w:object>
      </w:r>
      <w:r w:rsidRPr="003574E9">
        <w:rPr>
          <w:sz w:val="16"/>
          <w:szCs w:val="16"/>
        </w:rPr>
        <w:t>.</w:t>
      </w:r>
    </w:p>
    <w:p w:rsidR="00E80537" w:rsidRPr="003574E9" w:rsidRDefault="00E80537" w:rsidP="003574E9">
      <w:pPr>
        <w:jc w:val="both"/>
        <w:rPr>
          <w:sz w:val="16"/>
          <w:szCs w:val="16"/>
        </w:rPr>
      </w:pPr>
      <w:r w:rsidRPr="003574E9">
        <w:rPr>
          <w:sz w:val="16"/>
          <w:szCs w:val="16"/>
        </w:rPr>
        <w:t xml:space="preserve">Розглядаючи роботу підсилювального каскаду в області середніх частот, вважають несуттєвими опори розділювальних конденсаторів </w:t>
      </w:r>
      <w:r w:rsidRPr="003574E9">
        <w:rPr>
          <w:i/>
          <w:iCs/>
          <w:sz w:val="16"/>
          <w:szCs w:val="16"/>
        </w:rPr>
        <w:t>С</w:t>
      </w:r>
      <w:r w:rsidRPr="003574E9">
        <w:rPr>
          <w:i/>
          <w:iCs/>
          <w:sz w:val="16"/>
          <w:szCs w:val="16"/>
          <w:vertAlign w:val="subscript"/>
        </w:rPr>
        <w:t>р1</w:t>
      </w:r>
      <w:r w:rsidRPr="003574E9">
        <w:rPr>
          <w:sz w:val="16"/>
          <w:szCs w:val="16"/>
        </w:rPr>
        <w:t xml:space="preserve"> і </w:t>
      </w:r>
      <w:r w:rsidRPr="003574E9">
        <w:rPr>
          <w:i/>
          <w:iCs/>
          <w:sz w:val="16"/>
          <w:szCs w:val="16"/>
        </w:rPr>
        <w:t>С</w:t>
      </w:r>
      <w:r w:rsidRPr="003574E9">
        <w:rPr>
          <w:i/>
          <w:iCs/>
          <w:sz w:val="16"/>
          <w:szCs w:val="16"/>
          <w:vertAlign w:val="subscript"/>
        </w:rPr>
        <w:t>р2</w:t>
      </w:r>
      <w:r w:rsidRPr="003574E9">
        <w:rPr>
          <w:sz w:val="16"/>
          <w:szCs w:val="16"/>
        </w:rPr>
        <w:t xml:space="preserve">. В цьому випадку опір навантаження колекторного кола для змінного струму </w:t>
      </w:r>
      <w:r w:rsidRPr="003574E9">
        <w:rPr>
          <w:i/>
          <w:iCs/>
          <w:sz w:val="16"/>
          <w:szCs w:val="16"/>
          <w:lang w:val="en-US"/>
        </w:rPr>
        <w:t>R</w:t>
      </w:r>
      <w:r w:rsidRPr="003574E9">
        <w:rPr>
          <w:i/>
          <w:iCs/>
          <w:sz w:val="16"/>
          <w:szCs w:val="16"/>
          <w:vertAlign w:val="subscript"/>
        </w:rPr>
        <w:t>кн</w:t>
      </w:r>
      <w:r w:rsidRPr="003574E9">
        <w:rPr>
          <w:sz w:val="16"/>
          <w:szCs w:val="16"/>
        </w:rPr>
        <w:t>визначається виразом</w:t>
      </w:r>
    </w:p>
    <w:p w:rsidR="00E80537" w:rsidRPr="003574E9" w:rsidRDefault="00E80537" w:rsidP="003574E9">
      <w:pPr>
        <w:jc w:val="center"/>
        <w:rPr>
          <w:sz w:val="16"/>
          <w:szCs w:val="16"/>
        </w:rPr>
      </w:pPr>
      <w:r w:rsidRPr="003574E9">
        <w:rPr>
          <w:position w:val="-30"/>
          <w:sz w:val="16"/>
          <w:szCs w:val="16"/>
        </w:rPr>
        <w:object w:dxaOrig="1380" w:dyaOrig="680">
          <v:shape id="_x0000_i1160" type="#_x0000_t75" style="width:69pt;height:33.75pt" o:ole="">
            <v:imagedata r:id="rId264" o:title=""/>
          </v:shape>
          <o:OLEObject Type="Embed" ProgID="Equation.3" ShapeID="_x0000_i1160" DrawAspect="Content" ObjectID="_1417772430" r:id="rId265"/>
        </w:object>
      </w:r>
      <w:r w:rsidRPr="003574E9">
        <w:rPr>
          <w:sz w:val="16"/>
          <w:szCs w:val="16"/>
        </w:rPr>
        <w:t>.</w:t>
      </w:r>
    </w:p>
    <w:p w:rsidR="00E80537" w:rsidRPr="003574E9" w:rsidRDefault="00E80537" w:rsidP="003574E9">
      <w:pPr>
        <w:jc w:val="both"/>
        <w:rPr>
          <w:sz w:val="16"/>
          <w:szCs w:val="16"/>
        </w:rPr>
      </w:pPr>
      <w:r w:rsidRPr="003574E9">
        <w:rPr>
          <w:sz w:val="16"/>
          <w:szCs w:val="16"/>
        </w:rPr>
        <w:t xml:space="preserve">Процес підсилення синусоїдального сигналу з використанням динамічних характеристик графічно зображений на рис.2. Напруга вхідного сигналу з амплітудою </w:t>
      </w:r>
      <w:r w:rsidRPr="003574E9">
        <w:rPr>
          <w:position w:val="-12"/>
          <w:sz w:val="16"/>
          <w:szCs w:val="16"/>
        </w:rPr>
        <w:object w:dxaOrig="1180" w:dyaOrig="360">
          <v:shape id="_x0000_i1161" type="#_x0000_t75" style="width:59.25pt;height:18pt" o:ole="">
            <v:imagedata r:id="rId266" o:title=""/>
          </v:shape>
          <o:OLEObject Type="Embed" ProgID="Equation.3" ShapeID="_x0000_i1161" DrawAspect="Content" ObjectID="_1417772431" r:id="rId267"/>
        </w:object>
      </w:r>
      <w:r w:rsidRPr="003574E9">
        <w:rPr>
          <w:sz w:val="16"/>
          <w:szCs w:val="16"/>
        </w:rPr>
        <w:t xml:space="preserve">синфазно змінює значення струму бази транзистора. Ці зміни базового струму викликають в колекторному колі пропорційну зміну струму колектору і напруги на колекторі. Очевидно, що додатна півхвиля вхідної напруги викликає збільшення струму бази і колектору. Зокрема за рахунок останнього збільшується спад напруги на резисторі </w:t>
      </w:r>
      <w:r w:rsidRPr="003574E9">
        <w:rPr>
          <w:position w:val="-12"/>
          <w:sz w:val="16"/>
          <w:szCs w:val="16"/>
        </w:rPr>
        <w:object w:dxaOrig="360" w:dyaOrig="380">
          <v:shape id="_x0000_i1162" type="#_x0000_t75" style="width:18pt;height:18.75pt" o:ole="">
            <v:imagedata r:id="rId268" o:title=""/>
          </v:shape>
          <o:OLEObject Type="Embed" ProgID="Equation.3" ShapeID="_x0000_i1162" DrawAspect="Content" ObjectID="_1417772432" r:id="rId269"/>
        </w:object>
      </w:r>
      <w:r w:rsidRPr="003574E9">
        <w:rPr>
          <w:sz w:val="16"/>
          <w:szCs w:val="16"/>
        </w:rPr>
        <w:t xml:space="preserve"> і потенціал колектору зменшується за абсолютним значенням. Отже, разом з підсиленням відбувається зсув фази синусоїдальної напруги на 180</w:t>
      </w:r>
      <w:r w:rsidRPr="003574E9">
        <w:rPr>
          <w:sz w:val="16"/>
          <w:szCs w:val="16"/>
          <w:vertAlign w:val="superscript"/>
        </w:rPr>
        <w:t>0</w:t>
      </w:r>
      <w:r w:rsidRPr="003574E9">
        <w:rPr>
          <w:sz w:val="16"/>
          <w:szCs w:val="16"/>
        </w:rPr>
        <w:t>, тобто вхідна і вихідна напруги знаходяться в протилежних фазах. Графоаналітичний розрахунок динамічних параметрів можна виконати за відповідними виразами (  ).</w:t>
      </w:r>
    </w:p>
    <w:p w:rsidR="00E80537" w:rsidRPr="003574E9" w:rsidRDefault="00E80537" w:rsidP="003574E9">
      <w:pPr>
        <w:jc w:val="both"/>
        <w:rPr>
          <w:sz w:val="16"/>
          <w:szCs w:val="16"/>
        </w:rPr>
      </w:pPr>
      <w:r w:rsidRPr="003574E9">
        <w:rPr>
          <w:sz w:val="16"/>
          <w:szCs w:val="16"/>
        </w:rPr>
        <w:t xml:space="preserve">Для визначення динамічних параметрів схеми підсилювального каскаду аналітичним методом необхідно використовувати еквівалентну схему для мало сигнальних параметрів рис.1.35. </w:t>
      </w:r>
    </w:p>
    <w:p w:rsidR="00E80537" w:rsidRPr="003574E9" w:rsidRDefault="00E80537" w:rsidP="003574E9">
      <w:pPr>
        <w:jc w:val="both"/>
        <w:rPr>
          <w:sz w:val="16"/>
          <w:szCs w:val="16"/>
        </w:rPr>
      </w:pPr>
    </w:p>
    <w:p w:rsidR="00E80537" w:rsidRPr="003574E9" w:rsidRDefault="000668B3" w:rsidP="003574E9">
      <w:pPr>
        <w:jc w:val="center"/>
        <w:rPr>
          <w:sz w:val="16"/>
          <w:szCs w:val="16"/>
        </w:rPr>
      </w:pPr>
      <w:r w:rsidRPr="003574E9">
        <w:rPr>
          <w:sz w:val="16"/>
          <w:szCs w:val="16"/>
        </w:rPr>
        <w:object w:dxaOrig="7493" w:dyaOrig="3258">
          <v:shape id="_x0000_i1163" type="#_x0000_t75" style="width:296.25pt;height:127.5pt" o:ole="">
            <v:imagedata r:id="rId270" o:title=""/>
          </v:shape>
          <o:OLEObject Type="Embed" ProgID="Visio.Drawing.11" ShapeID="_x0000_i1163" DrawAspect="Content" ObjectID="_1417772433" r:id="rId271"/>
        </w:object>
      </w:r>
    </w:p>
    <w:p w:rsidR="00E80537" w:rsidRPr="003574E9" w:rsidRDefault="00E80537" w:rsidP="003574E9">
      <w:pPr>
        <w:jc w:val="center"/>
        <w:rPr>
          <w:sz w:val="16"/>
          <w:szCs w:val="16"/>
        </w:rPr>
      </w:pPr>
      <w:r w:rsidRPr="003574E9">
        <w:rPr>
          <w:sz w:val="16"/>
          <w:szCs w:val="16"/>
        </w:rPr>
        <w:t>Рис.1.35.  Схема заміщення підсилювального каскаду на транзисторі в схемі з спільним емітером</w:t>
      </w:r>
    </w:p>
    <w:p w:rsidR="00E80537" w:rsidRPr="003574E9" w:rsidRDefault="00E80537" w:rsidP="003574E9">
      <w:pPr>
        <w:jc w:val="both"/>
        <w:rPr>
          <w:sz w:val="16"/>
          <w:szCs w:val="16"/>
        </w:rPr>
      </w:pPr>
      <w:r w:rsidRPr="003574E9">
        <w:rPr>
          <w:sz w:val="16"/>
          <w:szCs w:val="16"/>
        </w:rPr>
        <w:t>Записуємо вираз для вхідної напруги каскаду</w:t>
      </w:r>
    </w:p>
    <w:p w:rsidR="00E80537" w:rsidRPr="003574E9" w:rsidRDefault="00E80537" w:rsidP="003574E9">
      <w:pPr>
        <w:jc w:val="center"/>
        <w:rPr>
          <w:sz w:val="16"/>
          <w:szCs w:val="16"/>
        </w:rPr>
      </w:pPr>
      <w:r w:rsidRPr="003574E9">
        <w:rPr>
          <w:position w:val="-12"/>
          <w:sz w:val="16"/>
          <w:szCs w:val="16"/>
        </w:rPr>
        <w:object w:dxaOrig="1719" w:dyaOrig="360">
          <v:shape id="_x0000_i1164" type="#_x0000_t75" style="width:86.25pt;height:18pt" o:ole="">
            <v:imagedata r:id="rId272" o:title=""/>
          </v:shape>
          <o:OLEObject Type="Embed" ProgID="Equation.3" ShapeID="_x0000_i1164" DrawAspect="Content" ObjectID="_1417772434" r:id="rId273"/>
        </w:object>
      </w:r>
      <w:r w:rsidRPr="003574E9">
        <w:rPr>
          <w:sz w:val="16"/>
          <w:szCs w:val="16"/>
        </w:rPr>
        <w:t>,</w:t>
      </w:r>
    </w:p>
    <w:p w:rsidR="00E80537" w:rsidRPr="003574E9" w:rsidRDefault="00E80537" w:rsidP="003574E9">
      <w:pPr>
        <w:jc w:val="both"/>
        <w:rPr>
          <w:sz w:val="16"/>
          <w:szCs w:val="16"/>
        </w:rPr>
      </w:pPr>
      <w:r w:rsidRPr="003574E9">
        <w:rPr>
          <w:sz w:val="16"/>
          <w:szCs w:val="16"/>
        </w:rPr>
        <w:t xml:space="preserve">де </w:t>
      </w:r>
      <w:r w:rsidRPr="003574E9">
        <w:rPr>
          <w:position w:val="-12"/>
          <w:sz w:val="16"/>
          <w:szCs w:val="16"/>
        </w:rPr>
        <w:object w:dxaOrig="1060" w:dyaOrig="360">
          <v:shape id="_x0000_i1165" type="#_x0000_t75" style="width:53.25pt;height:18pt" o:ole="">
            <v:imagedata r:id="rId274" o:title=""/>
          </v:shape>
          <o:OLEObject Type="Embed" ProgID="Equation.3" ShapeID="_x0000_i1165" DrawAspect="Content" ObjectID="_1417772435" r:id="rId275"/>
        </w:object>
      </w:r>
      <w:r w:rsidRPr="003574E9">
        <w:rPr>
          <w:sz w:val="16"/>
          <w:szCs w:val="16"/>
        </w:rPr>
        <w:t xml:space="preserve"> - повний опір бази;</w:t>
      </w:r>
    </w:p>
    <w:p w:rsidR="00E80537" w:rsidRPr="003574E9" w:rsidRDefault="00E80537" w:rsidP="003574E9">
      <w:pPr>
        <w:jc w:val="both"/>
        <w:rPr>
          <w:sz w:val="16"/>
          <w:szCs w:val="16"/>
        </w:rPr>
      </w:pPr>
      <w:r w:rsidRPr="003574E9">
        <w:rPr>
          <w:sz w:val="16"/>
          <w:szCs w:val="16"/>
        </w:rPr>
        <w:t xml:space="preserve">де </w:t>
      </w:r>
      <w:r w:rsidRPr="003574E9">
        <w:rPr>
          <w:position w:val="-12"/>
          <w:sz w:val="16"/>
          <w:szCs w:val="16"/>
        </w:rPr>
        <w:object w:dxaOrig="240" w:dyaOrig="360">
          <v:shape id="_x0000_i1166" type="#_x0000_t75" style="width:12pt;height:18pt" o:ole="">
            <v:imagedata r:id="rId276" o:title=""/>
          </v:shape>
          <o:OLEObject Type="Embed" ProgID="Equation.3" ShapeID="_x0000_i1166" DrawAspect="Content" ObjectID="_1417772436" r:id="rId277"/>
        </w:object>
      </w:r>
      <w:r w:rsidRPr="003574E9">
        <w:rPr>
          <w:sz w:val="16"/>
          <w:szCs w:val="16"/>
        </w:rPr>
        <w:t xml:space="preserve"> - об’ємний опір бази. Для германієвих транзисторів </w:t>
      </w:r>
      <w:r w:rsidRPr="003574E9">
        <w:rPr>
          <w:position w:val="-12"/>
          <w:sz w:val="16"/>
          <w:szCs w:val="16"/>
        </w:rPr>
        <w:object w:dxaOrig="1200" w:dyaOrig="360">
          <v:shape id="_x0000_i1167" type="#_x0000_t75" style="width:60pt;height:18pt" o:ole="">
            <v:imagedata r:id="rId278" o:title=""/>
          </v:shape>
          <o:OLEObject Type="Embed" ProgID="Equation.3" ShapeID="_x0000_i1167" DrawAspect="Content" ObjectID="_1417772437" r:id="rId279"/>
        </w:object>
      </w:r>
      <w:r w:rsidRPr="003574E9">
        <w:rPr>
          <w:sz w:val="16"/>
          <w:szCs w:val="16"/>
        </w:rPr>
        <w:t xml:space="preserve"> а для кремнієвих транзисторів </w:t>
      </w:r>
      <w:r w:rsidRPr="003574E9">
        <w:rPr>
          <w:position w:val="-12"/>
          <w:sz w:val="16"/>
          <w:szCs w:val="16"/>
        </w:rPr>
        <w:object w:dxaOrig="1240" w:dyaOrig="360">
          <v:shape id="_x0000_i1168" type="#_x0000_t75" style="width:62.25pt;height:18pt" o:ole="">
            <v:imagedata r:id="rId280" o:title=""/>
          </v:shape>
          <o:OLEObject Type="Embed" ProgID="Equation.3" ShapeID="_x0000_i1168" DrawAspect="Content" ObjectID="_1417772438" r:id="rId281"/>
        </w:object>
      </w:r>
      <w:r w:rsidRPr="003574E9">
        <w:rPr>
          <w:sz w:val="16"/>
          <w:szCs w:val="16"/>
        </w:rPr>
        <w:t>;</w:t>
      </w:r>
    </w:p>
    <w:p w:rsidR="00E80537" w:rsidRPr="003574E9" w:rsidRDefault="00E80537" w:rsidP="003574E9">
      <w:pPr>
        <w:jc w:val="both"/>
        <w:rPr>
          <w:sz w:val="16"/>
          <w:szCs w:val="16"/>
        </w:rPr>
      </w:pPr>
      <w:r w:rsidRPr="003574E9">
        <w:rPr>
          <w:sz w:val="16"/>
          <w:szCs w:val="16"/>
        </w:rPr>
        <w:t xml:space="preserve">де </w:t>
      </w:r>
      <w:r w:rsidRPr="003574E9">
        <w:rPr>
          <w:position w:val="-12"/>
          <w:sz w:val="16"/>
          <w:szCs w:val="16"/>
        </w:rPr>
        <w:object w:dxaOrig="279" w:dyaOrig="360">
          <v:shape id="_x0000_i1169" type="#_x0000_t75" style="width:14.25pt;height:18pt" o:ole="">
            <v:imagedata r:id="rId282" o:title=""/>
          </v:shape>
          <o:OLEObject Type="Embed" ProgID="Equation.3" ShapeID="_x0000_i1169" DrawAspect="Content" ObjectID="_1417772439" r:id="rId283"/>
        </w:object>
      </w:r>
      <w:r w:rsidRPr="003574E9">
        <w:rPr>
          <w:sz w:val="16"/>
          <w:szCs w:val="16"/>
        </w:rPr>
        <w:t xml:space="preserve"> - дифузійний опір бази</w:t>
      </w:r>
    </w:p>
    <w:p w:rsidR="00E80537" w:rsidRPr="003574E9" w:rsidRDefault="00E80537" w:rsidP="003574E9">
      <w:pPr>
        <w:jc w:val="center"/>
        <w:rPr>
          <w:sz w:val="16"/>
          <w:szCs w:val="16"/>
        </w:rPr>
      </w:pPr>
      <w:r w:rsidRPr="003574E9">
        <w:rPr>
          <w:position w:val="-30"/>
          <w:sz w:val="16"/>
          <w:szCs w:val="16"/>
        </w:rPr>
        <w:object w:dxaOrig="2760" w:dyaOrig="720">
          <v:shape id="_x0000_i1170" type="#_x0000_t75" style="width:138pt;height:36pt" o:ole="">
            <v:imagedata r:id="rId284" o:title=""/>
          </v:shape>
          <o:OLEObject Type="Embed" ProgID="Equation.3" ShapeID="_x0000_i1170" DrawAspect="Content" ObjectID="_1417772440" r:id="rId285"/>
        </w:object>
      </w:r>
      <w:r w:rsidRPr="003574E9">
        <w:rPr>
          <w:sz w:val="16"/>
          <w:szCs w:val="16"/>
        </w:rPr>
        <w:t>,</w:t>
      </w:r>
    </w:p>
    <w:p w:rsidR="00E80537" w:rsidRPr="003574E9" w:rsidRDefault="00E80537" w:rsidP="003574E9">
      <w:pPr>
        <w:jc w:val="both"/>
        <w:rPr>
          <w:sz w:val="16"/>
          <w:szCs w:val="16"/>
        </w:rPr>
      </w:pPr>
      <w:r w:rsidRPr="003574E9">
        <w:rPr>
          <w:sz w:val="16"/>
          <w:szCs w:val="16"/>
        </w:rPr>
        <w:t xml:space="preserve">де </w:t>
      </w:r>
      <w:r w:rsidRPr="003574E9">
        <w:rPr>
          <w:position w:val="-16"/>
          <w:sz w:val="16"/>
          <w:szCs w:val="16"/>
        </w:rPr>
        <w:object w:dxaOrig="380" w:dyaOrig="420">
          <v:shape id="_x0000_i1171" type="#_x0000_t75" style="width:18.75pt;height:21pt" o:ole="">
            <v:imagedata r:id="rId286" o:title=""/>
          </v:shape>
          <o:OLEObject Type="Embed" ProgID="Equation.3" ShapeID="_x0000_i1171" DrawAspect="Content" ObjectID="_1417772441" r:id="rId287"/>
        </w:object>
      </w:r>
      <w:r w:rsidRPr="003574E9">
        <w:rPr>
          <w:sz w:val="16"/>
          <w:szCs w:val="16"/>
        </w:rPr>
        <w:t xml:space="preserve"> - температурний потенціал, для </w:t>
      </w:r>
      <w:r w:rsidRPr="003574E9">
        <w:rPr>
          <w:i/>
          <w:iCs/>
          <w:sz w:val="16"/>
          <w:szCs w:val="16"/>
        </w:rPr>
        <w:t>Т</w:t>
      </w:r>
      <w:r w:rsidRPr="003574E9">
        <w:rPr>
          <w:i/>
          <w:iCs/>
          <w:sz w:val="16"/>
          <w:szCs w:val="16"/>
          <w:vertAlign w:val="subscript"/>
        </w:rPr>
        <w:t>ос</w:t>
      </w:r>
      <w:r w:rsidRPr="003574E9">
        <w:rPr>
          <w:sz w:val="16"/>
          <w:szCs w:val="16"/>
        </w:rPr>
        <w:t>=20</w:t>
      </w:r>
      <w:r w:rsidRPr="003574E9">
        <w:rPr>
          <w:sz w:val="16"/>
          <w:szCs w:val="16"/>
          <w:vertAlign w:val="superscript"/>
        </w:rPr>
        <w:t>о</w:t>
      </w:r>
      <w:r w:rsidRPr="003574E9">
        <w:rPr>
          <w:i/>
          <w:iCs/>
          <w:sz w:val="16"/>
          <w:szCs w:val="16"/>
        </w:rPr>
        <w:t>С</w:t>
      </w:r>
      <w:r w:rsidRPr="003574E9">
        <w:rPr>
          <w:sz w:val="16"/>
          <w:szCs w:val="16"/>
        </w:rPr>
        <w:t xml:space="preserve"> він складає </w:t>
      </w:r>
      <w:r w:rsidRPr="003574E9">
        <w:rPr>
          <w:position w:val="-14"/>
          <w:sz w:val="16"/>
          <w:szCs w:val="16"/>
        </w:rPr>
        <w:object w:dxaOrig="1219" w:dyaOrig="380">
          <v:shape id="_x0000_i1172" type="#_x0000_t75" style="width:60.75pt;height:18.75pt" o:ole="">
            <v:imagedata r:id="rId288" o:title=""/>
          </v:shape>
          <o:OLEObject Type="Embed" ProgID="Equation.3" ShapeID="_x0000_i1172" DrawAspect="Content" ObjectID="_1417772442" r:id="rId289"/>
        </w:object>
      </w:r>
      <w:r w:rsidRPr="003574E9">
        <w:rPr>
          <w:sz w:val="16"/>
          <w:szCs w:val="16"/>
        </w:rPr>
        <w:t>;</w:t>
      </w:r>
    </w:p>
    <w:p w:rsidR="00E80537" w:rsidRPr="003574E9" w:rsidRDefault="00E80537" w:rsidP="003574E9">
      <w:pPr>
        <w:jc w:val="both"/>
        <w:rPr>
          <w:sz w:val="16"/>
          <w:szCs w:val="16"/>
        </w:rPr>
      </w:pPr>
      <w:r w:rsidRPr="003574E9">
        <w:rPr>
          <w:sz w:val="16"/>
          <w:szCs w:val="16"/>
        </w:rPr>
        <w:t xml:space="preserve">де </w:t>
      </w:r>
      <w:r w:rsidRPr="003574E9">
        <w:rPr>
          <w:position w:val="-12"/>
          <w:sz w:val="16"/>
          <w:szCs w:val="16"/>
        </w:rPr>
        <w:object w:dxaOrig="260" w:dyaOrig="380">
          <v:shape id="_x0000_i1173" type="#_x0000_t75" style="width:12.75pt;height:18.75pt" o:ole="">
            <v:imagedata r:id="rId290" o:title=""/>
          </v:shape>
          <o:OLEObject Type="Embed" ProgID="Equation.3" ShapeID="_x0000_i1173" DrawAspect="Content" ObjectID="_1417772443" r:id="rId291"/>
        </w:object>
      </w:r>
      <w:r w:rsidRPr="003574E9">
        <w:rPr>
          <w:sz w:val="16"/>
          <w:szCs w:val="16"/>
        </w:rPr>
        <w:t xml:space="preserve"> - дифузійний опір емітера</w:t>
      </w:r>
    </w:p>
    <w:p w:rsidR="00E80537" w:rsidRPr="003574E9" w:rsidRDefault="00E80537" w:rsidP="003574E9">
      <w:pPr>
        <w:jc w:val="center"/>
        <w:rPr>
          <w:sz w:val="16"/>
          <w:szCs w:val="16"/>
        </w:rPr>
      </w:pPr>
      <w:r w:rsidRPr="003574E9">
        <w:rPr>
          <w:position w:val="-30"/>
          <w:sz w:val="16"/>
          <w:szCs w:val="16"/>
        </w:rPr>
        <w:object w:dxaOrig="940" w:dyaOrig="720">
          <v:shape id="_x0000_i1174" type="#_x0000_t75" style="width:47.25pt;height:36pt" o:ole="">
            <v:imagedata r:id="rId292" o:title=""/>
          </v:shape>
          <o:OLEObject Type="Embed" ProgID="Equation.3" ShapeID="_x0000_i1174" DrawAspect="Content" ObjectID="_1417772444" r:id="rId293"/>
        </w:object>
      </w:r>
      <w:r w:rsidRPr="003574E9">
        <w:rPr>
          <w:sz w:val="16"/>
          <w:szCs w:val="16"/>
        </w:rPr>
        <w:t>.</w:t>
      </w:r>
    </w:p>
    <w:p w:rsidR="00E80537" w:rsidRPr="003574E9" w:rsidRDefault="00E80537" w:rsidP="003574E9">
      <w:pPr>
        <w:jc w:val="both"/>
        <w:rPr>
          <w:sz w:val="16"/>
          <w:szCs w:val="16"/>
        </w:rPr>
      </w:pPr>
      <w:r w:rsidRPr="003574E9">
        <w:rPr>
          <w:sz w:val="16"/>
          <w:szCs w:val="16"/>
        </w:rPr>
        <w:t xml:space="preserve">Стум емітера складається </w:t>
      </w:r>
      <w:r w:rsidRPr="003574E9">
        <w:rPr>
          <w:position w:val="-12"/>
          <w:sz w:val="16"/>
          <w:szCs w:val="16"/>
        </w:rPr>
        <w:object w:dxaOrig="960" w:dyaOrig="360">
          <v:shape id="_x0000_i1175" type="#_x0000_t75" style="width:48pt;height:18pt" o:ole="">
            <v:imagedata r:id="rId294" o:title=""/>
          </v:shape>
          <o:OLEObject Type="Embed" ProgID="Equation.3" ShapeID="_x0000_i1175" DrawAspect="Content" ObjectID="_1417772445" r:id="rId295"/>
        </w:object>
      </w:r>
      <w:r w:rsidRPr="003574E9">
        <w:rPr>
          <w:sz w:val="16"/>
          <w:szCs w:val="16"/>
        </w:rPr>
        <w:t>, струм колектора визначаємо використовуючи параметри схеми заміщення</w:t>
      </w:r>
    </w:p>
    <w:p w:rsidR="00E80537" w:rsidRPr="003574E9" w:rsidRDefault="00E80537" w:rsidP="003574E9">
      <w:pPr>
        <w:jc w:val="center"/>
        <w:rPr>
          <w:sz w:val="16"/>
          <w:szCs w:val="16"/>
        </w:rPr>
      </w:pPr>
      <w:r w:rsidRPr="003574E9">
        <w:rPr>
          <w:position w:val="-30"/>
          <w:sz w:val="16"/>
          <w:szCs w:val="16"/>
        </w:rPr>
        <w:object w:dxaOrig="1620" w:dyaOrig="720">
          <v:shape id="_x0000_i1176" type="#_x0000_t75" style="width:81pt;height:36pt" o:ole="">
            <v:imagedata r:id="rId296" o:title=""/>
          </v:shape>
          <o:OLEObject Type="Embed" ProgID="Equation.3" ShapeID="_x0000_i1176" DrawAspect="Content" ObjectID="_1417772446" r:id="rId297"/>
        </w:object>
      </w:r>
    </w:p>
    <w:p w:rsidR="00E80537" w:rsidRPr="003574E9" w:rsidRDefault="00E80537" w:rsidP="003574E9">
      <w:pPr>
        <w:jc w:val="both"/>
        <w:rPr>
          <w:sz w:val="16"/>
          <w:szCs w:val="16"/>
        </w:rPr>
      </w:pPr>
      <w:r w:rsidRPr="003574E9">
        <w:rPr>
          <w:sz w:val="16"/>
          <w:szCs w:val="16"/>
        </w:rPr>
        <w:t>тоді струму емітера буде дорівнювати</w:t>
      </w:r>
    </w:p>
    <w:p w:rsidR="00E80537" w:rsidRPr="003574E9" w:rsidRDefault="00E80537" w:rsidP="003574E9">
      <w:pPr>
        <w:jc w:val="center"/>
        <w:rPr>
          <w:sz w:val="16"/>
          <w:szCs w:val="16"/>
        </w:rPr>
      </w:pPr>
      <w:r w:rsidRPr="003574E9">
        <w:rPr>
          <w:position w:val="-32"/>
          <w:sz w:val="16"/>
          <w:szCs w:val="16"/>
        </w:rPr>
        <w:object w:dxaOrig="2400" w:dyaOrig="760">
          <v:shape id="_x0000_i1177" type="#_x0000_t75" style="width:120pt;height:38.25pt" o:ole="">
            <v:imagedata r:id="rId298" o:title=""/>
          </v:shape>
          <o:OLEObject Type="Embed" ProgID="Equation.3" ShapeID="_x0000_i1177" DrawAspect="Content" ObjectID="_1417772447" r:id="rId299"/>
        </w:object>
      </w:r>
      <w:r w:rsidRPr="003574E9">
        <w:rPr>
          <w:sz w:val="16"/>
          <w:szCs w:val="16"/>
        </w:rPr>
        <w:t>.</w:t>
      </w:r>
    </w:p>
    <w:p w:rsidR="00E80537" w:rsidRPr="003574E9" w:rsidRDefault="00E80537" w:rsidP="003574E9">
      <w:pPr>
        <w:jc w:val="both"/>
        <w:rPr>
          <w:sz w:val="16"/>
          <w:szCs w:val="16"/>
        </w:rPr>
      </w:pPr>
      <w:r w:rsidRPr="003574E9">
        <w:rPr>
          <w:sz w:val="16"/>
          <w:szCs w:val="16"/>
        </w:rPr>
        <w:t>Підставляємо значення струму емітера у вираз для вхідної напруги і отримуємо</w:t>
      </w:r>
    </w:p>
    <w:p w:rsidR="00E80537" w:rsidRPr="003574E9" w:rsidRDefault="00E80537" w:rsidP="003574E9">
      <w:pPr>
        <w:jc w:val="center"/>
        <w:rPr>
          <w:sz w:val="16"/>
          <w:szCs w:val="16"/>
          <w:lang w:val="en-US"/>
        </w:rPr>
      </w:pPr>
      <w:r w:rsidRPr="003574E9">
        <w:rPr>
          <w:position w:val="-34"/>
          <w:sz w:val="16"/>
          <w:szCs w:val="16"/>
        </w:rPr>
        <w:object w:dxaOrig="3500" w:dyaOrig="800">
          <v:shape id="_x0000_i1178" type="#_x0000_t75" style="width:174.75pt;height:39.75pt" o:ole="">
            <v:imagedata r:id="rId300" o:title=""/>
          </v:shape>
          <o:OLEObject Type="Embed" ProgID="Equation.3" ShapeID="_x0000_i1178" DrawAspect="Content" ObjectID="_1417772448" r:id="rId301"/>
        </w:object>
      </w:r>
    </w:p>
    <w:p w:rsidR="00E80537" w:rsidRPr="003574E9" w:rsidRDefault="00E80537" w:rsidP="003574E9">
      <w:pPr>
        <w:jc w:val="both"/>
        <w:rPr>
          <w:sz w:val="16"/>
          <w:szCs w:val="16"/>
        </w:rPr>
      </w:pPr>
      <w:r w:rsidRPr="003574E9">
        <w:rPr>
          <w:sz w:val="16"/>
          <w:szCs w:val="16"/>
        </w:rPr>
        <w:t>Визначаємо вхідний опір схеми для змінного струму</w:t>
      </w:r>
    </w:p>
    <w:p w:rsidR="00E80537" w:rsidRPr="003574E9" w:rsidRDefault="00E80537" w:rsidP="003574E9">
      <w:pPr>
        <w:jc w:val="center"/>
        <w:rPr>
          <w:sz w:val="16"/>
          <w:szCs w:val="16"/>
        </w:rPr>
      </w:pPr>
      <w:r w:rsidRPr="003574E9">
        <w:rPr>
          <w:position w:val="-12"/>
          <w:sz w:val="16"/>
          <w:szCs w:val="16"/>
        </w:rPr>
        <w:object w:dxaOrig="200" w:dyaOrig="380">
          <v:shape id="_x0000_i1179" type="#_x0000_t75" style="width:9.75pt;height:18.75pt" o:ole="">
            <v:imagedata r:id="rId302" o:title=""/>
          </v:shape>
          <o:OLEObject Type="Embed" ProgID="Equation.3" ShapeID="_x0000_i1179" DrawAspect="Content" ObjectID="_1417772449" r:id="rId303"/>
        </w:object>
      </w:r>
      <w:r w:rsidRPr="003574E9">
        <w:rPr>
          <w:position w:val="-32"/>
          <w:sz w:val="16"/>
          <w:szCs w:val="16"/>
        </w:rPr>
        <w:object w:dxaOrig="5100" w:dyaOrig="760">
          <v:shape id="_x0000_i1180" type="#_x0000_t75" style="width:255pt;height:38.25pt" o:ole="">
            <v:imagedata r:id="rId304" o:title=""/>
          </v:shape>
          <o:OLEObject Type="Embed" ProgID="Equation.3" ShapeID="_x0000_i1180" DrawAspect="Content" ObjectID="_1417772450" r:id="rId305"/>
        </w:object>
      </w:r>
    </w:p>
    <w:p w:rsidR="00E80537" w:rsidRPr="003574E9" w:rsidRDefault="00E80537" w:rsidP="003574E9">
      <w:pPr>
        <w:jc w:val="both"/>
        <w:rPr>
          <w:sz w:val="16"/>
          <w:szCs w:val="16"/>
        </w:rPr>
      </w:pPr>
      <w:r w:rsidRPr="003574E9">
        <w:rPr>
          <w:sz w:val="16"/>
          <w:szCs w:val="16"/>
        </w:rPr>
        <w:t>Повний вхідний опір з врахуванням впливу базового подільника напруги буде дорівнювати</w:t>
      </w:r>
    </w:p>
    <w:p w:rsidR="00E80537" w:rsidRPr="003574E9" w:rsidRDefault="00E80537" w:rsidP="003574E9">
      <w:pPr>
        <w:jc w:val="center"/>
        <w:rPr>
          <w:sz w:val="16"/>
          <w:szCs w:val="16"/>
        </w:rPr>
      </w:pPr>
      <w:r w:rsidRPr="003574E9">
        <w:rPr>
          <w:position w:val="-14"/>
          <w:sz w:val="16"/>
          <w:szCs w:val="16"/>
        </w:rPr>
        <w:object w:dxaOrig="1400" w:dyaOrig="400">
          <v:shape id="_x0000_i1181" type="#_x0000_t75" style="width:69.75pt;height:20.25pt" o:ole="">
            <v:imagedata r:id="rId306" o:title=""/>
          </v:shape>
          <o:OLEObject Type="Embed" ProgID="Equation.3" ShapeID="_x0000_i1181" DrawAspect="Content" ObjectID="_1417772451" r:id="rId307"/>
        </w:object>
      </w:r>
    </w:p>
    <w:p w:rsidR="00E80537" w:rsidRPr="003574E9" w:rsidRDefault="00E80537" w:rsidP="003574E9">
      <w:pPr>
        <w:jc w:val="both"/>
        <w:rPr>
          <w:sz w:val="16"/>
          <w:szCs w:val="16"/>
        </w:rPr>
      </w:pPr>
      <w:r w:rsidRPr="003574E9">
        <w:rPr>
          <w:sz w:val="16"/>
          <w:szCs w:val="16"/>
        </w:rPr>
        <w:t xml:space="preserve">де </w:t>
      </w:r>
      <w:r w:rsidRPr="003574E9">
        <w:rPr>
          <w:i/>
          <w:iCs/>
          <w:sz w:val="16"/>
          <w:szCs w:val="16"/>
          <w:lang w:val="en-US"/>
        </w:rPr>
        <w:t>R</w:t>
      </w:r>
      <w:r w:rsidRPr="003574E9">
        <w:rPr>
          <w:i/>
          <w:iCs/>
          <w:sz w:val="16"/>
          <w:szCs w:val="16"/>
          <w:vertAlign w:val="subscript"/>
        </w:rPr>
        <w:t>б</w:t>
      </w:r>
      <w:r w:rsidRPr="003574E9">
        <w:rPr>
          <w:sz w:val="16"/>
          <w:szCs w:val="16"/>
          <w:lang w:val="ru-RU"/>
        </w:rPr>
        <w:t xml:space="preserve"> – </w:t>
      </w:r>
      <w:r w:rsidRPr="003574E9">
        <w:rPr>
          <w:sz w:val="16"/>
          <w:szCs w:val="16"/>
        </w:rPr>
        <w:t xml:space="preserve">еквівалентний опір базового подільника напруги  </w:t>
      </w:r>
      <w:r w:rsidRPr="003574E9">
        <w:rPr>
          <w:position w:val="-12"/>
          <w:sz w:val="16"/>
          <w:szCs w:val="16"/>
        </w:rPr>
        <w:object w:dxaOrig="2200" w:dyaOrig="360">
          <v:shape id="_x0000_i1182" type="#_x0000_t75" style="width:110.25pt;height:18pt" o:ole="">
            <v:imagedata r:id="rId308" o:title=""/>
          </v:shape>
          <o:OLEObject Type="Embed" ProgID="Equation.3" ShapeID="_x0000_i1182" DrawAspect="Content" ObjectID="_1417772452" r:id="rId309"/>
        </w:object>
      </w:r>
      <w:r w:rsidRPr="003574E9">
        <w:rPr>
          <w:sz w:val="16"/>
          <w:szCs w:val="16"/>
        </w:rPr>
        <w:t>.</w:t>
      </w:r>
    </w:p>
    <w:p w:rsidR="00E80537" w:rsidRPr="003574E9" w:rsidRDefault="00E80537" w:rsidP="003574E9">
      <w:pPr>
        <w:jc w:val="both"/>
        <w:rPr>
          <w:sz w:val="16"/>
          <w:szCs w:val="16"/>
        </w:rPr>
      </w:pPr>
      <w:r w:rsidRPr="003574E9">
        <w:rPr>
          <w:sz w:val="16"/>
          <w:szCs w:val="16"/>
        </w:rPr>
        <w:t xml:space="preserve">У випадку, коли резистор в колі емітера не зашунтований конденсатором </w:t>
      </w:r>
      <w:r w:rsidRPr="003574E9">
        <w:rPr>
          <w:i/>
          <w:iCs/>
          <w:sz w:val="16"/>
          <w:szCs w:val="16"/>
        </w:rPr>
        <w:t>С</w:t>
      </w:r>
      <w:r w:rsidRPr="003574E9">
        <w:rPr>
          <w:i/>
          <w:iCs/>
          <w:sz w:val="16"/>
          <w:szCs w:val="16"/>
          <w:vertAlign w:val="subscript"/>
        </w:rPr>
        <w:t>е</w:t>
      </w:r>
      <w:r w:rsidRPr="003574E9">
        <w:rPr>
          <w:sz w:val="16"/>
          <w:szCs w:val="16"/>
        </w:rPr>
        <w:t xml:space="preserve"> вхідний опір каскаду буде описуватися наступним виразом</w:t>
      </w:r>
    </w:p>
    <w:p w:rsidR="00E80537" w:rsidRPr="003574E9" w:rsidRDefault="00E80537" w:rsidP="003574E9">
      <w:pPr>
        <w:jc w:val="center"/>
        <w:rPr>
          <w:sz w:val="16"/>
          <w:szCs w:val="16"/>
        </w:rPr>
      </w:pPr>
      <w:r w:rsidRPr="003574E9">
        <w:rPr>
          <w:position w:val="-12"/>
          <w:sz w:val="16"/>
          <w:szCs w:val="16"/>
        </w:rPr>
        <w:object w:dxaOrig="2640" w:dyaOrig="360">
          <v:shape id="_x0000_i1183" type="#_x0000_t75" style="width:132pt;height:18pt" o:ole="">
            <v:imagedata r:id="rId310" o:title=""/>
          </v:shape>
          <o:OLEObject Type="Embed" ProgID="Equation.3" ShapeID="_x0000_i1183" DrawAspect="Content" ObjectID="_1417772453" r:id="rId311"/>
        </w:object>
      </w:r>
    </w:p>
    <w:p w:rsidR="00E80537" w:rsidRPr="003574E9" w:rsidRDefault="00E80537" w:rsidP="003574E9">
      <w:pPr>
        <w:jc w:val="both"/>
        <w:rPr>
          <w:sz w:val="16"/>
          <w:szCs w:val="16"/>
        </w:rPr>
      </w:pPr>
      <w:r w:rsidRPr="003574E9">
        <w:rPr>
          <w:sz w:val="16"/>
          <w:szCs w:val="16"/>
        </w:rPr>
        <w:t>Коефіцієнт підсилення за напругою без врахування опору джерела сигналу буде складати</w:t>
      </w:r>
    </w:p>
    <w:p w:rsidR="00E80537" w:rsidRPr="003574E9" w:rsidRDefault="00E80537" w:rsidP="003574E9">
      <w:pPr>
        <w:jc w:val="both"/>
        <w:rPr>
          <w:sz w:val="16"/>
          <w:szCs w:val="16"/>
        </w:rPr>
      </w:pPr>
    </w:p>
    <w:p w:rsidR="00E80537" w:rsidRPr="003574E9" w:rsidRDefault="00E80537" w:rsidP="003574E9">
      <w:pPr>
        <w:jc w:val="center"/>
        <w:rPr>
          <w:sz w:val="16"/>
          <w:szCs w:val="16"/>
        </w:rPr>
      </w:pPr>
      <w:r w:rsidRPr="003574E9">
        <w:rPr>
          <w:position w:val="-102"/>
          <w:sz w:val="16"/>
          <w:szCs w:val="16"/>
        </w:rPr>
        <w:object w:dxaOrig="5679" w:dyaOrig="2160">
          <v:shape id="_x0000_i1184" type="#_x0000_t75" style="width:284.25pt;height:108pt" o:ole="">
            <v:imagedata r:id="rId312" o:title=""/>
          </v:shape>
          <o:OLEObject Type="Embed" ProgID="Equation.3" ShapeID="_x0000_i1184" DrawAspect="Content" ObjectID="_1417772454" r:id="rId313"/>
        </w:object>
      </w:r>
    </w:p>
    <w:p w:rsidR="00E80537" w:rsidRPr="003574E9" w:rsidRDefault="00E80537" w:rsidP="003574E9">
      <w:pPr>
        <w:jc w:val="both"/>
        <w:rPr>
          <w:sz w:val="16"/>
          <w:szCs w:val="16"/>
        </w:rPr>
      </w:pPr>
      <w:r w:rsidRPr="003574E9">
        <w:rPr>
          <w:sz w:val="16"/>
          <w:szCs w:val="16"/>
        </w:rPr>
        <w:t>У випадку, коли необхідно враховувати опір джерела вхідного сигналу, для визначення коефіцієнта підсилення за напругою необхідно користуватися наступним виразом</w:t>
      </w:r>
    </w:p>
    <w:p w:rsidR="00E80537" w:rsidRPr="003574E9" w:rsidRDefault="00E80537" w:rsidP="003574E9">
      <w:pPr>
        <w:jc w:val="center"/>
        <w:rPr>
          <w:sz w:val="16"/>
          <w:szCs w:val="16"/>
        </w:rPr>
      </w:pPr>
      <w:r w:rsidRPr="003574E9">
        <w:rPr>
          <w:position w:val="-30"/>
          <w:sz w:val="16"/>
          <w:szCs w:val="16"/>
        </w:rPr>
        <w:object w:dxaOrig="1620" w:dyaOrig="680">
          <v:shape id="_x0000_i1185" type="#_x0000_t75" style="width:81pt;height:33.75pt" o:ole="">
            <v:imagedata r:id="rId314" o:title=""/>
          </v:shape>
          <o:OLEObject Type="Embed" ProgID="Equation.3" ShapeID="_x0000_i1185" DrawAspect="Content" ObjectID="_1417772455" r:id="rId315"/>
        </w:object>
      </w:r>
    </w:p>
    <w:p w:rsidR="00E80537" w:rsidRPr="003574E9" w:rsidRDefault="00E80537" w:rsidP="003574E9">
      <w:pPr>
        <w:jc w:val="both"/>
        <w:rPr>
          <w:sz w:val="16"/>
          <w:szCs w:val="16"/>
        </w:rPr>
      </w:pPr>
      <w:r w:rsidRPr="003574E9">
        <w:rPr>
          <w:sz w:val="16"/>
          <w:szCs w:val="16"/>
        </w:rPr>
        <w:t>При відсутності в схемі каскаду блокуючого конденсатора С</w:t>
      </w:r>
      <w:r w:rsidRPr="003574E9">
        <w:rPr>
          <w:sz w:val="16"/>
          <w:szCs w:val="16"/>
          <w:vertAlign w:val="subscript"/>
        </w:rPr>
        <w:t>е</w:t>
      </w:r>
      <w:r w:rsidRPr="003574E9">
        <w:rPr>
          <w:sz w:val="16"/>
          <w:szCs w:val="16"/>
        </w:rPr>
        <w:t xml:space="preserve"> , який усуває від’ємний зворотний зв’язок за струмом у колі емітера транзистора, коефіцієнт підсилення за напругою буде зменшуватися і складає</w:t>
      </w:r>
    </w:p>
    <w:p w:rsidR="00E80537" w:rsidRPr="003574E9" w:rsidRDefault="00E80537" w:rsidP="003574E9">
      <w:pPr>
        <w:jc w:val="center"/>
        <w:rPr>
          <w:sz w:val="16"/>
          <w:szCs w:val="16"/>
        </w:rPr>
      </w:pPr>
      <w:r w:rsidRPr="003574E9">
        <w:rPr>
          <w:position w:val="-30"/>
          <w:sz w:val="16"/>
          <w:szCs w:val="16"/>
        </w:rPr>
        <w:object w:dxaOrig="4520" w:dyaOrig="680">
          <v:shape id="_x0000_i1186" type="#_x0000_t75" style="width:225.75pt;height:33.75pt" o:ole="">
            <v:imagedata r:id="rId316" o:title=""/>
          </v:shape>
          <o:OLEObject Type="Embed" ProgID="Equation.3" ShapeID="_x0000_i1186" DrawAspect="Content" ObjectID="_1417772456" r:id="rId317"/>
        </w:object>
      </w:r>
    </w:p>
    <w:p w:rsidR="00E80537" w:rsidRPr="003574E9" w:rsidRDefault="00E80537" w:rsidP="003574E9">
      <w:pPr>
        <w:jc w:val="both"/>
        <w:rPr>
          <w:sz w:val="16"/>
          <w:szCs w:val="16"/>
        </w:rPr>
      </w:pPr>
      <w:r w:rsidRPr="003574E9">
        <w:rPr>
          <w:sz w:val="16"/>
          <w:szCs w:val="16"/>
        </w:rPr>
        <w:t xml:space="preserve">Коефіцієнт підсилення за струмом буде залежати від коефіцієнта підсилення транзистора за струмом в схемі з спільним емітером </w:t>
      </w:r>
      <w:r w:rsidRPr="003574E9">
        <w:rPr>
          <w:i/>
          <w:iCs/>
          <w:sz w:val="16"/>
          <w:szCs w:val="16"/>
        </w:rPr>
        <w:t>β</w:t>
      </w:r>
      <w:r w:rsidRPr="003574E9">
        <w:rPr>
          <w:sz w:val="16"/>
          <w:szCs w:val="16"/>
        </w:rPr>
        <w:t>, а також від коефіцієнтів узгодження каскаду з його вхідним і вихідним колами</w:t>
      </w:r>
    </w:p>
    <w:p w:rsidR="00E80537" w:rsidRPr="003574E9" w:rsidRDefault="00E80537" w:rsidP="003574E9">
      <w:pPr>
        <w:jc w:val="center"/>
        <w:rPr>
          <w:sz w:val="16"/>
          <w:szCs w:val="16"/>
        </w:rPr>
      </w:pPr>
      <w:r w:rsidRPr="003574E9">
        <w:rPr>
          <w:position w:val="-66"/>
          <w:sz w:val="16"/>
          <w:szCs w:val="16"/>
        </w:rPr>
        <w:object w:dxaOrig="7860" w:dyaOrig="1440">
          <v:shape id="_x0000_i1187" type="#_x0000_t75" style="width:393pt;height:1in" o:ole="">
            <v:imagedata r:id="rId318" o:title=""/>
          </v:shape>
          <o:OLEObject Type="Embed" ProgID="Equation.3" ShapeID="_x0000_i1187" DrawAspect="Content" ObjectID="_1417772457" r:id="rId319"/>
        </w:object>
      </w:r>
    </w:p>
    <w:p w:rsidR="00E80537" w:rsidRPr="003574E9" w:rsidRDefault="00E80537" w:rsidP="003574E9">
      <w:pPr>
        <w:jc w:val="both"/>
        <w:rPr>
          <w:sz w:val="16"/>
          <w:szCs w:val="16"/>
          <w:lang w:val="ru-RU"/>
        </w:rPr>
      </w:pPr>
      <w:r w:rsidRPr="003574E9">
        <w:rPr>
          <w:sz w:val="16"/>
          <w:szCs w:val="16"/>
        </w:rPr>
        <w:t>Вихідний опір каскаду для змінного</w:t>
      </w:r>
      <w:r w:rsidRPr="003574E9">
        <w:rPr>
          <w:sz w:val="16"/>
          <w:szCs w:val="16"/>
          <w:lang w:val="ru-RU"/>
        </w:rPr>
        <w:t xml:space="preserve"> струму </w:t>
      </w:r>
      <w:r w:rsidRPr="003574E9">
        <w:rPr>
          <w:sz w:val="16"/>
          <w:szCs w:val="16"/>
        </w:rPr>
        <w:t xml:space="preserve">залежить від вихідного опору транзистора і колекторного опору каскаду </w:t>
      </w:r>
      <w:r w:rsidRPr="003574E9">
        <w:rPr>
          <w:i/>
          <w:iCs/>
          <w:sz w:val="16"/>
          <w:szCs w:val="16"/>
          <w:lang w:val="en-US"/>
        </w:rPr>
        <w:t>R</w:t>
      </w:r>
      <w:r w:rsidRPr="003574E9">
        <w:rPr>
          <w:i/>
          <w:iCs/>
          <w:sz w:val="16"/>
          <w:szCs w:val="16"/>
          <w:vertAlign w:val="subscript"/>
          <w:lang w:val="ru-RU"/>
        </w:rPr>
        <w:t>к</w:t>
      </w:r>
      <w:r w:rsidRPr="003574E9">
        <w:rPr>
          <w:sz w:val="16"/>
          <w:szCs w:val="16"/>
          <w:lang w:val="ru-RU"/>
        </w:rPr>
        <w:t xml:space="preserve"> і буде складати.</w:t>
      </w:r>
    </w:p>
    <w:p w:rsidR="00E80537" w:rsidRPr="003574E9" w:rsidRDefault="00E80537" w:rsidP="003574E9">
      <w:pPr>
        <w:jc w:val="center"/>
        <w:rPr>
          <w:position w:val="-16"/>
          <w:sz w:val="16"/>
          <w:szCs w:val="16"/>
          <w:lang w:val="en-US"/>
        </w:rPr>
      </w:pPr>
      <w:r w:rsidRPr="003574E9">
        <w:rPr>
          <w:position w:val="-12"/>
          <w:sz w:val="16"/>
          <w:szCs w:val="16"/>
          <w:lang w:val="ru-RU"/>
        </w:rPr>
        <w:object w:dxaOrig="200" w:dyaOrig="380">
          <v:shape id="_x0000_i1188" type="#_x0000_t75" style="width:9.75pt;height:18.75pt" o:ole="">
            <v:imagedata r:id="rId302" o:title=""/>
          </v:shape>
          <o:OLEObject Type="Embed" ProgID="Equation.3" ShapeID="_x0000_i1188" DrawAspect="Content" ObjectID="_1417772458" r:id="rId320"/>
        </w:object>
      </w:r>
      <w:r w:rsidRPr="003574E9">
        <w:rPr>
          <w:position w:val="-16"/>
          <w:sz w:val="16"/>
          <w:szCs w:val="16"/>
          <w:lang w:val="ru-RU"/>
        </w:rPr>
        <w:object w:dxaOrig="3000" w:dyaOrig="440">
          <v:shape id="_x0000_i1189" type="#_x0000_t75" style="width:150pt;height:21.75pt" o:ole="">
            <v:imagedata r:id="rId321" o:title=""/>
          </v:shape>
          <o:OLEObject Type="Embed" ProgID="Equation.3" ShapeID="_x0000_i1189" DrawAspect="Content" ObjectID="_1417772459" r:id="rId322"/>
        </w:object>
      </w:r>
    </w:p>
    <w:p w:rsidR="000668B3" w:rsidRPr="003574E9" w:rsidRDefault="000668B3" w:rsidP="003574E9">
      <w:pPr>
        <w:jc w:val="center"/>
        <w:rPr>
          <w:sz w:val="16"/>
          <w:szCs w:val="16"/>
          <w:lang w:val="en-US"/>
        </w:rPr>
      </w:pPr>
    </w:p>
    <w:p w:rsidR="00E80537" w:rsidRPr="003574E9" w:rsidRDefault="00AF0A5F" w:rsidP="003574E9">
      <w:pPr>
        <w:jc w:val="both"/>
        <w:rPr>
          <w:b/>
          <w:sz w:val="16"/>
          <w:szCs w:val="16"/>
        </w:rPr>
      </w:pPr>
      <w:r w:rsidRPr="003574E9">
        <w:rPr>
          <w:b/>
          <w:sz w:val="16"/>
          <w:szCs w:val="16"/>
        </w:rPr>
        <w:t>14</w:t>
      </w:r>
      <w:r w:rsidR="00E80537" w:rsidRPr="003574E9">
        <w:rPr>
          <w:b/>
          <w:sz w:val="16"/>
          <w:szCs w:val="16"/>
        </w:rPr>
        <w:t>.Питаня</w:t>
      </w:r>
    </w:p>
    <w:p w:rsidR="00E80537" w:rsidRPr="003574E9" w:rsidRDefault="00E80537" w:rsidP="003574E9">
      <w:pPr>
        <w:jc w:val="center"/>
        <w:rPr>
          <w:b/>
          <w:bCs/>
          <w:sz w:val="16"/>
          <w:szCs w:val="16"/>
        </w:rPr>
      </w:pPr>
      <w:r w:rsidRPr="003574E9">
        <w:rPr>
          <w:b/>
          <w:bCs/>
          <w:sz w:val="16"/>
          <w:szCs w:val="16"/>
        </w:rPr>
        <w:t>Резистивний каскад підсилення на транзисторі в схемі з спільним колектором</w:t>
      </w:r>
    </w:p>
    <w:p w:rsidR="00E80537" w:rsidRPr="003574E9" w:rsidRDefault="00E80537" w:rsidP="003574E9">
      <w:pPr>
        <w:jc w:val="both"/>
        <w:rPr>
          <w:sz w:val="16"/>
          <w:szCs w:val="16"/>
        </w:rPr>
      </w:pPr>
      <w:r w:rsidRPr="003574E9">
        <w:rPr>
          <w:sz w:val="16"/>
          <w:szCs w:val="16"/>
        </w:rPr>
        <w:t xml:space="preserve">Принципова електрична схема підсилювального каскаду в схемі з спільним колектором наведена на рис.1. </w:t>
      </w:r>
    </w:p>
    <w:p w:rsidR="00E80537" w:rsidRPr="003574E9" w:rsidRDefault="000668B3" w:rsidP="003574E9">
      <w:pPr>
        <w:jc w:val="center"/>
        <w:rPr>
          <w:sz w:val="16"/>
          <w:szCs w:val="16"/>
        </w:rPr>
      </w:pPr>
      <w:r w:rsidRPr="003574E9">
        <w:rPr>
          <w:sz w:val="16"/>
          <w:szCs w:val="16"/>
        </w:rPr>
        <w:object w:dxaOrig="5908" w:dyaOrig="5198">
          <v:shape id="_x0000_i1190" type="#_x0000_t75" style="width:206.25pt;height:181.5pt" o:ole="">
            <v:imagedata r:id="rId323" o:title=""/>
          </v:shape>
          <o:OLEObject Type="Embed" ProgID="Visio.Drawing.11" ShapeID="_x0000_i1190" DrawAspect="Content" ObjectID="_1417772460" r:id="rId324"/>
        </w:object>
      </w:r>
    </w:p>
    <w:p w:rsidR="00E80537" w:rsidRPr="003574E9" w:rsidRDefault="00E80537" w:rsidP="003574E9">
      <w:pPr>
        <w:jc w:val="center"/>
        <w:rPr>
          <w:sz w:val="16"/>
          <w:szCs w:val="16"/>
        </w:rPr>
      </w:pPr>
      <w:r w:rsidRPr="003574E9">
        <w:rPr>
          <w:sz w:val="16"/>
          <w:szCs w:val="16"/>
        </w:rPr>
        <w:t>Рис.1.36. Схема підсилювального каскаду на транзисторі в схемі з спільним колектором</w:t>
      </w:r>
    </w:p>
    <w:p w:rsidR="00E80537" w:rsidRPr="003574E9" w:rsidRDefault="00E80537" w:rsidP="003574E9">
      <w:pPr>
        <w:jc w:val="both"/>
        <w:rPr>
          <w:sz w:val="16"/>
          <w:szCs w:val="16"/>
        </w:rPr>
      </w:pPr>
      <w:r w:rsidRPr="003574E9">
        <w:rPr>
          <w:sz w:val="16"/>
          <w:szCs w:val="16"/>
        </w:rPr>
        <w:t xml:space="preserve">Розглядаючи роботу схеми в області середніх частот вважаємо, що опір розділювальних конденсаторів несуттєвий, тому еквівалентний опір навантаження змінному струму буде складати </w:t>
      </w:r>
    </w:p>
    <w:p w:rsidR="00E80537" w:rsidRPr="003574E9" w:rsidRDefault="00E80537" w:rsidP="003574E9">
      <w:pPr>
        <w:jc w:val="both"/>
        <w:rPr>
          <w:sz w:val="16"/>
          <w:szCs w:val="16"/>
        </w:rPr>
      </w:pPr>
    </w:p>
    <w:p w:rsidR="00E80537" w:rsidRPr="003574E9" w:rsidRDefault="00E80537" w:rsidP="003574E9">
      <w:pPr>
        <w:jc w:val="center"/>
        <w:rPr>
          <w:sz w:val="16"/>
          <w:szCs w:val="16"/>
          <w:lang w:val="ru-RU"/>
        </w:rPr>
      </w:pPr>
      <w:r w:rsidRPr="003574E9">
        <w:rPr>
          <w:position w:val="-30"/>
          <w:sz w:val="16"/>
          <w:szCs w:val="16"/>
        </w:rPr>
        <w:object w:dxaOrig="1440" w:dyaOrig="680">
          <v:shape id="_x0000_i1191" type="#_x0000_t75" style="width:1in;height:33.75pt" o:ole="">
            <v:imagedata r:id="rId325" o:title=""/>
          </v:shape>
          <o:OLEObject Type="Embed" ProgID="Equation.3" ShapeID="_x0000_i1191" DrawAspect="Content" ObjectID="_1417772461" r:id="rId326"/>
        </w:object>
      </w:r>
    </w:p>
    <w:p w:rsidR="00E80537" w:rsidRPr="003574E9" w:rsidRDefault="00E80537" w:rsidP="003574E9">
      <w:pPr>
        <w:jc w:val="both"/>
        <w:rPr>
          <w:sz w:val="16"/>
          <w:szCs w:val="16"/>
        </w:rPr>
      </w:pPr>
      <w:r w:rsidRPr="003574E9">
        <w:rPr>
          <w:sz w:val="16"/>
          <w:szCs w:val="16"/>
        </w:rPr>
        <w:t xml:space="preserve">де </w:t>
      </w:r>
      <w:r w:rsidRPr="003574E9">
        <w:rPr>
          <w:i/>
          <w:iCs/>
          <w:sz w:val="16"/>
          <w:szCs w:val="16"/>
          <w:lang w:val="en-US"/>
        </w:rPr>
        <w:t>R</w:t>
      </w:r>
      <w:r w:rsidRPr="003574E9">
        <w:rPr>
          <w:i/>
          <w:iCs/>
          <w:sz w:val="16"/>
          <w:szCs w:val="16"/>
          <w:vertAlign w:val="subscript"/>
          <w:lang w:val="en-US"/>
        </w:rPr>
        <w:t>e</w:t>
      </w:r>
      <w:r w:rsidRPr="003574E9">
        <w:rPr>
          <w:sz w:val="16"/>
          <w:szCs w:val="16"/>
        </w:rPr>
        <w:t>– опір емітерного навантаження постійному струму;</w:t>
      </w:r>
    </w:p>
    <w:p w:rsidR="00E80537" w:rsidRPr="003574E9" w:rsidRDefault="00E80537" w:rsidP="003574E9">
      <w:pPr>
        <w:jc w:val="both"/>
        <w:rPr>
          <w:sz w:val="16"/>
          <w:szCs w:val="16"/>
          <w:lang w:val="ru-RU"/>
        </w:rPr>
      </w:pPr>
      <w:r w:rsidRPr="003574E9">
        <w:rPr>
          <w:i/>
          <w:iCs/>
          <w:sz w:val="16"/>
          <w:szCs w:val="16"/>
          <w:lang w:val="en-US"/>
        </w:rPr>
        <w:t>R</w:t>
      </w:r>
      <w:r w:rsidRPr="003574E9">
        <w:rPr>
          <w:i/>
          <w:iCs/>
          <w:sz w:val="16"/>
          <w:szCs w:val="16"/>
          <w:vertAlign w:val="subscript"/>
        </w:rPr>
        <w:t>н</w:t>
      </w:r>
      <w:r w:rsidRPr="003574E9">
        <w:rPr>
          <w:sz w:val="16"/>
          <w:szCs w:val="16"/>
        </w:rPr>
        <w:t xml:space="preserve"> – опір зовнішнього навантаження</w:t>
      </w:r>
      <w:r w:rsidRPr="003574E9">
        <w:rPr>
          <w:sz w:val="16"/>
          <w:szCs w:val="16"/>
          <w:lang w:val="ru-RU"/>
        </w:rPr>
        <w:t xml:space="preserve"> каскаду.</w:t>
      </w:r>
    </w:p>
    <w:p w:rsidR="00E80537" w:rsidRPr="003574E9" w:rsidRDefault="00E80537" w:rsidP="003574E9">
      <w:pPr>
        <w:jc w:val="both"/>
        <w:rPr>
          <w:sz w:val="16"/>
          <w:szCs w:val="16"/>
        </w:rPr>
      </w:pPr>
      <w:r w:rsidRPr="003574E9">
        <w:rPr>
          <w:sz w:val="16"/>
          <w:szCs w:val="16"/>
        </w:rPr>
        <w:t xml:space="preserve">Вихідна напруга </w:t>
      </w:r>
      <w:r w:rsidRPr="003574E9">
        <w:rPr>
          <w:i/>
          <w:iCs/>
          <w:sz w:val="16"/>
          <w:szCs w:val="16"/>
        </w:rPr>
        <w:t>U</w:t>
      </w:r>
      <w:r w:rsidRPr="003574E9">
        <w:rPr>
          <w:i/>
          <w:iCs/>
          <w:sz w:val="16"/>
          <w:szCs w:val="16"/>
          <w:vertAlign w:val="subscript"/>
        </w:rPr>
        <w:t>вих</w:t>
      </w:r>
      <w:r w:rsidRPr="003574E9">
        <w:rPr>
          <w:sz w:val="16"/>
          <w:szCs w:val="16"/>
        </w:rPr>
        <w:t xml:space="preserve"> знімається з опору </w:t>
      </w:r>
      <w:r w:rsidRPr="003574E9">
        <w:rPr>
          <w:i/>
          <w:iCs/>
          <w:sz w:val="16"/>
          <w:szCs w:val="16"/>
        </w:rPr>
        <w:t>R</w:t>
      </w:r>
      <w:r w:rsidRPr="003574E9">
        <w:rPr>
          <w:i/>
          <w:iCs/>
          <w:sz w:val="16"/>
          <w:szCs w:val="16"/>
          <w:vertAlign w:val="subscript"/>
        </w:rPr>
        <w:t>ен</w:t>
      </w:r>
      <w:r w:rsidRPr="003574E9">
        <w:rPr>
          <w:sz w:val="16"/>
          <w:szCs w:val="16"/>
        </w:rPr>
        <w:t xml:space="preserve"> і знаходиться в фазі з вхідною напругою </w:t>
      </w:r>
      <w:r w:rsidRPr="003574E9">
        <w:rPr>
          <w:i/>
          <w:iCs/>
          <w:sz w:val="16"/>
          <w:szCs w:val="16"/>
        </w:rPr>
        <w:t>U</w:t>
      </w:r>
      <w:r w:rsidRPr="003574E9">
        <w:rPr>
          <w:i/>
          <w:iCs/>
          <w:sz w:val="16"/>
          <w:szCs w:val="16"/>
          <w:vertAlign w:val="subscript"/>
        </w:rPr>
        <w:t>вх</w:t>
      </w:r>
      <w:r w:rsidRPr="003574E9">
        <w:rPr>
          <w:sz w:val="16"/>
          <w:szCs w:val="16"/>
        </w:rPr>
        <w:t xml:space="preserve">, оскільки приріст від’ємного потенціалу викликає зменшення базового струму, а значить і емітерного струму. Це викликає приріст від’ємного потенціалу емітера. Крім цього вихідна напруга менша від вхідної на значення </w:t>
      </w:r>
      <w:r w:rsidRPr="003574E9">
        <w:rPr>
          <w:i/>
          <w:iCs/>
          <w:sz w:val="16"/>
          <w:szCs w:val="16"/>
        </w:rPr>
        <w:t>U</w:t>
      </w:r>
      <w:r w:rsidRPr="003574E9">
        <w:rPr>
          <w:i/>
          <w:iCs/>
          <w:sz w:val="16"/>
          <w:szCs w:val="16"/>
          <w:vertAlign w:val="subscript"/>
        </w:rPr>
        <w:t>бе</w:t>
      </w:r>
      <w:r w:rsidRPr="003574E9">
        <w:rPr>
          <w:sz w:val="16"/>
          <w:szCs w:val="16"/>
        </w:rPr>
        <w:t xml:space="preserve">. Оскільки вхідна напруга розподіляється між ділянкою база-емітер і опором </w:t>
      </w:r>
      <w:r w:rsidRPr="003574E9">
        <w:rPr>
          <w:i/>
          <w:iCs/>
          <w:sz w:val="16"/>
          <w:szCs w:val="16"/>
        </w:rPr>
        <w:t>R</w:t>
      </w:r>
      <w:r w:rsidRPr="003574E9">
        <w:rPr>
          <w:i/>
          <w:iCs/>
          <w:sz w:val="16"/>
          <w:szCs w:val="16"/>
          <w:vertAlign w:val="subscript"/>
        </w:rPr>
        <w:t>ен</w:t>
      </w:r>
      <w:r w:rsidRPr="003574E9">
        <w:rPr>
          <w:sz w:val="16"/>
          <w:szCs w:val="16"/>
        </w:rPr>
        <w:t xml:space="preserve">.Оскільки опір ділянки база-емітер значно менший від </w:t>
      </w:r>
      <w:r w:rsidRPr="003574E9">
        <w:rPr>
          <w:i/>
          <w:iCs/>
          <w:sz w:val="16"/>
          <w:szCs w:val="16"/>
        </w:rPr>
        <w:t>R</w:t>
      </w:r>
      <w:r w:rsidRPr="003574E9">
        <w:rPr>
          <w:i/>
          <w:iCs/>
          <w:sz w:val="16"/>
          <w:szCs w:val="16"/>
          <w:vertAlign w:val="subscript"/>
        </w:rPr>
        <w:t>ен</w:t>
      </w:r>
      <w:r w:rsidRPr="003574E9">
        <w:rPr>
          <w:sz w:val="16"/>
          <w:szCs w:val="16"/>
        </w:rPr>
        <w:t xml:space="preserve">, тому </w:t>
      </w:r>
      <w:r w:rsidRPr="003574E9">
        <w:rPr>
          <w:position w:val="-12"/>
          <w:sz w:val="16"/>
          <w:szCs w:val="16"/>
        </w:rPr>
        <w:object w:dxaOrig="1140" w:dyaOrig="360">
          <v:shape id="_x0000_i1192" type="#_x0000_t75" style="width:57pt;height:18pt" o:ole="">
            <v:imagedata r:id="rId327" o:title=""/>
          </v:shape>
          <o:OLEObject Type="Embed" ProgID="Equation.3" ShapeID="_x0000_i1192" DrawAspect="Content" ObjectID="_1417772462" r:id="rId328"/>
        </w:object>
      </w:r>
      <w:r w:rsidRPr="003574E9">
        <w:rPr>
          <w:sz w:val="16"/>
          <w:szCs w:val="16"/>
        </w:rPr>
        <w:t xml:space="preserve"> і </w:t>
      </w:r>
      <w:r w:rsidRPr="003574E9">
        <w:rPr>
          <w:position w:val="-12"/>
          <w:sz w:val="16"/>
          <w:szCs w:val="16"/>
        </w:rPr>
        <w:object w:dxaOrig="940" w:dyaOrig="360">
          <v:shape id="_x0000_i1193" type="#_x0000_t75" style="width:47.25pt;height:18pt" o:ole="">
            <v:imagedata r:id="rId329" o:title=""/>
          </v:shape>
          <o:OLEObject Type="Embed" ProgID="Equation.3" ShapeID="_x0000_i1193" DrawAspect="Content" ObjectID="_1417772463" r:id="rId330"/>
        </w:object>
      </w:r>
      <w:r w:rsidRPr="003574E9">
        <w:rPr>
          <w:sz w:val="16"/>
          <w:szCs w:val="16"/>
        </w:rPr>
        <w:t>, то коефіцієнт підсилення за напругою незначно відрізняється від одиниці, але менший від неї. Отже, підсилювальний каскад в схемі з спільним колектором тільки повторює вхідну напругу, звідси і назва „емітерний повторювач”.</w:t>
      </w:r>
    </w:p>
    <w:p w:rsidR="00E80537" w:rsidRPr="003574E9" w:rsidRDefault="00E80537" w:rsidP="003574E9">
      <w:pPr>
        <w:jc w:val="both"/>
        <w:rPr>
          <w:sz w:val="16"/>
          <w:szCs w:val="16"/>
        </w:rPr>
      </w:pPr>
      <w:r w:rsidRPr="003574E9">
        <w:rPr>
          <w:sz w:val="16"/>
          <w:szCs w:val="16"/>
        </w:rPr>
        <w:t xml:space="preserve">Порівнюючи схему з каскадом підсилення з СЕ, можна зробити висновок, що емітерний повторювач можна розглядати як каскад в схемі з СЕ, в якого  опір в колі емітера не зашунтований конденсатором. У цьому випадку вся напруга вихідного сигналу послідовно вводиться у вхідне коло, віднімається від напруги вхідного сигналу, оскільки напруги </w:t>
      </w:r>
      <w:r w:rsidRPr="003574E9">
        <w:rPr>
          <w:i/>
          <w:iCs/>
          <w:sz w:val="16"/>
          <w:szCs w:val="16"/>
          <w:lang w:val="en-US"/>
        </w:rPr>
        <w:t>U</w:t>
      </w:r>
      <w:r w:rsidRPr="003574E9">
        <w:rPr>
          <w:i/>
          <w:iCs/>
          <w:sz w:val="16"/>
          <w:szCs w:val="16"/>
          <w:vertAlign w:val="subscript"/>
        </w:rPr>
        <w:t>вх</w:t>
      </w:r>
      <w:r w:rsidRPr="003574E9">
        <w:rPr>
          <w:sz w:val="16"/>
          <w:szCs w:val="16"/>
        </w:rPr>
        <w:t xml:space="preserve">і  </w:t>
      </w:r>
      <w:r w:rsidRPr="003574E9">
        <w:rPr>
          <w:i/>
          <w:iCs/>
          <w:sz w:val="16"/>
          <w:szCs w:val="16"/>
          <w:lang w:val="en-US"/>
        </w:rPr>
        <w:t>U</w:t>
      </w:r>
      <w:r w:rsidRPr="003574E9">
        <w:rPr>
          <w:i/>
          <w:iCs/>
          <w:sz w:val="16"/>
          <w:szCs w:val="16"/>
          <w:vertAlign w:val="subscript"/>
        </w:rPr>
        <w:t>вих</w:t>
      </w:r>
      <w:r w:rsidRPr="003574E9">
        <w:rPr>
          <w:sz w:val="16"/>
          <w:szCs w:val="16"/>
        </w:rPr>
        <w:t>синфазні. Отже в схемі існує стовідсотковий послідовний від’ємний зворотний зв’язок за напругою. Такий зворотний зв’язок збільшує вхідний і зменшує вихідний опори підсилювача і зменшує коефіцієнт підсилення. Тому емітерні повторювачі використовуються, як елемент узгодження високоомних і низькоомних ланок. Еквівалентна схема заміщення підсилювального каскаду в схемі з спільним колектором наведена на рис.1.37.</w:t>
      </w:r>
    </w:p>
    <w:p w:rsidR="00E80537" w:rsidRPr="003574E9" w:rsidRDefault="000668B3" w:rsidP="003574E9">
      <w:pPr>
        <w:jc w:val="center"/>
        <w:rPr>
          <w:sz w:val="16"/>
          <w:szCs w:val="16"/>
        </w:rPr>
      </w:pPr>
      <w:r w:rsidRPr="003574E9">
        <w:rPr>
          <w:sz w:val="16"/>
          <w:szCs w:val="16"/>
        </w:rPr>
        <w:object w:dxaOrig="7413" w:dyaOrig="2803">
          <v:shape id="_x0000_i1194" type="#_x0000_t75" style="width:300.75pt;height:113.25pt" o:ole="">
            <v:imagedata r:id="rId331" o:title=""/>
          </v:shape>
          <o:OLEObject Type="Embed" ProgID="Visio.Drawing.11" ShapeID="_x0000_i1194" DrawAspect="Content" ObjectID="_1417772464" r:id="rId332"/>
        </w:object>
      </w:r>
    </w:p>
    <w:p w:rsidR="00E80537" w:rsidRPr="003574E9" w:rsidRDefault="00E80537" w:rsidP="003574E9">
      <w:pPr>
        <w:jc w:val="center"/>
        <w:rPr>
          <w:sz w:val="16"/>
          <w:szCs w:val="16"/>
        </w:rPr>
      </w:pPr>
      <w:r w:rsidRPr="003574E9">
        <w:rPr>
          <w:sz w:val="16"/>
          <w:szCs w:val="16"/>
        </w:rPr>
        <w:t>Рис.1.37. Схема заміщення підсилювального каскаду в схемі з спільним колектором</w:t>
      </w:r>
    </w:p>
    <w:p w:rsidR="00E80537" w:rsidRPr="003574E9" w:rsidRDefault="006D37AB" w:rsidP="003574E9">
      <w:pPr>
        <w:tabs>
          <w:tab w:val="left" w:pos="2070"/>
        </w:tabs>
        <w:jc w:val="both"/>
        <w:rPr>
          <w:sz w:val="16"/>
          <w:szCs w:val="16"/>
        </w:rPr>
      </w:pPr>
      <w:r w:rsidRPr="003574E9">
        <w:rPr>
          <w:sz w:val="16"/>
          <w:szCs w:val="16"/>
        </w:rPr>
        <w:lastRenderedPageBreak/>
        <w:tab/>
      </w:r>
      <w:r w:rsidR="00E80537" w:rsidRPr="003574E9">
        <w:rPr>
          <w:sz w:val="16"/>
          <w:szCs w:val="16"/>
        </w:rPr>
        <w:t>Вхідний опір емітерного повторювача</w:t>
      </w:r>
    </w:p>
    <w:p w:rsidR="00E80537" w:rsidRPr="003574E9" w:rsidRDefault="00E80537" w:rsidP="003574E9">
      <w:pPr>
        <w:jc w:val="center"/>
        <w:rPr>
          <w:sz w:val="16"/>
          <w:szCs w:val="16"/>
        </w:rPr>
      </w:pPr>
      <w:r w:rsidRPr="003574E9">
        <w:rPr>
          <w:position w:val="-14"/>
          <w:sz w:val="16"/>
          <w:szCs w:val="16"/>
        </w:rPr>
        <w:object w:dxaOrig="3019" w:dyaOrig="400">
          <v:shape id="_x0000_i1195" type="#_x0000_t75" style="width:150.75pt;height:20.25pt" o:ole="">
            <v:imagedata r:id="rId333" o:title=""/>
          </v:shape>
          <o:OLEObject Type="Embed" ProgID="Equation.3" ShapeID="_x0000_i1195" DrawAspect="Content" ObjectID="_1417772465" r:id="rId334"/>
        </w:object>
      </w:r>
    </w:p>
    <w:p w:rsidR="00E80537" w:rsidRPr="003574E9" w:rsidRDefault="00E80537" w:rsidP="003574E9">
      <w:pPr>
        <w:jc w:val="both"/>
        <w:rPr>
          <w:sz w:val="16"/>
          <w:szCs w:val="16"/>
        </w:rPr>
      </w:pPr>
      <w:r w:rsidRPr="003574E9">
        <w:rPr>
          <w:sz w:val="16"/>
          <w:szCs w:val="16"/>
        </w:rPr>
        <w:t>Аналізуючи вираз, можна зробити висновок, що в реальних схемах високий вхідний опір можна отримати при великому опорі навантаження для змінного струму і високоомному подільнику напруги.</w:t>
      </w:r>
    </w:p>
    <w:p w:rsidR="00E80537" w:rsidRPr="003574E9" w:rsidRDefault="00E80537" w:rsidP="003574E9">
      <w:pPr>
        <w:jc w:val="both"/>
        <w:rPr>
          <w:sz w:val="16"/>
          <w:szCs w:val="16"/>
        </w:rPr>
      </w:pPr>
      <w:r w:rsidRPr="003574E9">
        <w:rPr>
          <w:sz w:val="16"/>
          <w:szCs w:val="16"/>
        </w:rPr>
        <w:t>Вихідний опір емітерного повторювача малий і залежить від опору джерела вхідного сигналу</w:t>
      </w:r>
    </w:p>
    <w:p w:rsidR="00E80537" w:rsidRPr="003574E9" w:rsidRDefault="00E80537" w:rsidP="003574E9">
      <w:pPr>
        <w:jc w:val="center"/>
        <w:rPr>
          <w:sz w:val="16"/>
          <w:szCs w:val="16"/>
        </w:rPr>
      </w:pPr>
      <w:r w:rsidRPr="003574E9">
        <w:rPr>
          <w:position w:val="-12"/>
          <w:sz w:val="16"/>
          <w:szCs w:val="16"/>
        </w:rPr>
        <w:object w:dxaOrig="200" w:dyaOrig="380">
          <v:shape id="_x0000_i1196" type="#_x0000_t75" style="width:9.75pt;height:18.75pt" o:ole="">
            <v:imagedata r:id="rId302" o:title=""/>
          </v:shape>
          <o:OLEObject Type="Embed" ProgID="Equation.3" ShapeID="_x0000_i1196" DrawAspect="Content" ObjectID="_1417772466" r:id="rId335"/>
        </w:object>
      </w:r>
      <w:r w:rsidRPr="003574E9">
        <w:rPr>
          <w:position w:val="-28"/>
          <w:sz w:val="16"/>
          <w:szCs w:val="16"/>
        </w:rPr>
        <w:object w:dxaOrig="1880" w:dyaOrig="660">
          <v:shape id="_x0000_i1197" type="#_x0000_t75" style="width:93.75pt;height:33pt" o:ole="">
            <v:imagedata r:id="rId336" o:title=""/>
          </v:shape>
          <o:OLEObject Type="Embed" ProgID="Equation.3" ShapeID="_x0000_i1197" DrawAspect="Content" ObjectID="_1417772467" r:id="rId337"/>
        </w:object>
      </w:r>
    </w:p>
    <w:p w:rsidR="00E80537" w:rsidRPr="003574E9" w:rsidRDefault="00E80537" w:rsidP="003574E9">
      <w:pPr>
        <w:jc w:val="both"/>
        <w:rPr>
          <w:sz w:val="16"/>
          <w:szCs w:val="16"/>
        </w:rPr>
      </w:pPr>
      <w:r w:rsidRPr="003574E9">
        <w:rPr>
          <w:sz w:val="16"/>
          <w:szCs w:val="16"/>
        </w:rPr>
        <w:t xml:space="preserve">де </w:t>
      </w:r>
      <w:r w:rsidRPr="003574E9">
        <w:rPr>
          <w:i/>
          <w:iCs/>
          <w:sz w:val="16"/>
          <w:szCs w:val="16"/>
          <w:lang w:val="en-US"/>
        </w:rPr>
        <w:t>R</w:t>
      </w:r>
      <w:r w:rsidRPr="003574E9">
        <w:rPr>
          <w:i/>
          <w:iCs/>
          <w:sz w:val="16"/>
          <w:szCs w:val="16"/>
          <w:vertAlign w:val="subscript"/>
        </w:rPr>
        <w:t>зн</w:t>
      </w:r>
      <w:r w:rsidRPr="003574E9">
        <w:rPr>
          <w:sz w:val="16"/>
          <w:szCs w:val="16"/>
          <w:lang w:val="ru-RU"/>
        </w:rPr>
        <w:t xml:space="preserve"> – </w:t>
      </w:r>
      <w:r w:rsidRPr="003574E9">
        <w:rPr>
          <w:sz w:val="16"/>
          <w:szCs w:val="16"/>
        </w:rPr>
        <w:t xml:space="preserve">зовнішній опір вхідного кола каскаду </w:t>
      </w:r>
      <w:r w:rsidRPr="003574E9">
        <w:rPr>
          <w:position w:val="-12"/>
          <w:sz w:val="16"/>
          <w:szCs w:val="16"/>
        </w:rPr>
        <w:object w:dxaOrig="2100" w:dyaOrig="360">
          <v:shape id="_x0000_i1198" type="#_x0000_t75" style="width:105pt;height:18pt" o:ole="">
            <v:imagedata r:id="rId338" o:title=""/>
          </v:shape>
          <o:OLEObject Type="Embed" ProgID="Equation.3" ShapeID="_x0000_i1198" DrawAspect="Content" ObjectID="_1417772468" r:id="rId339"/>
        </w:object>
      </w:r>
      <w:r w:rsidRPr="003574E9">
        <w:rPr>
          <w:sz w:val="16"/>
          <w:szCs w:val="16"/>
        </w:rPr>
        <w:t>.</w:t>
      </w:r>
    </w:p>
    <w:p w:rsidR="00E80537" w:rsidRPr="003574E9" w:rsidRDefault="00E80537" w:rsidP="003574E9">
      <w:pPr>
        <w:jc w:val="both"/>
        <w:rPr>
          <w:i/>
          <w:iCs/>
          <w:sz w:val="16"/>
          <w:szCs w:val="16"/>
          <w:lang w:val="ru-RU"/>
        </w:rPr>
      </w:pPr>
      <w:r w:rsidRPr="003574E9">
        <w:rPr>
          <w:sz w:val="16"/>
          <w:szCs w:val="16"/>
        </w:rPr>
        <w:t xml:space="preserve">Повне значення вихідного опору з врахуванням паралельно ввімкненого резистора </w:t>
      </w:r>
      <w:r w:rsidRPr="003574E9">
        <w:rPr>
          <w:i/>
          <w:iCs/>
          <w:sz w:val="16"/>
          <w:szCs w:val="16"/>
          <w:lang w:val="en-US"/>
        </w:rPr>
        <w:t>R</w:t>
      </w:r>
      <w:r w:rsidRPr="003574E9">
        <w:rPr>
          <w:i/>
          <w:iCs/>
          <w:sz w:val="16"/>
          <w:szCs w:val="16"/>
          <w:vertAlign w:val="subscript"/>
          <w:lang w:val="en-US"/>
        </w:rPr>
        <w:t>e</w:t>
      </w:r>
    </w:p>
    <w:p w:rsidR="00E80537" w:rsidRPr="003574E9" w:rsidRDefault="00E80537" w:rsidP="003574E9">
      <w:pPr>
        <w:jc w:val="center"/>
        <w:rPr>
          <w:sz w:val="16"/>
          <w:szCs w:val="16"/>
          <w:lang w:val="ru-RU"/>
        </w:rPr>
      </w:pPr>
      <w:r w:rsidRPr="003574E9">
        <w:rPr>
          <w:position w:val="-58"/>
          <w:sz w:val="16"/>
          <w:szCs w:val="16"/>
          <w:lang w:val="ru-RU"/>
        </w:rPr>
        <w:object w:dxaOrig="3540" w:dyaOrig="1340">
          <v:shape id="_x0000_i1199" type="#_x0000_t75" style="width:177pt;height:66.75pt" o:ole="">
            <v:imagedata r:id="rId340" o:title=""/>
          </v:shape>
          <o:OLEObject Type="Embed" ProgID="Equation.3" ShapeID="_x0000_i1199" DrawAspect="Content" ObjectID="_1417772469" r:id="rId341"/>
        </w:object>
      </w:r>
    </w:p>
    <w:p w:rsidR="00E80537" w:rsidRPr="003574E9" w:rsidRDefault="00E80537" w:rsidP="003574E9">
      <w:pPr>
        <w:rPr>
          <w:sz w:val="16"/>
          <w:szCs w:val="16"/>
        </w:rPr>
      </w:pPr>
      <w:r w:rsidRPr="003574E9">
        <w:rPr>
          <w:sz w:val="16"/>
          <w:szCs w:val="16"/>
        </w:rPr>
        <w:t xml:space="preserve">Коефіцієнт підсилення підсилювального каскаду  за напругою </w:t>
      </w:r>
    </w:p>
    <w:p w:rsidR="00E80537" w:rsidRPr="003574E9" w:rsidRDefault="00E80537" w:rsidP="003574E9">
      <w:pPr>
        <w:jc w:val="center"/>
        <w:rPr>
          <w:sz w:val="16"/>
          <w:szCs w:val="16"/>
        </w:rPr>
      </w:pPr>
      <w:r w:rsidRPr="003574E9">
        <w:rPr>
          <w:position w:val="-36"/>
          <w:sz w:val="16"/>
          <w:szCs w:val="16"/>
        </w:rPr>
        <w:object w:dxaOrig="6619" w:dyaOrig="840">
          <v:shape id="_x0000_i1200" type="#_x0000_t75" style="width:330.75pt;height:42pt" o:ole="">
            <v:imagedata r:id="rId342" o:title=""/>
          </v:shape>
          <o:OLEObject Type="Embed" ProgID="Equation.3" ShapeID="_x0000_i1200" DrawAspect="Content" ObjectID="_1417772470" r:id="rId343"/>
        </w:object>
      </w:r>
    </w:p>
    <w:p w:rsidR="00E80537" w:rsidRPr="003574E9" w:rsidRDefault="00E80537" w:rsidP="003574E9">
      <w:pPr>
        <w:jc w:val="both"/>
        <w:rPr>
          <w:sz w:val="16"/>
          <w:szCs w:val="16"/>
        </w:rPr>
      </w:pPr>
      <w:r w:rsidRPr="003574E9">
        <w:rPr>
          <w:sz w:val="16"/>
          <w:szCs w:val="16"/>
        </w:rPr>
        <w:t>Вихідна напруга відрізняється від вхідної на спад напруги на переході між базою і емітером транзистора і є завжди менша від вхідної. З врахуванням опору джерела сигналу і опору базового подільника напруги</w:t>
      </w:r>
    </w:p>
    <w:p w:rsidR="00E80537" w:rsidRPr="003574E9" w:rsidRDefault="00E80537" w:rsidP="003574E9">
      <w:pPr>
        <w:jc w:val="center"/>
        <w:rPr>
          <w:sz w:val="16"/>
          <w:szCs w:val="16"/>
        </w:rPr>
      </w:pPr>
      <w:r w:rsidRPr="003574E9">
        <w:rPr>
          <w:position w:val="-30"/>
          <w:sz w:val="16"/>
          <w:szCs w:val="16"/>
        </w:rPr>
        <w:object w:dxaOrig="3760" w:dyaOrig="680">
          <v:shape id="_x0000_i1201" type="#_x0000_t75" style="width:188.25pt;height:33.75pt" o:ole="">
            <v:imagedata r:id="rId344" o:title=""/>
          </v:shape>
          <o:OLEObject Type="Embed" ProgID="Equation.3" ShapeID="_x0000_i1201" DrawAspect="Content" ObjectID="_1417772471" r:id="rId345"/>
        </w:object>
      </w:r>
    </w:p>
    <w:p w:rsidR="00E80537" w:rsidRPr="003574E9" w:rsidRDefault="00E80537" w:rsidP="003574E9">
      <w:pPr>
        <w:jc w:val="both"/>
        <w:rPr>
          <w:sz w:val="16"/>
          <w:szCs w:val="16"/>
        </w:rPr>
      </w:pPr>
      <w:r w:rsidRPr="003574E9">
        <w:rPr>
          <w:sz w:val="16"/>
          <w:szCs w:val="16"/>
        </w:rPr>
        <w:t xml:space="preserve">Коефіцієнт підсилення каскаду за струмом </w:t>
      </w:r>
    </w:p>
    <w:p w:rsidR="00E80537" w:rsidRPr="003574E9" w:rsidRDefault="00E80537" w:rsidP="003574E9">
      <w:pPr>
        <w:jc w:val="center"/>
        <w:rPr>
          <w:sz w:val="16"/>
          <w:szCs w:val="16"/>
        </w:rPr>
      </w:pPr>
      <w:r w:rsidRPr="003574E9">
        <w:rPr>
          <w:position w:val="-30"/>
          <w:sz w:val="16"/>
          <w:szCs w:val="16"/>
        </w:rPr>
        <w:object w:dxaOrig="880" w:dyaOrig="680">
          <v:shape id="_x0000_i1202" type="#_x0000_t75" style="width:44.25pt;height:33.75pt" o:ole="">
            <v:imagedata r:id="rId346" o:title=""/>
          </v:shape>
          <o:OLEObject Type="Embed" ProgID="Equation.3" ShapeID="_x0000_i1202" DrawAspect="Content" ObjectID="_1417772472" r:id="rId347"/>
        </w:object>
      </w:r>
    </w:p>
    <w:p w:rsidR="00E80537" w:rsidRPr="003574E9" w:rsidRDefault="00E80537" w:rsidP="003574E9">
      <w:pPr>
        <w:jc w:val="both"/>
        <w:rPr>
          <w:sz w:val="16"/>
          <w:szCs w:val="16"/>
        </w:rPr>
      </w:pPr>
      <w:r w:rsidRPr="003574E9">
        <w:rPr>
          <w:sz w:val="16"/>
          <w:szCs w:val="16"/>
        </w:rPr>
        <w:t>Враховуючи, що</w:t>
      </w:r>
    </w:p>
    <w:p w:rsidR="00E80537" w:rsidRPr="003574E9" w:rsidRDefault="00E80537" w:rsidP="003574E9">
      <w:pPr>
        <w:jc w:val="center"/>
        <w:rPr>
          <w:sz w:val="16"/>
          <w:szCs w:val="16"/>
        </w:rPr>
      </w:pPr>
      <w:r w:rsidRPr="003574E9">
        <w:rPr>
          <w:position w:val="-30"/>
          <w:sz w:val="16"/>
          <w:szCs w:val="16"/>
        </w:rPr>
        <w:object w:dxaOrig="2900" w:dyaOrig="680">
          <v:shape id="_x0000_i1203" type="#_x0000_t75" style="width:144.75pt;height:33.75pt" o:ole="">
            <v:imagedata r:id="rId348" o:title=""/>
          </v:shape>
          <o:OLEObject Type="Embed" ProgID="Equation.3" ShapeID="_x0000_i1203" DrawAspect="Content" ObjectID="_1417772473" r:id="rId349"/>
        </w:object>
      </w:r>
      <w:r w:rsidRPr="003574E9">
        <w:rPr>
          <w:sz w:val="16"/>
          <w:szCs w:val="16"/>
        </w:rPr>
        <w:t xml:space="preserve"> а </w:t>
      </w:r>
      <w:r w:rsidRPr="003574E9">
        <w:rPr>
          <w:position w:val="-30"/>
          <w:sz w:val="16"/>
          <w:szCs w:val="16"/>
        </w:rPr>
        <w:object w:dxaOrig="1400" w:dyaOrig="680">
          <v:shape id="_x0000_i1204" type="#_x0000_t75" style="width:69.75pt;height:33.75pt" o:ole="">
            <v:imagedata r:id="rId350" o:title=""/>
          </v:shape>
          <o:OLEObject Type="Embed" ProgID="Equation.3" ShapeID="_x0000_i1204" DrawAspect="Content" ObjectID="_1417772474" r:id="rId351"/>
        </w:object>
      </w:r>
    </w:p>
    <w:p w:rsidR="00E80537" w:rsidRPr="003574E9" w:rsidRDefault="006D37AB" w:rsidP="003574E9">
      <w:pPr>
        <w:tabs>
          <w:tab w:val="left" w:pos="2625"/>
        </w:tabs>
        <w:rPr>
          <w:sz w:val="16"/>
          <w:szCs w:val="16"/>
          <w:lang w:val="ru-RU"/>
        </w:rPr>
      </w:pPr>
      <w:r w:rsidRPr="003574E9">
        <w:rPr>
          <w:sz w:val="16"/>
          <w:szCs w:val="16"/>
        </w:rPr>
        <w:tab/>
      </w:r>
      <w:r w:rsidR="00E80537" w:rsidRPr="003574E9">
        <w:rPr>
          <w:sz w:val="16"/>
          <w:szCs w:val="16"/>
        </w:rPr>
        <w:t xml:space="preserve">де </w:t>
      </w:r>
      <w:r w:rsidR="00E80537" w:rsidRPr="003574E9">
        <w:rPr>
          <w:position w:val="-12"/>
          <w:sz w:val="16"/>
          <w:szCs w:val="16"/>
        </w:rPr>
        <w:object w:dxaOrig="279" w:dyaOrig="360">
          <v:shape id="_x0000_i1205" type="#_x0000_t75" style="width:14.25pt;height:18pt" o:ole="">
            <v:imagedata r:id="rId352" o:title=""/>
          </v:shape>
          <o:OLEObject Type="Embed" ProgID="Equation.3" ShapeID="_x0000_i1205" DrawAspect="Content" ObjectID="_1417772475" r:id="rId353"/>
        </w:object>
      </w:r>
      <w:r w:rsidR="00E80537" w:rsidRPr="003574E9">
        <w:rPr>
          <w:sz w:val="16"/>
          <w:szCs w:val="16"/>
        </w:rPr>
        <w:t xml:space="preserve"> – еквівалентний опір джерела вхідного сигналу</w:t>
      </w:r>
      <w:r w:rsidR="00E80537" w:rsidRPr="003574E9">
        <w:rPr>
          <w:sz w:val="16"/>
          <w:szCs w:val="16"/>
          <w:lang w:val="ru-RU"/>
        </w:rPr>
        <w:t xml:space="preserve">, </w:t>
      </w:r>
      <w:r w:rsidR="00E80537" w:rsidRPr="003574E9">
        <w:rPr>
          <w:position w:val="-12"/>
          <w:sz w:val="16"/>
          <w:szCs w:val="16"/>
        </w:rPr>
        <w:object w:dxaOrig="2040" w:dyaOrig="360">
          <v:shape id="_x0000_i1206" type="#_x0000_t75" style="width:102pt;height:18pt" o:ole="">
            <v:imagedata r:id="rId354" o:title=""/>
          </v:shape>
          <o:OLEObject Type="Embed" ProgID="Equation.3" ShapeID="_x0000_i1206" DrawAspect="Content" ObjectID="_1417772476" r:id="rId355"/>
        </w:object>
      </w:r>
    </w:p>
    <w:p w:rsidR="00E80537" w:rsidRPr="003574E9" w:rsidRDefault="00E80537" w:rsidP="003574E9">
      <w:pPr>
        <w:jc w:val="both"/>
        <w:rPr>
          <w:sz w:val="16"/>
          <w:szCs w:val="16"/>
        </w:rPr>
      </w:pPr>
      <w:r w:rsidRPr="003574E9">
        <w:rPr>
          <w:sz w:val="16"/>
          <w:szCs w:val="16"/>
        </w:rPr>
        <w:t xml:space="preserve">Отримуємо остаточно вираз для коефіцієнта підсилення каскаду за струмом в схемі з спільним колектором </w:t>
      </w:r>
      <w:r w:rsidRPr="003574E9">
        <w:rPr>
          <w:position w:val="-30"/>
          <w:sz w:val="16"/>
          <w:szCs w:val="16"/>
        </w:rPr>
        <w:object w:dxaOrig="3480" w:dyaOrig="680">
          <v:shape id="_x0000_i1207" type="#_x0000_t75" style="width:174pt;height:33.75pt" o:ole="">
            <v:imagedata r:id="rId356" o:title=""/>
          </v:shape>
          <o:OLEObject Type="Embed" ProgID="Equation.3" ShapeID="_x0000_i1207" DrawAspect="Content" ObjectID="_1417772477" r:id="rId357"/>
        </w:object>
      </w:r>
    </w:p>
    <w:p w:rsidR="00E80537" w:rsidRPr="003574E9" w:rsidRDefault="00E80537" w:rsidP="003574E9">
      <w:pPr>
        <w:jc w:val="both"/>
        <w:rPr>
          <w:sz w:val="16"/>
          <w:szCs w:val="16"/>
          <w:lang w:val="en-US"/>
        </w:rPr>
      </w:pPr>
      <w:r w:rsidRPr="003574E9">
        <w:rPr>
          <w:sz w:val="16"/>
          <w:szCs w:val="16"/>
        </w:rPr>
        <w:t xml:space="preserve">Коефіцієнт підсилення каскаду за струмом зростає із збільшенням опору джерела сигналу </w:t>
      </w:r>
      <w:r w:rsidRPr="003574E9">
        <w:rPr>
          <w:i/>
          <w:iCs/>
          <w:sz w:val="16"/>
          <w:szCs w:val="16"/>
          <w:lang w:val="en-US"/>
        </w:rPr>
        <w:t>R</w:t>
      </w:r>
      <w:r w:rsidRPr="003574E9">
        <w:rPr>
          <w:i/>
          <w:iCs/>
          <w:sz w:val="16"/>
          <w:szCs w:val="16"/>
          <w:vertAlign w:val="subscript"/>
        </w:rPr>
        <w:t>г</w:t>
      </w:r>
      <w:r w:rsidRPr="003574E9">
        <w:rPr>
          <w:sz w:val="16"/>
          <w:szCs w:val="16"/>
        </w:rPr>
        <w:t xml:space="preserve"> і зменшенням опору навантаження</w:t>
      </w:r>
      <w:r w:rsidRPr="003574E9">
        <w:rPr>
          <w:i/>
          <w:iCs/>
          <w:sz w:val="16"/>
          <w:szCs w:val="16"/>
          <w:lang w:val="en-US"/>
        </w:rPr>
        <w:t>R</w:t>
      </w:r>
      <w:r w:rsidRPr="003574E9">
        <w:rPr>
          <w:i/>
          <w:iCs/>
          <w:sz w:val="16"/>
          <w:szCs w:val="16"/>
          <w:vertAlign w:val="subscript"/>
        </w:rPr>
        <w:t>н</w:t>
      </w:r>
      <w:r w:rsidRPr="003574E9">
        <w:rPr>
          <w:sz w:val="16"/>
          <w:szCs w:val="16"/>
        </w:rPr>
        <w:t xml:space="preserve">. При </w:t>
      </w:r>
      <w:r w:rsidRPr="003574E9">
        <w:rPr>
          <w:position w:val="-12"/>
          <w:sz w:val="16"/>
          <w:szCs w:val="16"/>
        </w:rPr>
        <w:object w:dxaOrig="960" w:dyaOrig="360">
          <v:shape id="_x0000_i1208" type="#_x0000_t75" style="width:48pt;height:18pt" o:ole="">
            <v:imagedata r:id="rId358" o:title=""/>
          </v:shape>
          <o:OLEObject Type="Embed" ProgID="Equation.3" ShapeID="_x0000_i1208" DrawAspect="Content" ObjectID="_1417772478" r:id="rId359"/>
        </w:object>
      </w:r>
      <w:r w:rsidRPr="003574E9">
        <w:rPr>
          <w:sz w:val="16"/>
          <w:szCs w:val="16"/>
        </w:rPr>
        <w:t xml:space="preserve"> і </w:t>
      </w:r>
      <w:r w:rsidRPr="003574E9">
        <w:rPr>
          <w:position w:val="-12"/>
          <w:sz w:val="16"/>
          <w:szCs w:val="16"/>
        </w:rPr>
        <w:object w:dxaOrig="900" w:dyaOrig="360">
          <v:shape id="_x0000_i1209" type="#_x0000_t75" style="width:45pt;height:18pt" o:ole="">
            <v:imagedata r:id="rId360" o:title=""/>
          </v:shape>
          <o:OLEObject Type="Embed" ProgID="Equation.3" ShapeID="_x0000_i1209" DrawAspect="Content" ObjectID="_1417772479" r:id="rId361"/>
        </w:object>
      </w:r>
      <w:r w:rsidRPr="003574E9">
        <w:rPr>
          <w:sz w:val="16"/>
          <w:szCs w:val="16"/>
        </w:rPr>
        <w:t xml:space="preserve">, коефіцієнт підсилення за струмом прямує до </w:t>
      </w:r>
      <w:r w:rsidRPr="003574E9">
        <w:rPr>
          <w:position w:val="-12"/>
          <w:sz w:val="16"/>
          <w:szCs w:val="16"/>
        </w:rPr>
        <w:object w:dxaOrig="1260" w:dyaOrig="360">
          <v:shape id="_x0000_i1210" type="#_x0000_t75" style="width:63pt;height:18pt" o:ole="">
            <v:imagedata r:id="rId362" o:title=""/>
          </v:shape>
          <o:OLEObject Type="Embed" ProgID="Equation.3" ShapeID="_x0000_i1210" DrawAspect="Content" ObjectID="_1417772480" r:id="rId363"/>
        </w:object>
      </w:r>
      <w:r w:rsidRPr="003574E9">
        <w:rPr>
          <w:sz w:val="16"/>
          <w:szCs w:val="16"/>
        </w:rPr>
        <w:t>.</w:t>
      </w:r>
    </w:p>
    <w:p w:rsidR="006D37AB" w:rsidRPr="003574E9" w:rsidRDefault="006D37AB" w:rsidP="003574E9">
      <w:pPr>
        <w:jc w:val="both"/>
        <w:rPr>
          <w:sz w:val="16"/>
          <w:szCs w:val="16"/>
          <w:lang w:val="en-US"/>
        </w:rPr>
      </w:pPr>
    </w:p>
    <w:p w:rsidR="00AF0A5F" w:rsidRPr="003574E9" w:rsidRDefault="00AF0A5F" w:rsidP="003574E9">
      <w:pPr>
        <w:jc w:val="both"/>
        <w:rPr>
          <w:b/>
          <w:sz w:val="16"/>
          <w:szCs w:val="16"/>
        </w:rPr>
      </w:pPr>
      <w:r w:rsidRPr="003574E9">
        <w:rPr>
          <w:b/>
          <w:sz w:val="16"/>
          <w:szCs w:val="16"/>
        </w:rPr>
        <w:t>15.Питаня</w:t>
      </w:r>
    </w:p>
    <w:p w:rsidR="00AF0A5F" w:rsidRPr="003574E9" w:rsidRDefault="00AF0A5F" w:rsidP="003574E9">
      <w:pPr>
        <w:jc w:val="center"/>
        <w:rPr>
          <w:b/>
          <w:bCs/>
          <w:sz w:val="16"/>
          <w:szCs w:val="16"/>
        </w:rPr>
      </w:pPr>
      <w:r w:rsidRPr="003574E9">
        <w:rPr>
          <w:b/>
          <w:bCs/>
          <w:sz w:val="16"/>
          <w:szCs w:val="16"/>
        </w:rPr>
        <w:t>Резистивний каскад підсилення в схемі з спільною базою</w:t>
      </w:r>
    </w:p>
    <w:p w:rsidR="00AF0A5F" w:rsidRPr="003574E9" w:rsidRDefault="00AF0A5F" w:rsidP="003574E9">
      <w:pPr>
        <w:jc w:val="both"/>
        <w:rPr>
          <w:sz w:val="16"/>
          <w:szCs w:val="16"/>
        </w:rPr>
      </w:pPr>
      <w:r w:rsidRPr="003574E9">
        <w:rPr>
          <w:sz w:val="16"/>
          <w:szCs w:val="16"/>
        </w:rPr>
        <w:t xml:space="preserve">Каскад транзисторного підсилювача в схемі з спільною базою мають обмежене застосування  в електронних пристроях. Електрична принципова схема каскаду в схемі з СБ наведена на рис.1.38. </w:t>
      </w:r>
    </w:p>
    <w:p w:rsidR="00AF0A5F" w:rsidRPr="003574E9" w:rsidRDefault="000668B3" w:rsidP="003574E9">
      <w:pPr>
        <w:jc w:val="center"/>
        <w:rPr>
          <w:sz w:val="16"/>
          <w:szCs w:val="16"/>
        </w:rPr>
      </w:pPr>
      <w:r w:rsidRPr="003574E9">
        <w:rPr>
          <w:sz w:val="16"/>
          <w:szCs w:val="16"/>
        </w:rPr>
        <w:object w:dxaOrig="6688" w:dyaOrig="4554">
          <v:shape id="_x0000_i1211" type="#_x0000_t75" style="width:246pt;height:145.5pt" o:ole="">
            <v:imagedata r:id="rId364" o:title=""/>
          </v:shape>
          <o:OLEObject Type="Embed" ProgID="Visio.Drawing.11" ShapeID="_x0000_i1211" DrawAspect="Content" ObjectID="_1417772481" r:id="rId365"/>
        </w:object>
      </w:r>
    </w:p>
    <w:p w:rsidR="00AF0A5F" w:rsidRPr="003574E9" w:rsidRDefault="00AF0A5F" w:rsidP="003574E9">
      <w:pPr>
        <w:jc w:val="center"/>
        <w:rPr>
          <w:sz w:val="16"/>
          <w:szCs w:val="16"/>
        </w:rPr>
      </w:pPr>
      <w:r w:rsidRPr="003574E9">
        <w:rPr>
          <w:sz w:val="16"/>
          <w:szCs w:val="16"/>
        </w:rPr>
        <w:t>Рис.1.38.  Схема підсилювального каскаду на транзисторі в схемі з спільною базою</w:t>
      </w:r>
    </w:p>
    <w:p w:rsidR="00AF0A5F" w:rsidRPr="003574E9" w:rsidRDefault="00AF0A5F" w:rsidP="003574E9">
      <w:pPr>
        <w:jc w:val="both"/>
        <w:rPr>
          <w:sz w:val="16"/>
          <w:szCs w:val="16"/>
          <w:lang w:val="ru-RU"/>
        </w:rPr>
      </w:pPr>
      <w:r w:rsidRPr="003574E9">
        <w:rPr>
          <w:sz w:val="16"/>
          <w:szCs w:val="16"/>
        </w:rPr>
        <w:t xml:space="preserve"> Напруга зміщення подається в коло емітера за допомогою додаткового джерела -</w:t>
      </w:r>
      <w:r w:rsidRPr="003574E9">
        <w:rPr>
          <w:i/>
          <w:iCs/>
          <w:sz w:val="16"/>
          <w:szCs w:val="16"/>
        </w:rPr>
        <w:t>Е</w:t>
      </w:r>
      <w:r w:rsidRPr="003574E9">
        <w:rPr>
          <w:i/>
          <w:iCs/>
          <w:sz w:val="16"/>
          <w:szCs w:val="16"/>
          <w:vertAlign w:val="subscript"/>
        </w:rPr>
        <w:t>е</w:t>
      </w:r>
      <w:r w:rsidRPr="003574E9">
        <w:rPr>
          <w:sz w:val="16"/>
          <w:szCs w:val="16"/>
        </w:rPr>
        <w:t>, яке визначає значення струму емітера</w:t>
      </w:r>
      <w:r w:rsidRPr="003574E9">
        <w:rPr>
          <w:i/>
          <w:iCs/>
          <w:sz w:val="16"/>
          <w:szCs w:val="16"/>
        </w:rPr>
        <w:t xml:space="preserve"> І</w:t>
      </w:r>
      <w:r w:rsidRPr="003574E9">
        <w:rPr>
          <w:i/>
          <w:iCs/>
          <w:sz w:val="16"/>
          <w:szCs w:val="16"/>
          <w:vertAlign w:val="subscript"/>
        </w:rPr>
        <w:t>е0</w:t>
      </w:r>
      <w:r w:rsidRPr="003574E9">
        <w:rPr>
          <w:sz w:val="16"/>
          <w:szCs w:val="16"/>
        </w:rPr>
        <w:t xml:space="preserve">.  Резистор </w:t>
      </w:r>
      <w:r w:rsidRPr="003574E9">
        <w:rPr>
          <w:i/>
          <w:iCs/>
          <w:sz w:val="16"/>
          <w:szCs w:val="16"/>
          <w:lang w:val="es-ES_tradnl"/>
        </w:rPr>
        <w:t>R</w:t>
      </w:r>
      <w:r w:rsidRPr="003574E9">
        <w:rPr>
          <w:i/>
          <w:iCs/>
          <w:sz w:val="16"/>
          <w:szCs w:val="16"/>
          <w:vertAlign w:val="subscript"/>
          <w:lang w:val="es-ES_tradnl"/>
        </w:rPr>
        <w:t>e</w:t>
      </w:r>
      <w:r w:rsidRPr="003574E9">
        <w:rPr>
          <w:sz w:val="16"/>
          <w:szCs w:val="16"/>
        </w:rPr>
        <w:t xml:space="preserve">, який ввімкнений паралельно вхідному опору каскаду і зменшує його значення. Вихідна напруга для цієї схеми збігається за фазою з вхідною. В цьому випадку приріст додатної напруги на емітері відносно бази викликає збільшення емітерного, а отже і колекторного струмів, що в свою чергу викликає зменшення додатного потенціалу колектора. Ці каскади мають кращі частотні властивості в порівнянні з каскадами в схемі з СЕ. </w:t>
      </w:r>
    </w:p>
    <w:p w:rsidR="00AF0A5F" w:rsidRPr="003574E9" w:rsidRDefault="006D37AB" w:rsidP="003574E9">
      <w:pPr>
        <w:jc w:val="center"/>
        <w:rPr>
          <w:sz w:val="16"/>
          <w:szCs w:val="16"/>
          <w:lang w:val="en-US"/>
        </w:rPr>
      </w:pPr>
      <w:r w:rsidRPr="003574E9">
        <w:rPr>
          <w:sz w:val="16"/>
          <w:szCs w:val="16"/>
        </w:rPr>
        <w:object w:dxaOrig="7527" w:dyaOrig="3221">
          <v:shape id="_x0000_i1212" type="#_x0000_t75" style="width:240.75pt;height:102.75pt" o:ole="">
            <v:imagedata r:id="rId366" o:title=""/>
          </v:shape>
          <o:OLEObject Type="Embed" ProgID="Visio.Drawing.11" ShapeID="_x0000_i1212" DrawAspect="Content" ObjectID="_1417772482" r:id="rId367"/>
        </w:object>
      </w:r>
    </w:p>
    <w:p w:rsidR="00AF0A5F" w:rsidRPr="003574E9" w:rsidRDefault="00AF0A5F" w:rsidP="003574E9">
      <w:pPr>
        <w:jc w:val="both"/>
        <w:rPr>
          <w:sz w:val="16"/>
          <w:szCs w:val="16"/>
        </w:rPr>
      </w:pPr>
      <w:r w:rsidRPr="003574E9">
        <w:rPr>
          <w:sz w:val="16"/>
          <w:szCs w:val="16"/>
        </w:rPr>
        <w:t>Рис.1.39. Схема заміщення підсилювального каскаду в схемі з спільною базою</w:t>
      </w:r>
    </w:p>
    <w:p w:rsidR="00AF0A5F" w:rsidRPr="003574E9" w:rsidRDefault="00AF0A5F" w:rsidP="003574E9">
      <w:pPr>
        <w:jc w:val="both"/>
        <w:rPr>
          <w:sz w:val="16"/>
          <w:szCs w:val="16"/>
        </w:rPr>
      </w:pPr>
      <w:r w:rsidRPr="003574E9">
        <w:rPr>
          <w:sz w:val="16"/>
          <w:szCs w:val="16"/>
        </w:rPr>
        <w:t>Виходячи з еквівалентної схеми заміщення каскаду (рис.1.39 ), вхідна напруга каскаду буде складати</w:t>
      </w:r>
    </w:p>
    <w:p w:rsidR="00AF0A5F" w:rsidRPr="003574E9" w:rsidRDefault="00AF0A5F" w:rsidP="003574E9">
      <w:pPr>
        <w:jc w:val="center"/>
        <w:rPr>
          <w:sz w:val="16"/>
          <w:szCs w:val="16"/>
        </w:rPr>
      </w:pPr>
      <w:r w:rsidRPr="003574E9">
        <w:rPr>
          <w:position w:val="-12"/>
          <w:sz w:val="16"/>
          <w:szCs w:val="16"/>
        </w:rPr>
        <w:object w:dxaOrig="3980" w:dyaOrig="360">
          <v:shape id="_x0000_i1213" type="#_x0000_t75" style="width:198.75pt;height:18pt" o:ole="">
            <v:imagedata r:id="rId368" o:title=""/>
          </v:shape>
          <o:OLEObject Type="Embed" ProgID="Equation.3" ShapeID="_x0000_i1213" DrawAspect="Content" ObjectID="_1417772483" r:id="rId369"/>
        </w:object>
      </w:r>
    </w:p>
    <w:p w:rsidR="00AF0A5F" w:rsidRPr="003574E9" w:rsidRDefault="00AF0A5F" w:rsidP="003574E9">
      <w:pPr>
        <w:jc w:val="both"/>
        <w:rPr>
          <w:sz w:val="16"/>
          <w:szCs w:val="16"/>
        </w:rPr>
      </w:pPr>
      <w:r w:rsidRPr="003574E9">
        <w:rPr>
          <w:sz w:val="16"/>
          <w:szCs w:val="16"/>
        </w:rPr>
        <w:t>Вхідний опір каскаду буде складати</w:t>
      </w:r>
    </w:p>
    <w:p w:rsidR="00AF0A5F" w:rsidRPr="003574E9" w:rsidRDefault="006D37AB" w:rsidP="003574E9">
      <w:pPr>
        <w:tabs>
          <w:tab w:val="left" w:pos="3435"/>
        </w:tabs>
        <w:jc w:val="both"/>
        <w:rPr>
          <w:sz w:val="16"/>
          <w:szCs w:val="16"/>
        </w:rPr>
      </w:pPr>
      <w:r w:rsidRPr="003574E9">
        <w:rPr>
          <w:sz w:val="16"/>
          <w:szCs w:val="16"/>
        </w:rPr>
        <w:tab/>
      </w:r>
    </w:p>
    <w:p w:rsidR="00AF0A5F" w:rsidRPr="003574E9" w:rsidRDefault="00AF0A5F" w:rsidP="003574E9">
      <w:pPr>
        <w:jc w:val="center"/>
        <w:rPr>
          <w:sz w:val="16"/>
          <w:szCs w:val="16"/>
        </w:rPr>
      </w:pPr>
      <w:r w:rsidRPr="003574E9">
        <w:rPr>
          <w:position w:val="-30"/>
          <w:sz w:val="16"/>
          <w:szCs w:val="16"/>
        </w:rPr>
        <w:object w:dxaOrig="6220" w:dyaOrig="680">
          <v:shape id="_x0000_i1214" type="#_x0000_t75" style="width:311.25pt;height:33.75pt" o:ole="">
            <v:imagedata r:id="rId370" o:title=""/>
          </v:shape>
          <o:OLEObject Type="Embed" ProgID="Equation.3" ShapeID="_x0000_i1214" DrawAspect="Content" ObjectID="_1417772484" r:id="rId371"/>
        </w:object>
      </w:r>
    </w:p>
    <w:p w:rsidR="00AF0A5F" w:rsidRPr="003574E9" w:rsidRDefault="00AF0A5F" w:rsidP="003574E9">
      <w:pPr>
        <w:jc w:val="both"/>
        <w:rPr>
          <w:sz w:val="16"/>
          <w:szCs w:val="16"/>
        </w:rPr>
      </w:pPr>
      <w:r w:rsidRPr="003574E9">
        <w:rPr>
          <w:sz w:val="16"/>
          <w:szCs w:val="16"/>
        </w:rPr>
        <w:t>Вхідний опір каскаду малий за значенням  і переважно складає одиниці або  десятки ом. Особливість вхідного опору в схемі з СБ полягає в тому, він носить індуктивний характер, оскільки зростає із збільшенням частоти.</w:t>
      </w:r>
    </w:p>
    <w:p w:rsidR="00AF0A5F" w:rsidRPr="003574E9" w:rsidRDefault="00AF0A5F" w:rsidP="003574E9">
      <w:pPr>
        <w:jc w:val="both"/>
        <w:rPr>
          <w:sz w:val="16"/>
          <w:szCs w:val="16"/>
        </w:rPr>
      </w:pPr>
      <w:r w:rsidRPr="003574E9">
        <w:rPr>
          <w:sz w:val="16"/>
          <w:szCs w:val="16"/>
        </w:rPr>
        <w:t>Коефіцієнт підсилення каскаду за напругою визначається наступним виразом</w:t>
      </w:r>
    </w:p>
    <w:p w:rsidR="00AF0A5F" w:rsidRPr="003574E9" w:rsidRDefault="00AF0A5F" w:rsidP="003574E9">
      <w:pPr>
        <w:jc w:val="center"/>
        <w:rPr>
          <w:sz w:val="16"/>
          <w:szCs w:val="16"/>
        </w:rPr>
      </w:pPr>
      <w:r w:rsidRPr="003574E9">
        <w:rPr>
          <w:position w:val="-30"/>
          <w:sz w:val="16"/>
          <w:szCs w:val="16"/>
        </w:rPr>
        <w:object w:dxaOrig="5520" w:dyaOrig="680">
          <v:shape id="_x0000_i1215" type="#_x0000_t75" style="width:276pt;height:33.75pt" o:ole="">
            <v:imagedata r:id="rId372" o:title=""/>
          </v:shape>
          <o:OLEObject Type="Embed" ProgID="Equation.3" ShapeID="_x0000_i1215" DrawAspect="Content" ObjectID="_1417772485" r:id="rId373"/>
        </w:object>
      </w:r>
    </w:p>
    <w:p w:rsidR="00AF0A5F" w:rsidRPr="003574E9" w:rsidRDefault="00AF0A5F" w:rsidP="003574E9">
      <w:pPr>
        <w:jc w:val="both"/>
        <w:rPr>
          <w:sz w:val="16"/>
          <w:szCs w:val="16"/>
        </w:rPr>
      </w:pPr>
      <w:r w:rsidRPr="003574E9">
        <w:rPr>
          <w:sz w:val="16"/>
          <w:szCs w:val="16"/>
        </w:rPr>
        <w:t xml:space="preserve">де </w:t>
      </w:r>
      <w:r w:rsidRPr="003574E9">
        <w:rPr>
          <w:i/>
          <w:iCs/>
          <w:sz w:val="16"/>
          <w:szCs w:val="16"/>
          <w:lang w:val="en-US"/>
        </w:rPr>
        <w:t>R</w:t>
      </w:r>
      <w:r w:rsidRPr="003574E9">
        <w:rPr>
          <w:i/>
          <w:iCs/>
          <w:sz w:val="16"/>
          <w:szCs w:val="16"/>
          <w:vertAlign w:val="subscript"/>
        </w:rPr>
        <w:t>кн</w:t>
      </w:r>
      <w:r w:rsidRPr="003574E9">
        <w:rPr>
          <w:sz w:val="16"/>
          <w:szCs w:val="16"/>
        </w:rPr>
        <w:t xml:space="preserve"> – еквівалентний опір навантаження каскаду, </w:t>
      </w:r>
      <w:r w:rsidRPr="003574E9">
        <w:rPr>
          <w:position w:val="-12"/>
          <w:sz w:val="16"/>
          <w:szCs w:val="16"/>
        </w:rPr>
        <w:object w:dxaOrig="2140" w:dyaOrig="360">
          <v:shape id="_x0000_i1216" type="#_x0000_t75" style="width:107.25pt;height:18pt" o:ole="">
            <v:imagedata r:id="rId374" o:title=""/>
          </v:shape>
          <o:OLEObject Type="Embed" ProgID="Equation.3" ShapeID="_x0000_i1216" DrawAspect="Content" ObjectID="_1417772486" r:id="rId375"/>
        </w:object>
      </w:r>
    </w:p>
    <w:p w:rsidR="00AF0A5F" w:rsidRPr="003574E9" w:rsidRDefault="00AF0A5F" w:rsidP="003574E9">
      <w:pPr>
        <w:jc w:val="both"/>
        <w:rPr>
          <w:sz w:val="16"/>
          <w:szCs w:val="16"/>
        </w:rPr>
      </w:pPr>
      <w:r w:rsidRPr="003574E9">
        <w:rPr>
          <w:sz w:val="16"/>
          <w:szCs w:val="16"/>
        </w:rPr>
        <w:t xml:space="preserve"> З врахуванням опору джерела сигналу коефіцієнт підсилення за напругою буде складати</w:t>
      </w:r>
    </w:p>
    <w:p w:rsidR="00AF0A5F" w:rsidRPr="003574E9" w:rsidRDefault="00AF0A5F" w:rsidP="003574E9">
      <w:pPr>
        <w:jc w:val="center"/>
        <w:rPr>
          <w:sz w:val="16"/>
          <w:szCs w:val="16"/>
        </w:rPr>
      </w:pPr>
      <w:r w:rsidRPr="003574E9">
        <w:rPr>
          <w:position w:val="-30"/>
          <w:sz w:val="16"/>
          <w:szCs w:val="16"/>
        </w:rPr>
        <w:object w:dxaOrig="2420" w:dyaOrig="680">
          <v:shape id="_x0000_i1217" type="#_x0000_t75" style="width:120.75pt;height:33.75pt" o:ole="">
            <v:imagedata r:id="rId376" o:title=""/>
          </v:shape>
          <o:OLEObject Type="Embed" ProgID="Equation.3" ShapeID="_x0000_i1217" DrawAspect="Content" ObjectID="_1417772487" r:id="rId377"/>
        </w:object>
      </w:r>
    </w:p>
    <w:p w:rsidR="00AF0A5F" w:rsidRPr="003574E9" w:rsidRDefault="00AF0A5F" w:rsidP="003574E9">
      <w:pPr>
        <w:jc w:val="both"/>
        <w:rPr>
          <w:sz w:val="16"/>
          <w:szCs w:val="16"/>
        </w:rPr>
      </w:pPr>
      <w:r w:rsidRPr="003574E9">
        <w:rPr>
          <w:sz w:val="16"/>
          <w:szCs w:val="16"/>
        </w:rPr>
        <w:t>Оскільки коефіцієнт підсилення за напругою в схемі з СБ в значній мірі залежить від еквівалентного опору навантаження каскаду, то каскад переважно працює на високоомне навантаження.</w:t>
      </w:r>
    </w:p>
    <w:p w:rsidR="00AF0A5F" w:rsidRPr="003574E9" w:rsidRDefault="00AF0A5F" w:rsidP="003574E9">
      <w:pPr>
        <w:jc w:val="both"/>
        <w:rPr>
          <w:sz w:val="16"/>
          <w:szCs w:val="16"/>
        </w:rPr>
      </w:pPr>
      <w:r w:rsidRPr="003574E9">
        <w:rPr>
          <w:sz w:val="16"/>
          <w:szCs w:val="16"/>
        </w:rPr>
        <w:t xml:space="preserve">Коефіцієнт підсилення каскаду за струмом </w:t>
      </w:r>
    </w:p>
    <w:p w:rsidR="00AF0A5F" w:rsidRPr="003574E9" w:rsidRDefault="00AF0A5F" w:rsidP="003574E9">
      <w:pPr>
        <w:jc w:val="center"/>
        <w:rPr>
          <w:sz w:val="16"/>
          <w:szCs w:val="16"/>
        </w:rPr>
      </w:pPr>
      <w:r w:rsidRPr="003574E9">
        <w:rPr>
          <w:position w:val="-30"/>
          <w:sz w:val="16"/>
          <w:szCs w:val="16"/>
        </w:rPr>
        <w:object w:dxaOrig="2780" w:dyaOrig="680">
          <v:shape id="_x0000_i1218" type="#_x0000_t75" style="width:138.75pt;height:33.75pt" o:ole="">
            <v:imagedata r:id="rId378" o:title=""/>
          </v:shape>
          <o:OLEObject Type="Embed" ProgID="Equation.3" ShapeID="_x0000_i1218" DrawAspect="Content" ObjectID="_1417772488" r:id="rId379"/>
        </w:object>
      </w:r>
    </w:p>
    <w:p w:rsidR="00AF0A5F" w:rsidRPr="003574E9" w:rsidRDefault="00AF0A5F" w:rsidP="003574E9">
      <w:pPr>
        <w:jc w:val="both"/>
        <w:rPr>
          <w:sz w:val="16"/>
          <w:szCs w:val="16"/>
        </w:rPr>
      </w:pPr>
      <w:r w:rsidRPr="003574E9">
        <w:rPr>
          <w:sz w:val="16"/>
          <w:szCs w:val="16"/>
        </w:rPr>
        <w:t xml:space="preserve">Вихідний опір каскаду в значній мірі визначається опором </w:t>
      </w:r>
      <w:r w:rsidRPr="003574E9">
        <w:rPr>
          <w:i/>
          <w:iCs/>
          <w:sz w:val="16"/>
          <w:szCs w:val="16"/>
          <w:lang w:val="en-US"/>
        </w:rPr>
        <w:t>R</w:t>
      </w:r>
      <w:r w:rsidRPr="003574E9">
        <w:rPr>
          <w:i/>
          <w:iCs/>
          <w:sz w:val="16"/>
          <w:szCs w:val="16"/>
          <w:vertAlign w:val="subscript"/>
        </w:rPr>
        <w:t>к</w:t>
      </w:r>
      <w:r w:rsidRPr="003574E9">
        <w:rPr>
          <w:sz w:val="16"/>
          <w:szCs w:val="16"/>
        </w:rPr>
        <w:t xml:space="preserve"> і дорівнює</w:t>
      </w:r>
    </w:p>
    <w:p w:rsidR="00AF0A5F" w:rsidRPr="003574E9" w:rsidRDefault="00AF0A5F" w:rsidP="003574E9">
      <w:pPr>
        <w:jc w:val="center"/>
        <w:rPr>
          <w:sz w:val="16"/>
          <w:szCs w:val="16"/>
          <w:lang w:val="en-US"/>
        </w:rPr>
      </w:pPr>
      <w:r w:rsidRPr="003574E9">
        <w:rPr>
          <w:position w:val="-30"/>
          <w:sz w:val="16"/>
          <w:szCs w:val="16"/>
        </w:rPr>
        <w:object w:dxaOrig="2659" w:dyaOrig="680">
          <v:shape id="_x0000_i1219" type="#_x0000_t75" style="width:132.75pt;height:33.75pt" o:ole="">
            <v:imagedata r:id="rId380" o:title=""/>
          </v:shape>
          <o:OLEObject Type="Embed" ProgID="Equation.3" ShapeID="_x0000_i1219" DrawAspect="Content" ObjectID="_1417772489" r:id="rId381"/>
        </w:object>
      </w:r>
    </w:p>
    <w:p w:rsidR="00AF0A5F" w:rsidRPr="003574E9" w:rsidRDefault="00AF0A5F" w:rsidP="003574E9">
      <w:pPr>
        <w:jc w:val="both"/>
        <w:rPr>
          <w:b/>
          <w:sz w:val="16"/>
          <w:szCs w:val="16"/>
        </w:rPr>
      </w:pPr>
    </w:p>
    <w:p w:rsidR="00AF0A5F" w:rsidRPr="003574E9" w:rsidRDefault="00AF0A5F" w:rsidP="003574E9">
      <w:pPr>
        <w:jc w:val="both"/>
        <w:rPr>
          <w:b/>
          <w:sz w:val="16"/>
          <w:szCs w:val="16"/>
        </w:rPr>
      </w:pPr>
      <w:r w:rsidRPr="003574E9">
        <w:rPr>
          <w:b/>
          <w:sz w:val="16"/>
          <w:szCs w:val="16"/>
        </w:rPr>
        <w:t>16.Питаня</w:t>
      </w:r>
    </w:p>
    <w:p w:rsidR="00AF0A5F" w:rsidRPr="003574E9" w:rsidRDefault="00AF0A5F" w:rsidP="003574E9">
      <w:pPr>
        <w:jc w:val="center"/>
        <w:rPr>
          <w:b/>
          <w:bCs/>
          <w:sz w:val="16"/>
          <w:szCs w:val="16"/>
        </w:rPr>
      </w:pPr>
      <w:r w:rsidRPr="003574E9">
        <w:rPr>
          <w:b/>
          <w:bCs/>
          <w:sz w:val="16"/>
          <w:szCs w:val="16"/>
        </w:rPr>
        <w:t>Частотні спотворення в підсилювачах з резистивно-ємнісним зв’язком</w:t>
      </w:r>
    </w:p>
    <w:p w:rsidR="00AF0A5F" w:rsidRPr="003574E9" w:rsidRDefault="00AF0A5F" w:rsidP="003574E9">
      <w:pPr>
        <w:jc w:val="both"/>
        <w:rPr>
          <w:sz w:val="16"/>
          <w:szCs w:val="16"/>
        </w:rPr>
      </w:pPr>
      <w:r w:rsidRPr="003574E9">
        <w:rPr>
          <w:sz w:val="16"/>
          <w:szCs w:val="16"/>
        </w:rPr>
        <w:t>Підсилювачі з резистивно-ємнісним зв’язком застосовуються найбільш часто, оскільки вони прості і компактні. Коефіцієнт підсилення за напругою і за струмом в області середніх частот залишаються сталими, і практично не залежить від частоти. Проаналізуємо частотні спотворення транзисторного каскаду попереднього підсилення в схемі з спільним емітером, який зображений на рис.1.40.</w:t>
      </w:r>
    </w:p>
    <w:p w:rsidR="00AF0A5F" w:rsidRPr="003574E9" w:rsidRDefault="006D37AB" w:rsidP="003574E9">
      <w:pPr>
        <w:jc w:val="center"/>
        <w:rPr>
          <w:sz w:val="16"/>
          <w:szCs w:val="16"/>
        </w:rPr>
      </w:pPr>
      <w:r w:rsidRPr="003574E9">
        <w:rPr>
          <w:sz w:val="16"/>
          <w:szCs w:val="16"/>
        </w:rPr>
        <w:object w:dxaOrig="5729" w:dyaOrig="5197">
          <v:shape id="_x0000_i1220" type="#_x0000_t75" style="width:162.75pt;height:147.75pt" o:ole="">
            <v:imagedata r:id="rId382" o:title=""/>
          </v:shape>
          <o:OLEObject Type="Embed" ProgID="Visio.Drawing.11" ShapeID="_x0000_i1220" DrawAspect="Content" ObjectID="_1417772490" r:id="rId383"/>
        </w:object>
      </w:r>
    </w:p>
    <w:p w:rsidR="00AF0A5F" w:rsidRPr="003574E9" w:rsidRDefault="00AF0A5F" w:rsidP="003574E9">
      <w:pPr>
        <w:jc w:val="center"/>
        <w:rPr>
          <w:sz w:val="16"/>
          <w:szCs w:val="16"/>
        </w:rPr>
      </w:pPr>
      <w:r w:rsidRPr="003574E9">
        <w:rPr>
          <w:sz w:val="16"/>
          <w:szCs w:val="16"/>
        </w:rPr>
        <w:t xml:space="preserve">Рис.1.40.  Схема каскаду попереднього підсилення </w:t>
      </w:r>
      <w:r w:rsidRPr="003574E9">
        <w:rPr>
          <w:sz w:val="16"/>
          <w:szCs w:val="16"/>
        </w:rPr>
        <w:br/>
        <w:t>в схемі з спільним емітером</w:t>
      </w:r>
    </w:p>
    <w:p w:rsidR="00AF0A5F" w:rsidRPr="003574E9" w:rsidRDefault="00AF0A5F" w:rsidP="003574E9">
      <w:pPr>
        <w:jc w:val="both"/>
        <w:rPr>
          <w:sz w:val="16"/>
          <w:szCs w:val="16"/>
        </w:rPr>
      </w:pPr>
      <w:r w:rsidRPr="003574E9">
        <w:rPr>
          <w:sz w:val="16"/>
          <w:szCs w:val="16"/>
        </w:rPr>
        <w:t xml:space="preserve">В області низьких частот починають впливати розділювальні конденсатори </w:t>
      </w:r>
      <w:r w:rsidRPr="003574E9">
        <w:rPr>
          <w:i/>
          <w:iCs/>
          <w:sz w:val="16"/>
          <w:szCs w:val="16"/>
        </w:rPr>
        <w:t>С</w:t>
      </w:r>
      <w:r w:rsidRPr="003574E9">
        <w:rPr>
          <w:i/>
          <w:iCs/>
          <w:sz w:val="16"/>
          <w:szCs w:val="16"/>
          <w:vertAlign w:val="subscript"/>
        </w:rPr>
        <w:t>р1</w:t>
      </w:r>
      <w:r w:rsidRPr="003574E9">
        <w:rPr>
          <w:sz w:val="16"/>
          <w:szCs w:val="16"/>
        </w:rPr>
        <w:t xml:space="preserve"> і </w:t>
      </w:r>
      <w:r w:rsidRPr="003574E9">
        <w:rPr>
          <w:i/>
          <w:iCs/>
          <w:sz w:val="16"/>
          <w:szCs w:val="16"/>
        </w:rPr>
        <w:t>С</w:t>
      </w:r>
      <w:r w:rsidRPr="003574E9">
        <w:rPr>
          <w:i/>
          <w:iCs/>
          <w:sz w:val="16"/>
          <w:szCs w:val="16"/>
          <w:vertAlign w:val="subscript"/>
        </w:rPr>
        <w:t>р2</w:t>
      </w:r>
      <w:r w:rsidRPr="003574E9">
        <w:rPr>
          <w:sz w:val="16"/>
          <w:szCs w:val="16"/>
        </w:rPr>
        <w:t xml:space="preserve">, а також конденсатор в колі емітера </w:t>
      </w:r>
      <w:r w:rsidRPr="003574E9">
        <w:rPr>
          <w:i/>
          <w:iCs/>
          <w:sz w:val="16"/>
          <w:szCs w:val="16"/>
        </w:rPr>
        <w:t>С</w:t>
      </w:r>
      <w:r w:rsidRPr="003574E9">
        <w:rPr>
          <w:i/>
          <w:iCs/>
          <w:sz w:val="16"/>
          <w:szCs w:val="16"/>
          <w:vertAlign w:val="subscript"/>
        </w:rPr>
        <w:t>е</w:t>
      </w:r>
      <w:r w:rsidRPr="003574E9">
        <w:rPr>
          <w:sz w:val="16"/>
          <w:szCs w:val="16"/>
        </w:rPr>
        <w:t xml:space="preserve">, спад напруги на якому зменшує значення коефіцієнта підсилення. Для змінної складової струму </w:t>
      </w:r>
      <w:r w:rsidRPr="003574E9">
        <w:rPr>
          <w:i/>
          <w:iCs/>
          <w:sz w:val="16"/>
          <w:szCs w:val="16"/>
        </w:rPr>
        <w:t>С</w:t>
      </w:r>
      <w:r w:rsidRPr="003574E9">
        <w:rPr>
          <w:i/>
          <w:iCs/>
          <w:sz w:val="16"/>
          <w:szCs w:val="16"/>
          <w:vertAlign w:val="subscript"/>
        </w:rPr>
        <w:t>р1</w:t>
      </w:r>
      <w:r w:rsidRPr="003574E9">
        <w:rPr>
          <w:sz w:val="16"/>
          <w:szCs w:val="16"/>
        </w:rPr>
        <w:t xml:space="preserve"> і </w:t>
      </w:r>
      <w:r w:rsidRPr="003574E9">
        <w:rPr>
          <w:i/>
          <w:iCs/>
          <w:sz w:val="16"/>
          <w:szCs w:val="16"/>
        </w:rPr>
        <w:t>С</w:t>
      </w:r>
      <w:r w:rsidRPr="003574E9">
        <w:rPr>
          <w:i/>
          <w:iCs/>
          <w:sz w:val="16"/>
          <w:szCs w:val="16"/>
          <w:vertAlign w:val="subscript"/>
        </w:rPr>
        <w:t>р2</w:t>
      </w:r>
      <w:r w:rsidRPr="003574E9">
        <w:rPr>
          <w:sz w:val="16"/>
          <w:szCs w:val="16"/>
        </w:rPr>
        <w:t xml:space="preserve">відіграють роль послідовних елементів подільника з частотно-залежним опором. Збільшення ж опору </w:t>
      </w:r>
      <w:r w:rsidRPr="003574E9">
        <w:rPr>
          <w:i/>
          <w:iCs/>
          <w:sz w:val="16"/>
          <w:szCs w:val="16"/>
        </w:rPr>
        <w:t>С</w:t>
      </w:r>
      <w:r w:rsidRPr="003574E9">
        <w:rPr>
          <w:i/>
          <w:iCs/>
          <w:sz w:val="16"/>
          <w:szCs w:val="16"/>
          <w:vertAlign w:val="subscript"/>
        </w:rPr>
        <w:t>е</w:t>
      </w:r>
      <w:r w:rsidRPr="003574E9">
        <w:rPr>
          <w:sz w:val="16"/>
          <w:szCs w:val="16"/>
        </w:rPr>
        <w:t xml:space="preserve"> із зменшенням частоти викликає збільшення глибини послідовного від’ємного зворотного зв’язку за струмом, який зменшує підсилення, але одночасно збільшує вхідний опір. Якщо враховувати вплив тільки ємності конденсатора </w:t>
      </w:r>
      <w:r w:rsidRPr="003574E9">
        <w:rPr>
          <w:i/>
          <w:iCs/>
          <w:sz w:val="16"/>
          <w:szCs w:val="16"/>
        </w:rPr>
        <w:t>С</w:t>
      </w:r>
      <w:r w:rsidRPr="003574E9">
        <w:rPr>
          <w:i/>
          <w:iCs/>
          <w:sz w:val="16"/>
          <w:szCs w:val="16"/>
          <w:vertAlign w:val="subscript"/>
        </w:rPr>
        <w:t>р2</w:t>
      </w:r>
      <w:r w:rsidRPr="003574E9">
        <w:rPr>
          <w:sz w:val="16"/>
          <w:szCs w:val="16"/>
        </w:rPr>
        <w:t xml:space="preserve">, то модуль коефіцієнта підсилення за напругою </w:t>
      </w:r>
    </w:p>
    <w:p w:rsidR="00AF0A5F" w:rsidRPr="003574E9" w:rsidRDefault="00AF0A5F" w:rsidP="003574E9">
      <w:pPr>
        <w:jc w:val="both"/>
        <w:rPr>
          <w:sz w:val="16"/>
          <w:szCs w:val="16"/>
        </w:rPr>
      </w:pPr>
    </w:p>
    <w:p w:rsidR="00AF0A5F" w:rsidRPr="003574E9" w:rsidRDefault="006D37AB" w:rsidP="003574E9">
      <w:pPr>
        <w:jc w:val="center"/>
        <w:rPr>
          <w:sz w:val="16"/>
          <w:szCs w:val="16"/>
        </w:rPr>
      </w:pPr>
      <w:r w:rsidRPr="003574E9">
        <w:rPr>
          <w:position w:val="-86"/>
          <w:sz w:val="16"/>
          <w:szCs w:val="16"/>
        </w:rPr>
        <w:object w:dxaOrig="2299" w:dyaOrig="1260">
          <v:shape id="_x0000_i1221" type="#_x0000_t75" style="width:100.5pt;height:54.75pt" o:ole="">
            <v:imagedata r:id="rId384" o:title=""/>
          </v:shape>
          <o:OLEObject Type="Embed" ProgID="Equation.3" ShapeID="_x0000_i1221" DrawAspect="Content" ObjectID="_1417772491" r:id="rId385"/>
        </w:object>
      </w:r>
    </w:p>
    <w:p w:rsidR="00AF0A5F" w:rsidRPr="003574E9" w:rsidRDefault="00AF0A5F" w:rsidP="003574E9">
      <w:pPr>
        <w:jc w:val="both"/>
        <w:rPr>
          <w:sz w:val="16"/>
          <w:szCs w:val="16"/>
        </w:rPr>
      </w:pPr>
      <w:r w:rsidRPr="003574E9">
        <w:rPr>
          <w:sz w:val="16"/>
          <w:szCs w:val="16"/>
        </w:rPr>
        <w:lastRenderedPageBreak/>
        <w:t xml:space="preserve">де </w:t>
      </w:r>
      <w:r w:rsidRPr="003574E9">
        <w:rPr>
          <w:position w:val="-14"/>
          <w:sz w:val="16"/>
          <w:szCs w:val="16"/>
        </w:rPr>
        <w:object w:dxaOrig="2160" w:dyaOrig="380">
          <v:shape id="_x0000_i1222" type="#_x0000_t75" style="width:108pt;height:18.75pt" o:ole="">
            <v:imagedata r:id="rId386" o:title=""/>
          </v:shape>
          <o:OLEObject Type="Embed" ProgID="Equation.3" ShapeID="_x0000_i1222" DrawAspect="Content" ObjectID="_1417772492" r:id="rId387"/>
        </w:object>
      </w:r>
      <w:r w:rsidRPr="003574E9">
        <w:rPr>
          <w:sz w:val="16"/>
          <w:szCs w:val="16"/>
        </w:rPr>
        <w:t xml:space="preserve"> – стала часу вихідного кола; </w:t>
      </w:r>
    </w:p>
    <w:p w:rsidR="00AF0A5F" w:rsidRPr="003574E9" w:rsidRDefault="00AF0A5F" w:rsidP="003574E9">
      <w:pPr>
        <w:jc w:val="both"/>
        <w:rPr>
          <w:sz w:val="16"/>
          <w:szCs w:val="16"/>
        </w:rPr>
      </w:pPr>
      <w:r w:rsidRPr="003574E9">
        <w:rPr>
          <w:i/>
          <w:iCs/>
          <w:sz w:val="16"/>
          <w:szCs w:val="16"/>
          <w:lang w:val="en-US"/>
        </w:rPr>
        <w:t>R</w:t>
      </w:r>
      <w:r w:rsidRPr="003574E9">
        <w:rPr>
          <w:i/>
          <w:iCs/>
          <w:sz w:val="16"/>
          <w:szCs w:val="16"/>
          <w:vertAlign w:val="subscript"/>
        </w:rPr>
        <w:t>вих</w:t>
      </w:r>
      <w:r w:rsidRPr="003574E9">
        <w:rPr>
          <w:sz w:val="16"/>
          <w:szCs w:val="16"/>
        </w:rPr>
        <w:t xml:space="preserve"> – вихідний опір каскаду підсилення; </w:t>
      </w:r>
    </w:p>
    <w:p w:rsidR="00AF0A5F" w:rsidRPr="003574E9" w:rsidRDefault="00AF0A5F" w:rsidP="003574E9">
      <w:pPr>
        <w:jc w:val="both"/>
        <w:rPr>
          <w:sz w:val="16"/>
          <w:szCs w:val="16"/>
          <w:lang w:val="ru-RU"/>
        </w:rPr>
      </w:pPr>
      <w:r w:rsidRPr="003574E9">
        <w:rPr>
          <w:i/>
          <w:iCs/>
          <w:sz w:val="16"/>
          <w:szCs w:val="16"/>
          <w:lang w:val="en-US"/>
        </w:rPr>
        <w:t>R</w:t>
      </w:r>
      <w:r w:rsidRPr="003574E9">
        <w:rPr>
          <w:i/>
          <w:iCs/>
          <w:sz w:val="16"/>
          <w:szCs w:val="16"/>
          <w:vertAlign w:val="subscript"/>
        </w:rPr>
        <w:t>н.екв</w:t>
      </w:r>
      <w:r w:rsidRPr="003574E9">
        <w:rPr>
          <w:sz w:val="16"/>
          <w:szCs w:val="16"/>
        </w:rPr>
        <w:t xml:space="preserve"> – еквівалентний опір навантаження каскаду.</w:t>
      </w:r>
    </w:p>
    <w:p w:rsidR="00AF0A5F" w:rsidRPr="003574E9" w:rsidRDefault="00AF0A5F" w:rsidP="003574E9">
      <w:pPr>
        <w:jc w:val="both"/>
        <w:rPr>
          <w:sz w:val="16"/>
          <w:szCs w:val="16"/>
          <w:vertAlign w:val="subscript"/>
        </w:rPr>
      </w:pPr>
      <w:r w:rsidRPr="003574E9">
        <w:rPr>
          <w:sz w:val="16"/>
          <w:szCs w:val="16"/>
        </w:rPr>
        <w:t xml:space="preserve">Коефіцієнт частотних спотворень, який визначається впливом </w:t>
      </w:r>
      <w:r w:rsidRPr="003574E9">
        <w:rPr>
          <w:i/>
          <w:iCs/>
          <w:sz w:val="16"/>
          <w:szCs w:val="16"/>
        </w:rPr>
        <w:t>С</w:t>
      </w:r>
      <w:r w:rsidRPr="003574E9">
        <w:rPr>
          <w:i/>
          <w:iCs/>
          <w:sz w:val="16"/>
          <w:szCs w:val="16"/>
          <w:vertAlign w:val="subscript"/>
        </w:rPr>
        <w:t>р</w:t>
      </w:r>
      <w:r w:rsidRPr="003574E9">
        <w:rPr>
          <w:sz w:val="16"/>
          <w:szCs w:val="16"/>
          <w:vertAlign w:val="subscript"/>
        </w:rPr>
        <w:t>2</w:t>
      </w:r>
    </w:p>
    <w:p w:rsidR="00AF0A5F" w:rsidRPr="003574E9" w:rsidRDefault="00AF0A5F" w:rsidP="003574E9">
      <w:pPr>
        <w:jc w:val="center"/>
        <w:rPr>
          <w:sz w:val="16"/>
          <w:szCs w:val="16"/>
        </w:rPr>
      </w:pPr>
      <w:r w:rsidRPr="003574E9">
        <w:rPr>
          <w:position w:val="-38"/>
          <w:sz w:val="16"/>
          <w:szCs w:val="16"/>
        </w:rPr>
        <w:object w:dxaOrig="2780" w:dyaOrig="960">
          <v:shape id="_x0000_i1223" type="#_x0000_t75" style="width:138.75pt;height:48pt" o:ole="">
            <v:imagedata r:id="rId388" o:title=""/>
          </v:shape>
          <o:OLEObject Type="Embed" ProgID="Equation.3" ShapeID="_x0000_i1223" DrawAspect="Content" ObjectID="_1417772493" r:id="rId389"/>
        </w:object>
      </w:r>
      <w:r w:rsidRPr="003574E9">
        <w:rPr>
          <w:sz w:val="16"/>
          <w:szCs w:val="16"/>
        </w:rPr>
        <w:t>.</w:t>
      </w:r>
    </w:p>
    <w:p w:rsidR="00AF0A5F" w:rsidRPr="003574E9" w:rsidRDefault="00AF0A5F" w:rsidP="003574E9">
      <w:pPr>
        <w:jc w:val="both"/>
        <w:rPr>
          <w:sz w:val="16"/>
          <w:szCs w:val="16"/>
        </w:rPr>
      </w:pPr>
      <w:r w:rsidRPr="003574E9">
        <w:rPr>
          <w:sz w:val="16"/>
          <w:szCs w:val="16"/>
        </w:rPr>
        <w:t xml:space="preserve">Збільшення значення ємності </w:t>
      </w:r>
      <w:r w:rsidRPr="003574E9">
        <w:rPr>
          <w:i/>
          <w:iCs/>
          <w:sz w:val="16"/>
          <w:szCs w:val="16"/>
        </w:rPr>
        <w:t>С</w:t>
      </w:r>
      <w:r w:rsidRPr="003574E9">
        <w:rPr>
          <w:i/>
          <w:iCs/>
          <w:sz w:val="16"/>
          <w:szCs w:val="16"/>
          <w:vertAlign w:val="subscript"/>
        </w:rPr>
        <w:t>р</w:t>
      </w:r>
      <w:r w:rsidRPr="003574E9">
        <w:rPr>
          <w:sz w:val="16"/>
          <w:szCs w:val="16"/>
          <w:vertAlign w:val="subscript"/>
        </w:rPr>
        <w:t>2</w:t>
      </w:r>
      <w:r w:rsidRPr="003574E9">
        <w:rPr>
          <w:sz w:val="16"/>
          <w:szCs w:val="16"/>
        </w:rPr>
        <w:t xml:space="preserve"> при заданому значенні коефіцієнта частотних спотворень </w:t>
      </w:r>
      <w:r w:rsidRPr="003574E9">
        <w:rPr>
          <w:i/>
          <w:iCs/>
          <w:sz w:val="16"/>
          <w:szCs w:val="16"/>
        </w:rPr>
        <w:t>М</w:t>
      </w:r>
      <w:r w:rsidRPr="003574E9">
        <w:rPr>
          <w:i/>
          <w:iCs/>
          <w:sz w:val="16"/>
          <w:szCs w:val="16"/>
          <w:vertAlign w:val="subscript"/>
        </w:rPr>
        <w:t>н2</w:t>
      </w:r>
      <w:r w:rsidRPr="003574E9">
        <w:rPr>
          <w:sz w:val="16"/>
          <w:szCs w:val="16"/>
        </w:rPr>
        <w:t xml:space="preserve">викликає розширення смуги пропускання  підсилювача в бік низьких частот. При заданому </w:t>
      </w:r>
      <w:r w:rsidRPr="003574E9">
        <w:rPr>
          <w:i/>
          <w:iCs/>
          <w:sz w:val="16"/>
          <w:szCs w:val="16"/>
        </w:rPr>
        <w:t>М</w:t>
      </w:r>
      <w:r w:rsidRPr="003574E9">
        <w:rPr>
          <w:i/>
          <w:iCs/>
          <w:sz w:val="16"/>
          <w:szCs w:val="16"/>
          <w:vertAlign w:val="subscript"/>
        </w:rPr>
        <w:t>н</w:t>
      </w:r>
      <w:r w:rsidRPr="003574E9">
        <w:rPr>
          <w:sz w:val="16"/>
          <w:szCs w:val="16"/>
          <w:vertAlign w:val="subscript"/>
        </w:rPr>
        <w:t>2</w:t>
      </w:r>
      <w:r w:rsidRPr="003574E9">
        <w:rPr>
          <w:sz w:val="16"/>
          <w:szCs w:val="16"/>
        </w:rPr>
        <w:t xml:space="preserve"> для визначенні значення ємності </w:t>
      </w:r>
      <w:r w:rsidRPr="003574E9">
        <w:rPr>
          <w:i/>
          <w:iCs/>
          <w:sz w:val="16"/>
          <w:szCs w:val="16"/>
        </w:rPr>
        <w:t>С</w:t>
      </w:r>
      <w:r w:rsidRPr="003574E9">
        <w:rPr>
          <w:i/>
          <w:iCs/>
          <w:sz w:val="16"/>
          <w:szCs w:val="16"/>
          <w:vertAlign w:val="subscript"/>
        </w:rPr>
        <w:t>р2</w:t>
      </w:r>
      <w:r w:rsidRPr="003574E9">
        <w:rPr>
          <w:sz w:val="16"/>
          <w:szCs w:val="16"/>
        </w:rPr>
        <w:t xml:space="preserve"> можна використати вираз</w:t>
      </w:r>
      <w:r w:rsidRPr="003574E9">
        <w:rPr>
          <w:position w:val="-36"/>
          <w:sz w:val="16"/>
          <w:szCs w:val="16"/>
        </w:rPr>
        <w:object w:dxaOrig="3340" w:dyaOrig="740">
          <v:shape id="_x0000_i1224" type="#_x0000_t75" style="width:167.25pt;height:36.75pt" o:ole="">
            <v:imagedata r:id="rId390" o:title=""/>
          </v:shape>
          <o:OLEObject Type="Embed" ProgID="Equation.3" ShapeID="_x0000_i1224" DrawAspect="Content" ObjectID="_1417772494" r:id="rId391"/>
        </w:object>
      </w:r>
    </w:p>
    <w:p w:rsidR="00AF0A5F" w:rsidRPr="003574E9" w:rsidRDefault="00AF0A5F" w:rsidP="003574E9">
      <w:pPr>
        <w:jc w:val="both"/>
        <w:rPr>
          <w:sz w:val="16"/>
          <w:szCs w:val="16"/>
        </w:rPr>
      </w:pPr>
      <w:r w:rsidRPr="003574E9">
        <w:rPr>
          <w:sz w:val="16"/>
          <w:szCs w:val="16"/>
        </w:rPr>
        <w:t xml:space="preserve">Аналогічна дія і вхідного розділювального конденсатора </w:t>
      </w:r>
      <w:r w:rsidRPr="003574E9">
        <w:rPr>
          <w:i/>
          <w:iCs/>
          <w:sz w:val="16"/>
          <w:szCs w:val="16"/>
        </w:rPr>
        <w:t>С</w:t>
      </w:r>
      <w:r w:rsidRPr="003574E9">
        <w:rPr>
          <w:i/>
          <w:iCs/>
          <w:sz w:val="16"/>
          <w:szCs w:val="16"/>
          <w:vertAlign w:val="subscript"/>
        </w:rPr>
        <w:t>р</w:t>
      </w:r>
      <w:r w:rsidRPr="003574E9">
        <w:rPr>
          <w:sz w:val="16"/>
          <w:szCs w:val="16"/>
          <w:vertAlign w:val="subscript"/>
        </w:rPr>
        <w:t>1</w:t>
      </w:r>
      <w:r w:rsidRPr="003574E9">
        <w:rPr>
          <w:sz w:val="16"/>
          <w:szCs w:val="16"/>
        </w:rPr>
        <w:t xml:space="preserve"> при умові, що </w:t>
      </w:r>
      <w:r w:rsidRPr="003574E9">
        <w:rPr>
          <w:position w:val="-14"/>
          <w:sz w:val="16"/>
          <w:szCs w:val="16"/>
        </w:rPr>
        <w:object w:dxaOrig="2040" w:dyaOrig="380">
          <v:shape id="_x0000_i1225" type="#_x0000_t75" style="width:102pt;height:18.75pt" o:ole="">
            <v:imagedata r:id="rId392" o:title=""/>
          </v:shape>
          <o:OLEObject Type="Embed" ProgID="Equation.3" ShapeID="_x0000_i1225" DrawAspect="Content" ObjectID="_1417772495" r:id="rId393"/>
        </w:object>
      </w:r>
      <w:r w:rsidRPr="003574E9">
        <w:rPr>
          <w:sz w:val="16"/>
          <w:szCs w:val="16"/>
        </w:rPr>
        <w:t xml:space="preserve">, </w:t>
      </w:r>
    </w:p>
    <w:p w:rsidR="00AF0A5F" w:rsidRPr="003574E9" w:rsidRDefault="00AF0A5F" w:rsidP="003574E9">
      <w:pPr>
        <w:jc w:val="both"/>
        <w:rPr>
          <w:sz w:val="16"/>
          <w:szCs w:val="16"/>
        </w:rPr>
      </w:pPr>
      <w:r w:rsidRPr="003574E9">
        <w:rPr>
          <w:sz w:val="16"/>
          <w:szCs w:val="16"/>
        </w:rPr>
        <w:t xml:space="preserve">де </w:t>
      </w:r>
      <w:r w:rsidRPr="003574E9">
        <w:rPr>
          <w:position w:val="-12"/>
          <w:sz w:val="16"/>
          <w:szCs w:val="16"/>
        </w:rPr>
        <w:object w:dxaOrig="460" w:dyaOrig="360">
          <v:shape id="_x0000_i1226" type="#_x0000_t75" style="width:23.25pt;height:18pt" o:ole="">
            <v:imagedata r:id="rId394" o:title=""/>
          </v:shape>
          <o:OLEObject Type="Embed" ProgID="Equation.3" ShapeID="_x0000_i1226" DrawAspect="Content" ObjectID="_1417772496" r:id="rId395"/>
        </w:object>
      </w:r>
      <w:r w:rsidRPr="003574E9">
        <w:rPr>
          <w:sz w:val="16"/>
          <w:szCs w:val="16"/>
        </w:rPr>
        <w:t xml:space="preserve"> – повний вхідний опір каскаду підсилення, </w:t>
      </w:r>
    </w:p>
    <w:p w:rsidR="00AF0A5F" w:rsidRPr="003574E9" w:rsidRDefault="00AF0A5F" w:rsidP="003574E9">
      <w:pPr>
        <w:jc w:val="both"/>
        <w:rPr>
          <w:sz w:val="16"/>
          <w:szCs w:val="16"/>
        </w:rPr>
      </w:pPr>
      <w:r w:rsidRPr="003574E9">
        <w:rPr>
          <w:i/>
          <w:iCs/>
          <w:sz w:val="16"/>
          <w:szCs w:val="16"/>
          <w:lang w:val="es-ES"/>
        </w:rPr>
        <w:t>R</w:t>
      </w:r>
      <w:r w:rsidRPr="003574E9">
        <w:rPr>
          <w:i/>
          <w:iCs/>
          <w:sz w:val="16"/>
          <w:szCs w:val="16"/>
          <w:vertAlign w:val="subscript"/>
        </w:rPr>
        <w:t>г</w:t>
      </w:r>
      <w:r w:rsidRPr="003574E9">
        <w:rPr>
          <w:sz w:val="16"/>
          <w:szCs w:val="16"/>
        </w:rPr>
        <w:t>– опір джерела сигналу.</w:t>
      </w:r>
    </w:p>
    <w:p w:rsidR="00AF0A5F" w:rsidRPr="003574E9" w:rsidRDefault="00AF0A5F" w:rsidP="003574E9">
      <w:pPr>
        <w:jc w:val="both"/>
        <w:rPr>
          <w:sz w:val="16"/>
          <w:szCs w:val="16"/>
        </w:rPr>
      </w:pPr>
      <w:r w:rsidRPr="003574E9">
        <w:rPr>
          <w:sz w:val="16"/>
          <w:szCs w:val="16"/>
        </w:rPr>
        <w:t xml:space="preserve">Значення ємності вхідного розділювального конденсатора при заданому </w:t>
      </w:r>
      <w:r w:rsidRPr="003574E9">
        <w:rPr>
          <w:i/>
          <w:iCs/>
          <w:sz w:val="16"/>
          <w:szCs w:val="16"/>
        </w:rPr>
        <w:t>М</w:t>
      </w:r>
      <w:r w:rsidRPr="003574E9">
        <w:rPr>
          <w:i/>
          <w:iCs/>
          <w:sz w:val="16"/>
          <w:szCs w:val="16"/>
          <w:vertAlign w:val="subscript"/>
        </w:rPr>
        <w:t>н</w:t>
      </w:r>
      <w:r w:rsidRPr="003574E9">
        <w:rPr>
          <w:sz w:val="16"/>
          <w:szCs w:val="16"/>
          <w:vertAlign w:val="subscript"/>
        </w:rPr>
        <w:t>1</w:t>
      </w:r>
      <w:r w:rsidRPr="003574E9">
        <w:rPr>
          <w:sz w:val="16"/>
          <w:szCs w:val="16"/>
        </w:rPr>
        <w:t xml:space="preserve"> визначаємо за допомогою виразу</w:t>
      </w:r>
      <w:r w:rsidRPr="003574E9">
        <w:rPr>
          <w:position w:val="-36"/>
          <w:sz w:val="16"/>
          <w:szCs w:val="16"/>
        </w:rPr>
        <w:object w:dxaOrig="3140" w:dyaOrig="740">
          <v:shape id="_x0000_i1227" type="#_x0000_t75" style="width:156.75pt;height:36.75pt" o:ole="">
            <v:imagedata r:id="rId396" o:title=""/>
          </v:shape>
          <o:OLEObject Type="Embed" ProgID="Equation.3" ShapeID="_x0000_i1227" DrawAspect="Content" ObjectID="_1417772497" r:id="rId397"/>
        </w:object>
      </w:r>
    </w:p>
    <w:p w:rsidR="00AF0A5F" w:rsidRPr="003574E9" w:rsidRDefault="00AF0A5F" w:rsidP="003574E9">
      <w:pPr>
        <w:jc w:val="both"/>
        <w:rPr>
          <w:i/>
          <w:iCs/>
          <w:sz w:val="16"/>
          <w:szCs w:val="16"/>
          <w:vertAlign w:val="subscript"/>
        </w:rPr>
      </w:pPr>
      <w:r w:rsidRPr="003574E9">
        <w:rPr>
          <w:sz w:val="16"/>
          <w:szCs w:val="16"/>
        </w:rPr>
        <w:t xml:space="preserve">Коефіцієнт частотних спотворень за рахунок дії ємності </w:t>
      </w:r>
      <w:r w:rsidRPr="003574E9">
        <w:rPr>
          <w:i/>
          <w:iCs/>
          <w:sz w:val="16"/>
          <w:szCs w:val="16"/>
        </w:rPr>
        <w:t>С</w:t>
      </w:r>
      <w:r w:rsidRPr="003574E9">
        <w:rPr>
          <w:i/>
          <w:iCs/>
          <w:sz w:val="16"/>
          <w:szCs w:val="16"/>
          <w:vertAlign w:val="subscript"/>
        </w:rPr>
        <w:t>е</w:t>
      </w:r>
    </w:p>
    <w:p w:rsidR="00AF0A5F" w:rsidRPr="003574E9" w:rsidRDefault="00AF0A5F" w:rsidP="003574E9">
      <w:pPr>
        <w:jc w:val="center"/>
        <w:rPr>
          <w:sz w:val="16"/>
          <w:szCs w:val="16"/>
          <w:vertAlign w:val="subscript"/>
        </w:rPr>
      </w:pPr>
      <w:r w:rsidRPr="003574E9">
        <w:rPr>
          <w:position w:val="-34"/>
          <w:sz w:val="16"/>
          <w:szCs w:val="16"/>
          <w:vertAlign w:val="subscript"/>
        </w:rPr>
        <w:object w:dxaOrig="2320" w:dyaOrig="880">
          <v:shape id="_x0000_i1228" type="#_x0000_t75" style="width:116.25pt;height:44.25pt" o:ole="">
            <v:imagedata r:id="rId398" o:title=""/>
          </v:shape>
          <o:OLEObject Type="Embed" ProgID="Equation.3" ShapeID="_x0000_i1228" DrawAspect="Content" ObjectID="_1417772498" r:id="rId399"/>
        </w:object>
      </w:r>
    </w:p>
    <w:p w:rsidR="00AF0A5F" w:rsidRPr="003574E9" w:rsidRDefault="00AF0A5F" w:rsidP="003574E9">
      <w:pPr>
        <w:jc w:val="both"/>
        <w:rPr>
          <w:sz w:val="16"/>
          <w:szCs w:val="16"/>
        </w:rPr>
      </w:pPr>
      <w:r w:rsidRPr="003574E9">
        <w:rPr>
          <w:sz w:val="16"/>
          <w:szCs w:val="16"/>
        </w:rPr>
        <w:t xml:space="preserve">де </w:t>
      </w:r>
      <w:r w:rsidRPr="003574E9">
        <w:rPr>
          <w:position w:val="-12"/>
          <w:sz w:val="16"/>
          <w:szCs w:val="16"/>
        </w:rPr>
        <w:object w:dxaOrig="440" w:dyaOrig="380">
          <v:shape id="_x0000_i1229" type="#_x0000_t75" style="width:21.75pt;height:18.75pt" o:ole="">
            <v:imagedata r:id="rId400" o:title=""/>
          </v:shape>
          <o:OLEObject Type="Embed" ProgID="Equation.3" ShapeID="_x0000_i1229" DrawAspect="Content" ObjectID="_1417772499" r:id="rId401"/>
        </w:object>
      </w:r>
      <w:r w:rsidRPr="003574E9">
        <w:rPr>
          <w:sz w:val="16"/>
          <w:szCs w:val="16"/>
        </w:rPr>
        <w:t xml:space="preserve"> – стала часу емітерного кола транзистора</w:t>
      </w:r>
    </w:p>
    <w:p w:rsidR="00AF0A5F" w:rsidRPr="003574E9" w:rsidRDefault="00AF0A5F" w:rsidP="003574E9">
      <w:pPr>
        <w:jc w:val="center"/>
        <w:rPr>
          <w:sz w:val="16"/>
          <w:szCs w:val="16"/>
        </w:rPr>
      </w:pPr>
      <w:r w:rsidRPr="003574E9">
        <w:rPr>
          <w:position w:val="-30"/>
          <w:sz w:val="16"/>
          <w:szCs w:val="16"/>
        </w:rPr>
        <w:object w:dxaOrig="2120" w:dyaOrig="720">
          <v:shape id="_x0000_i1230" type="#_x0000_t75" style="width:105.75pt;height:36pt" o:ole="">
            <v:imagedata r:id="rId402" o:title=""/>
          </v:shape>
          <o:OLEObject Type="Embed" ProgID="Equation.3" ShapeID="_x0000_i1230" DrawAspect="Content" ObjectID="_1417772500" r:id="rId403"/>
        </w:object>
      </w:r>
    </w:p>
    <w:p w:rsidR="00AF0A5F" w:rsidRPr="003574E9" w:rsidRDefault="00AF0A5F" w:rsidP="003574E9">
      <w:pPr>
        <w:jc w:val="both"/>
        <w:rPr>
          <w:sz w:val="16"/>
          <w:szCs w:val="16"/>
        </w:rPr>
      </w:pPr>
      <w:r w:rsidRPr="003574E9">
        <w:rPr>
          <w:sz w:val="16"/>
          <w:szCs w:val="16"/>
        </w:rPr>
        <w:t xml:space="preserve">Якщо заданий допустимий коефіцієнт частотних спотворень </w:t>
      </w:r>
      <w:r w:rsidRPr="003574E9">
        <w:rPr>
          <w:i/>
          <w:iCs/>
          <w:sz w:val="16"/>
          <w:szCs w:val="16"/>
        </w:rPr>
        <w:t>М</w:t>
      </w:r>
      <w:r w:rsidRPr="003574E9">
        <w:rPr>
          <w:i/>
          <w:iCs/>
          <w:sz w:val="16"/>
          <w:szCs w:val="16"/>
          <w:vertAlign w:val="subscript"/>
        </w:rPr>
        <w:t>н.е</w:t>
      </w:r>
      <w:r w:rsidRPr="003574E9">
        <w:rPr>
          <w:sz w:val="16"/>
          <w:szCs w:val="16"/>
        </w:rPr>
        <w:t xml:space="preserve">, то значення ємності блокуючого конденсатора </w:t>
      </w:r>
      <w:r w:rsidRPr="003574E9">
        <w:rPr>
          <w:i/>
          <w:iCs/>
          <w:sz w:val="16"/>
          <w:szCs w:val="16"/>
        </w:rPr>
        <w:t>С</w:t>
      </w:r>
      <w:r w:rsidRPr="003574E9">
        <w:rPr>
          <w:i/>
          <w:iCs/>
          <w:sz w:val="16"/>
          <w:szCs w:val="16"/>
          <w:vertAlign w:val="subscript"/>
        </w:rPr>
        <w:t>е</w:t>
      </w:r>
      <w:r w:rsidRPr="003574E9">
        <w:rPr>
          <w:sz w:val="16"/>
          <w:szCs w:val="16"/>
        </w:rPr>
        <w:t xml:space="preserve"> в колі емітера</w:t>
      </w:r>
    </w:p>
    <w:p w:rsidR="00AF0A5F" w:rsidRPr="003574E9" w:rsidRDefault="00AF0A5F" w:rsidP="003574E9">
      <w:pPr>
        <w:jc w:val="center"/>
        <w:rPr>
          <w:sz w:val="16"/>
          <w:szCs w:val="16"/>
        </w:rPr>
      </w:pPr>
      <w:r w:rsidRPr="003574E9">
        <w:rPr>
          <w:position w:val="-64"/>
          <w:sz w:val="16"/>
          <w:szCs w:val="16"/>
        </w:rPr>
        <w:object w:dxaOrig="3159" w:dyaOrig="1020">
          <v:shape id="_x0000_i1231" type="#_x0000_t75" style="width:158.25pt;height:51pt" o:ole="">
            <v:imagedata r:id="rId404" o:title=""/>
          </v:shape>
          <o:OLEObject Type="Embed" ProgID="Equation.3" ShapeID="_x0000_i1231" DrawAspect="Content" ObjectID="_1417772501" r:id="rId405"/>
        </w:object>
      </w:r>
    </w:p>
    <w:p w:rsidR="00AF0A5F" w:rsidRPr="003574E9" w:rsidRDefault="00AF0A5F" w:rsidP="003574E9">
      <w:pPr>
        <w:jc w:val="both"/>
        <w:rPr>
          <w:sz w:val="16"/>
          <w:szCs w:val="16"/>
        </w:rPr>
      </w:pPr>
      <w:r w:rsidRPr="003574E9">
        <w:rPr>
          <w:sz w:val="16"/>
          <w:szCs w:val="16"/>
        </w:rPr>
        <w:t xml:space="preserve">Результуючий коефіцієнт частотних спотворень на низьких частотах, який враховує вплив конденсаторів </w:t>
      </w:r>
      <w:r w:rsidRPr="003574E9">
        <w:rPr>
          <w:i/>
          <w:iCs/>
          <w:sz w:val="16"/>
          <w:szCs w:val="16"/>
        </w:rPr>
        <w:t>С</w:t>
      </w:r>
      <w:r w:rsidRPr="003574E9">
        <w:rPr>
          <w:i/>
          <w:iCs/>
          <w:sz w:val="16"/>
          <w:szCs w:val="16"/>
          <w:vertAlign w:val="subscript"/>
        </w:rPr>
        <w:t>р1</w:t>
      </w:r>
      <w:r w:rsidRPr="003574E9">
        <w:rPr>
          <w:sz w:val="16"/>
          <w:szCs w:val="16"/>
        </w:rPr>
        <w:t xml:space="preserve">, </w:t>
      </w:r>
      <w:r w:rsidRPr="003574E9">
        <w:rPr>
          <w:i/>
          <w:iCs/>
          <w:sz w:val="16"/>
          <w:szCs w:val="16"/>
        </w:rPr>
        <w:t>С</w:t>
      </w:r>
      <w:r w:rsidRPr="003574E9">
        <w:rPr>
          <w:i/>
          <w:iCs/>
          <w:sz w:val="16"/>
          <w:szCs w:val="16"/>
          <w:vertAlign w:val="subscript"/>
        </w:rPr>
        <w:t>р2</w:t>
      </w:r>
      <w:r w:rsidRPr="003574E9">
        <w:rPr>
          <w:sz w:val="16"/>
          <w:szCs w:val="16"/>
        </w:rPr>
        <w:t xml:space="preserve"> і </w:t>
      </w:r>
      <w:r w:rsidRPr="003574E9">
        <w:rPr>
          <w:i/>
          <w:iCs/>
          <w:sz w:val="16"/>
          <w:szCs w:val="16"/>
        </w:rPr>
        <w:t>С</w:t>
      </w:r>
      <w:r w:rsidRPr="003574E9">
        <w:rPr>
          <w:i/>
          <w:iCs/>
          <w:sz w:val="16"/>
          <w:szCs w:val="16"/>
          <w:vertAlign w:val="subscript"/>
        </w:rPr>
        <w:t>е</w:t>
      </w:r>
      <w:r w:rsidRPr="003574E9">
        <w:rPr>
          <w:sz w:val="16"/>
          <w:szCs w:val="16"/>
        </w:rPr>
        <w:t xml:space="preserve"> буде складати</w:t>
      </w:r>
    </w:p>
    <w:p w:rsidR="00AF0A5F" w:rsidRPr="003574E9" w:rsidRDefault="00AF0A5F" w:rsidP="003574E9">
      <w:pPr>
        <w:jc w:val="both"/>
        <w:rPr>
          <w:sz w:val="16"/>
          <w:szCs w:val="16"/>
        </w:rPr>
      </w:pPr>
    </w:p>
    <w:p w:rsidR="00AF0A5F" w:rsidRPr="003574E9" w:rsidRDefault="00AF0A5F" w:rsidP="003574E9">
      <w:pPr>
        <w:jc w:val="center"/>
        <w:rPr>
          <w:sz w:val="16"/>
          <w:szCs w:val="16"/>
        </w:rPr>
      </w:pPr>
      <w:r w:rsidRPr="003574E9">
        <w:rPr>
          <w:position w:val="-12"/>
          <w:sz w:val="16"/>
          <w:szCs w:val="16"/>
          <w:vertAlign w:val="subscript"/>
        </w:rPr>
        <w:object w:dxaOrig="2079" w:dyaOrig="360">
          <v:shape id="_x0000_i1232" type="#_x0000_t75" style="width:104.25pt;height:18pt" o:ole="">
            <v:imagedata r:id="rId406" o:title=""/>
          </v:shape>
          <o:OLEObject Type="Embed" ProgID="Equation.3" ShapeID="_x0000_i1232" DrawAspect="Content" ObjectID="_1417772502" r:id="rId407"/>
        </w:object>
      </w:r>
      <w:r w:rsidRPr="003574E9">
        <w:rPr>
          <w:sz w:val="16"/>
          <w:szCs w:val="16"/>
          <w:vertAlign w:val="subscript"/>
        </w:rPr>
        <w:t>.</w:t>
      </w:r>
    </w:p>
    <w:p w:rsidR="00AF0A5F" w:rsidRPr="003574E9" w:rsidRDefault="00AF0A5F" w:rsidP="003574E9">
      <w:pPr>
        <w:jc w:val="both"/>
        <w:rPr>
          <w:sz w:val="16"/>
          <w:szCs w:val="16"/>
        </w:rPr>
      </w:pPr>
      <w:r w:rsidRPr="003574E9">
        <w:rPr>
          <w:sz w:val="16"/>
          <w:szCs w:val="16"/>
        </w:rPr>
        <w:t xml:space="preserve">Таким чином, зниження частотних спотворень в області низьких частот досягається збільшенням сталих часу вхідного, вихідного та емітерного кіл. Оскільки значення опорів, які входять у вирази для сталих часу переважно невеликі, то ємності конденсаторів, які розраховані згідно з розглянути виразів, для заданих значень </w:t>
      </w:r>
      <w:r w:rsidRPr="003574E9">
        <w:rPr>
          <w:i/>
          <w:iCs/>
          <w:sz w:val="16"/>
          <w:szCs w:val="16"/>
        </w:rPr>
        <w:t>М</w:t>
      </w:r>
      <w:r w:rsidRPr="003574E9">
        <w:rPr>
          <w:i/>
          <w:iCs/>
          <w:sz w:val="16"/>
          <w:szCs w:val="16"/>
          <w:vertAlign w:val="subscript"/>
        </w:rPr>
        <w:t>н1</w:t>
      </w:r>
      <w:r w:rsidRPr="003574E9">
        <w:rPr>
          <w:sz w:val="16"/>
          <w:szCs w:val="16"/>
        </w:rPr>
        <w:t xml:space="preserve">, </w:t>
      </w:r>
      <w:r w:rsidRPr="003574E9">
        <w:rPr>
          <w:i/>
          <w:iCs/>
          <w:sz w:val="16"/>
          <w:szCs w:val="16"/>
        </w:rPr>
        <w:t>М</w:t>
      </w:r>
      <w:r w:rsidRPr="003574E9">
        <w:rPr>
          <w:i/>
          <w:iCs/>
          <w:sz w:val="16"/>
          <w:szCs w:val="16"/>
          <w:vertAlign w:val="subscript"/>
        </w:rPr>
        <w:t>н2</w:t>
      </w:r>
      <w:r w:rsidRPr="003574E9">
        <w:rPr>
          <w:sz w:val="16"/>
          <w:szCs w:val="16"/>
        </w:rPr>
        <w:t xml:space="preserve"> і  </w:t>
      </w:r>
      <w:r w:rsidRPr="003574E9">
        <w:rPr>
          <w:i/>
          <w:iCs/>
          <w:sz w:val="16"/>
          <w:szCs w:val="16"/>
        </w:rPr>
        <w:t>М</w:t>
      </w:r>
      <w:r w:rsidRPr="003574E9">
        <w:rPr>
          <w:i/>
          <w:iCs/>
          <w:sz w:val="16"/>
          <w:szCs w:val="16"/>
          <w:vertAlign w:val="subscript"/>
        </w:rPr>
        <w:t>н.е</w:t>
      </w:r>
      <w:r w:rsidRPr="003574E9">
        <w:rPr>
          <w:sz w:val="16"/>
          <w:szCs w:val="16"/>
        </w:rPr>
        <w:t xml:space="preserve"> досягають десятків і навіть сотень мікрофарад.</w:t>
      </w:r>
    </w:p>
    <w:p w:rsidR="00AF0A5F" w:rsidRPr="003574E9" w:rsidRDefault="00AF0A5F" w:rsidP="003574E9">
      <w:pPr>
        <w:jc w:val="both"/>
        <w:rPr>
          <w:sz w:val="16"/>
          <w:szCs w:val="16"/>
        </w:rPr>
      </w:pPr>
      <w:r w:rsidRPr="003574E9">
        <w:rPr>
          <w:sz w:val="16"/>
          <w:szCs w:val="16"/>
        </w:rPr>
        <w:t xml:space="preserve">За границями області середніх частот зменшення підсилення зумовлено зменшенням модуля коефіцієнта підсилення за струмом </w:t>
      </w:r>
      <w:r w:rsidRPr="003574E9">
        <w:rPr>
          <w:i/>
          <w:iCs/>
          <w:sz w:val="16"/>
          <w:szCs w:val="16"/>
        </w:rPr>
        <w:t>β</w:t>
      </w:r>
      <w:r w:rsidRPr="003574E9">
        <w:rPr>
          <w:sz w:val="16"/>
          <w:szCs w:val="16"/>
        </w:rPr>
        <w:t xml:space="preserve">, а також за рахунок збільшення шунтуючого впливу ємності </w:t>
      </w:r>
      <w:r w:rsidRPr="003574E9">
        <w:rPr>
          <w:i/>
          <w:iCs/>
          <w:sz w:val="16"/>
          <w:szCs w:val="16"/>
        </w:rPr>
        <w:t>С</w:t>
      </w:r>
      <w:r w:rsidRPr="003574E9">
        <w:rPr>
          <w:i/>
          <w:iCs/>
          <w:sz w:val="16"/>
          <w:szCs w:val="16"/>
          <w:vertAlign w:val="subscript"/>
        </w:rPr>
        <w:t>к.е</w:t>
      </w:r>
      <w:r w:rsidRPr="003574E9">
        <w:rPr>
          <w:sz w:val="16"/>
          <w:szCs w:val="16"/>
        </w:rPr>
        <w:t>, яка ввімкнена паралельно навантаженню.</w:t>
      </w:r>
    </w:p>
    <w:p w:rsidR="00AF0A5F" w:rsidRPr="003574E9" w:rsidRDefault="00AF0A5F" w:rsidP="003574E9">
      <w:pPr>
        <w:jc w:val="both"/>
        <w:rPr>
          <w:sz w:val="16"/>
          <w:szCs w:val="16"/>
        </w:rPr>
      </w:pPr>
      <w:r w:rsidRPr="003574E9">
        <w:rPr>
          <w:sz w:val="16"/>
          <w:szCs w:val="16"/>
        </w:rPr>
        <w:t xml:space="preserve">Коефіцієнт частотних спотворень на високій частоті  </w:t>
      </w:r>
      <w:r w:rsidRPr="003574E9">
        <w:rPr>
          <w:i/>
          <w:iCs/>
          <w:sz w:val="16"/>
          <w:szCs w:val="16"/>
        </w:rPr>
        <w:t>М</w:t>
      </w:r>
      <w:r w:rsidRPr="003574E9">
        <w:rPr>
          <w:i/>
          <w:iCs/>
          <w:sz w:val="16"/>
          <w:szCs w:val="16"/>
          <w:vertAlign w:val="subscript"/>
        </w:rPr>
        <w:t>в.</w:t>
      </w:r>
      <w:r w:rsidRPr="003574E9">
        <w:rPr>
          <w:rFonts w:ascii="Arial" w:hAnsi="Arial" w:cs="Arial"/>
          <w:i/>
          <w:iCs/>
          <w:sz w:val="16"/>
          <w:szCs w:val="16"/>
          <w:vertAlign w:val="subscript"/>
        </w:rPr>
        <w:t>β</w:t>
      </w:r>
      <w:r w:rsidRPr="003574E9">
        <w:rPr>
          <w:sz w:val="16"/>
          <w:szCs w:val="16"/>
        </w:rPr>
        <w:t xml:space="preserve">  за рахунок зміни </w:t>
      </w:r>
      <w:r w:rsidRPr="003574E9">
        <w:rPr>
          <w:i/>
          <w:iCs/>
          <w:sz w:val="16"/>
          <w:szCs w:val="16"/>
        </w:rPr>
        <w:t>β</w:t>
      </w:r>
      <w:r w:rsidRPr="003574E9">
        <w:rPr>
          <w:sz w:val="16"/>
          <w:szCs w:val="16"/>
        </w:rPr>
        <w:t xml:space="preserve"> буде складати</w:t>
      </w:r>
    </w:p>
    <w:p w:rsidR="00AF0A5F" w:rsidRPr="003574E9" w:rsidRDefault="00AF0A5F" w:rsidP="003574E9">
      <w:pPr>
        <w:jc w:val="center"/>
        <w:rPr>
          <w:sz w:val="16"/>
          <w:szCs w:val="16"/>
        </w:rPr>
      </w:pPr>
      <w:r w:rsidRPr="003574E9">
        <w:rPr>
          <w:position w:val="-36"/>
          <w:sz w:val="16"/>
          <w:szCs w:val="16"/>
        </w:rPr>
        <w:object w:dxaOrig="3960" w:dyaOrig="920">
          <v:shape id="_x0000_i1233" type="#_x0000_t75" style="width:198pt;height:45.75pt" o:ole="">
            <v:imagedata r:id="rId408" o:title=""/>
          </v:shape>
          <o:OLEObject Type="Embed" ProgID="Equation.3" ShapeID="_x0000_i1233" DrawAspect="Content" ObjectID="_1417772503" r:id="rId409"/>
        </w:object>
      </w:r>
    </w:p>
    <w:p w:rsidR="00AF0A5F" w:rsidRPr="003574E9" w:rsidRDefault="00AF0A5F" w:rsidP="003574E9">
      <w:pPr>
        <w:jc w:val="both"/>
        <w:rPr>
          <w:sz w:val="16"/>
          <w:szCs w:val="16"/>
        </w:rPr>
      </w:pPr>
      <w:r w:rsidRPr="003574E9">
        <w:rPr>
          <w:sz w:val="16"/>
          <w:szCs w:val="16"/>
        </w:rPr>
        <w:t xml:space="preserve">де </w:t>
      </w:r>
      <w:r w:rsidRPr="003574E9">
        <w:rPr>
          <w:position w:val="-30"/>
          <w:sz w:val="16"/>
          <w:szCs w:val="16"/>
        </w:rPr>
        <w:object w:dxaOrig="2060" w:dyaOrig="680">
          <v:shape id="_x0000_i1234" type="#_x0000_t75" style="width:102.75pt;height:33.75pt" o:ole="">
            <v:imagedata r:id="rId410" o:title=""/>
          </v:shape>
          <o:OLEObject Type="Embed" ProgID="Equation.3" ShapeID="_x0000_i1234" DrawAspect="Content" ObjectID="_1417772504" r:id="rId411"/>
        </w:object>
      </w:r>
      <w:r w:rsidRPr="003574E9">
        <w:rPr>
          <w:i/>
          <w:iCs/>
          <w:sz w:val="16"/>
          <w:szCs w:val="16"/>
        </w:rPr>
        <w:t xml:space="preserve">- </w:t>
      </w:r>
      <w:r w:rsidRPr="003574E9">
        <w:rPr>
          <w:sz w:val="16"/>
          <w:szCs w:val="16"/>
        </w:rPr>
        <w:t>стала часу, яка практично збігається з середнім часом життя неосновних носіїв в базі.</w:t>
      </w:r>
    </w:p>
    <w:p w:rsidR="00AF0A5F" w:rsidRPr="003574E9" w:rsidRDefault="00AF0A5F" w:rsidP="003574E9">
      <w:pPr>
        <w:jc w:val="both"/>
        <w:rPr>
          <w:sz w:val="16"/>
          <w:szCs w:val="16"/>
        </w:rPr>
      </w:pPr>
      <w:r w:rsidRPr="003574E9">
        <w:rPr>
          <w:sz w:val="16"/>
          <w:szCs w:val="16"/>
        </w:rPr>
        <w:t xml:space="preserve">Коефіцієнт частотних спотворень на високій частоті, які вноситься за рахунок ємності </w:t>
      </w:r>
      <w:r w:rsidRPr="003574E9">
        <w:rPr>
          <w:i/>
          <w:iCs/>
          <w:sz w:val="16"/>
          <w:szCs w:val="16"/>
        </w:rPr>
        <w:t>С</w:t>
      </w:r>
      <w:r w:rsidRPr="003574E9">
        <w:rPr>
          <w:i/>
          <w:iCs/>
          <w:sz w:val="16"/>
          <w:szCs w:val="16"/>
          <w:vertAlign w:val="subscript"/>
        </w:rPr>
        <w:t>к.е</w:t>
      </w:r>
      <w:r w:rsidRPr="003574E9">
        <w:rPr>
          <w:sz w:val="16"/>
          <w:szCs w:val="16"/>
        </w:rPr>
        <w:t>буде дорівнювати</w:t>
      </w:r>
    </w:p>
    <w:p w:rsidR="00AF0A5F" w:rsidRPr="003574E9" w:rsidRDefault="00AF0A5F" w:rsidP="003574E9">
      <w:pPr>
        <w:jc w:val="center"/>
        <w:rPr>
          <w:sz w:val="16"/>
          <w:szCs w:val="16"/>
        </w:rPr>
      </w:pPr>
      <w:r w:rsidRPr="003574E9">
        <w:rPr>
          <w:position w:val="-14"/>
          <w:sz w:val="16"/>
          <w:szCs w:val="16"/>
        </w:rPr>
        <w:object w:dxaOrig="2180" w:dyaOrig="480">
          <v:shape id="_x0000_i1235" type="#_x0000_t75" style="width:108.75pt;height:24pt" o:ole="">
            <v:imagedata r:id="rId412" o:title=""/>
          </v:shape>
          <o:OLEObject Type="Embed" ProgID="Equation.3" ShapeID="_x0000_i1235" DrawAspect="Content" ObjectID="_1417772505" r:id="rId413"/>
        </w:object>
      </w:r>
    </w:p>
    <w:p w:rsidR="00AF0A5F" w:rsidRPr="003574E9" w:rsidRDefault="00AF0A5F" w:rsidP="003574E9">
      <w:pPr>
        <w:jc w:val="both"/>
        <w:rPr>
          <w:i/>
          <w:iCs/>
          <w:sz w:val="16"/>
          <w:szCs w:val="16"/>
          <w:vertAlign w:val="subscript"/>
        </w:rPr>
      </w:pPr>
      <w:r w:rsidRPr="003574E9">
        <w:rPr>
          <w:sz w:val="16"/>
          <w:szCs w:val="16"/>
        </w:rPr>
        <w:t xml:space="preserve">де </w:t>
      </w:r>
      <w:r w:rsidRPr="003574E9">
        <w:rPr>
          <w:position w:val="-12"/>
          <w:sz w:val="16"/>
          <w:szCs w:val="16"/>
        </w:rPr>
        <w:object w:dxaOrig="360" w:dyaOrig="360">
          <v:shape id="_x0000_i1236" type="#_x0000_t75" style="width:18pt;height:18pt" o:ole="">
            <v:imagedata r:id="rId414" o:title=""/>
          </v:shape>
          <o:OLEObject Type="Embed" ProgID="Equation.3" ShapeID="_x0000_i1236" DrawAspect="Content" ObjectID="_1417772506" r:id="rId415"/>
        </w:object>
      </w:r>
      <w:r w:rsidRPr="003574E9">
        <w:rPr>
          <w:sz w:val="16"/>
          <w:szCs w:val="16"/>
        </w:rPr>
        <w:t xml:space="preserve"> - стала часу розряду конденсатора </w:t>
      </w:r>
      <w:r w:rsidRPr="003574E9">
        <w:rPr>
          <w:i/>
          <w:iCs/>
          <w:sz w:val="16"/>
          <w:szCs w:val="16"/>
        </w:rPr>
        <w:t>С</w:t>
      </w:r>
      <w:r w:rsidRPr="003574E9">
        <w:rPr>
          <w:i/>
          <w:iCs/>
          <w:sz w:val="16"/>
          <w:szCs w:val="16"/>
          <w:vertAlign w:val="subscript"/>
        </w:rPr>
        <w:t>к.е</w:t>
      </w:r>
    </w:p>
    <w:p w:rsidR="00AF0A5F" w:rsidRPr="003574E9" w:rsidRDefault="00AF0A5F" w:rsidP="003574E9">
      <w:pPr>
        <w:jc w:val="center"/>
        <w:rPr>
          <w:sz w:val="16"/>
          <w:szCs w:val="16"/>
        </w:rPr>
      </w:pPr>
      <w:r w:rsidRPr="003574E9">
        <w:rPr>
          <w:position w:val="-14"/>
          <w:sz w:val="16"/>
          <w:szCs w:val="16"/>
        </w:rPr>
        <w:object w:dxaOrig="4560" w:dyaOrig="400">
          <v:shape id="_x0000_i1237" type="#_x0000_t75" style="width:228pt;height:20.25pt" o:ole="">
            <v:imagedata r:id="rId416" o:title=""/>
          </v:shape>
          <o:OLEObject Type="Embed" ProgID="Equation.3" ShapeID="_x0000_i1237" DrawAspect="Content" ObjectID="_1417772507" r:id="rId417"/>
        </w:object>
      </w:r>
    </w:p>
    <w:p w:rsidR="00AF0A5F" w:rsidRPr="003574E9" w:rsidRDefault="00AF0A5F" w:rsidP="003574E9">
      <w:pPr>
        <w:jc w:val="both"/>
        <w:rPr>
          <w:sz w:val="16"/>
          <w:szCs w:val="16"/>
        </w:rPr>
      </w:pPr>
      <w:r w:rsidRPr="003574E9">
        <w:rPr>
          <w:sz w:val="16"/>
          <w:szCs w:val="16"/>
        </w:rPr>
        <w:t>Результуюче значення коефіцієнта частотних спотворень на верхній частоті буде складати</w:t>
      </w:r>
    </w:p>
    <w:p w:rsidR="00AF0A5F" w:rsidRPr="003574E9" w:rsidRDefault="00AF0A5F" w:rsidP="003574E9">
      <w:pPr>
        <w:jc w:val="center"/>
        <w:rPr>
          <w:position w:val="-14"/>
          <w:sz w:val="16"/>
          <w:szCs w:val="16"/>
          <w:vertAlign w:val="subscript"/>
          <w:lang w:val="en-US"/>
        </w:rPr>
      </w:pPr>
      <w:r w:rsidRPr="003574E9">
        <w:rPr>
          <w:position w:val="-14"/>
          <w:sz w:val="16"/>
          <w:szCs w:val="16"/>
          <w:vertAlign w:val="subscript"/>
        </w:rPr>
        <w:object w:dxaOrig="1680" w:dyaOrig="380">
          <v:shape id="_x0000_i1238" type="#_x0000_t75" style="width:84pt;height:18.75pt" o:ole="">
            <v:imagedata r:id="rId418" o:title=""/>
          </v:shape>
          <o:OLEObject Type="Embed" ProgID="Equation.3" ShapeID="_x0000_i1238" DrawAspect="Content" ObjectID="_1417772508" r:id="rId419"/>
        </w:object>
      </w:r>
    </w:p>
    <w:p w:rsidR="006D37AB" w:rsidRPr="003574E9" w:rsidRDefault="006D37AB" w:rsidP="003574E9">
      <w:pPr>
        <w:jc w:val="center"/>
        <w:rPr>
          <w:sz w:val="16"/>
          <w:szCs w:val="16"/>
          <w:vertAlign w:val="subscript"/>
          <w:lang w:val="en-US"/>
        </w:rPr>
      </w:pPr>
    </w:p>
    <w:p w:rsidR="00AF0A5F" w:rsidRPr="003574E9" w:rsidRDefault="00AF0A5F" w:rsidP="003574E9">
      <w:pPr>
        <w:jc w:val="both"/>
        <w:rPr>
          <w:b/>
          <w:sz w:val="16"/>
          <w:szCs w:val="16"/>
        </w:rPr>
      </w:pPr>
      <w:r w:rsidRPr="003574E9">
        <w:rPr>
          <w:b/>
          <w:sz w:val="16"/>
          <w:szCs w:val="16"/>
        </w:rPr>
        <w:t>17.Питаня</w:t>
      </w:r>
    </w:p>
    <w:p w:rsidR="00AF0A5F" w:rsidRPr="003574E9" w:rsidRDefault="00AF0A5F" w:rsidP="003574E9">
      <w:pPr>
        <w:rPr>
          <w:b/>
          <w:bCs/>
          <w:sz w:val="16"/>
          <w:szCs w:val="16"/>
        </w:rPr>
      </w:pPr>
      <w:r w:rsidRPr="003574E9">
        <w:rPr>
          <w:b/>
          <w:bCs/>
          <w:sz w:val="16"/>
          <w:szCs w:val="16"/>
        </w:rPr>
        <w:t xml:space="preserve">Підсилювальний каскад на польовому транзисторі з керуючим </w:t>
      </w:r>
      <w:r w:rsidRPr="003574E9">
        <w:rPr>
          <w:b/>
          <w:bCs/>
          <w:i/>
          <w:iCs/>
          <w:sz w:val="16"/>
          <w:szCs w:val="16"/>
          <w:lang w:val="en-US"/>
        </w:rPr>
        <w:t>n</w:t>
      </w:r>
      <w:r w:rsidRPr="003574E9">
        <w:rPr>
          <w:b/>
          <w:bCs/>
          <w:i/>
          <w:iCs/>
          <w:sz w:val="16"/>
          <w:szCs w:val="16"/>
        </w:rPr>
        <w:t>-</w:t>
      </w:r>
      <w:r w:rsidRPr="003574E9">
        <w:rPr>
          <w:b/>
          <w:bCs/>
          <w:i/>
          <w:iCs/>
          <w:sz w:val="16"/>
          <w:szCs w:val="16"/>
          <w:lang w:val="en-US"/>
        </w:rPr>
        <w:t>p</w:t>
      </w:r>
      <w:r w:rsidRPr="003574E9">
        <w:rPr>
          <w:b/>
          <w:bCs/>
          <w:sz w:val="16"/>
          <w:szCs w:val="16"/>
        </w:rPr>
        <w:t>переходом</w:t>
      </w:r>
    </w:p>
    <w:p w:rsidR="00AF0A5F" w:rsidRPr="003574E9" w:rsidRDefault="00AF0A5F" w:rsidP="003574E9">
      <w:pPr>
        <w:jc w:val="both"/>
        <w:rPr>
          <w:sz w:val="16"/>
          <w:szCs w:val="16"/>
        </w:rPr>
      </w:pPr>
      <w:r w:rsidRPr="003574E9">
        <w:rPr>
          <w:sz w:val="16"/>
          <w:szCs w:val="16"/>
        </w:rPr>
        <w:t>Підсилювальні каскади на польових транзисторах мають високе значення вхідного опору, малий рівень шумів при високоомному джерелі вхідного сигналу і тому широко застосовуються в якості вхідних каскадів різноманітних вхідних пристроїв підсилювачів.</w:t>
      </w:r>
    </w:p>
    <w:p w:rsidR="00AF0A5F" w:rsidRPr="003574E9" w:rsidRDefault="00E074C1" w:rsidP="003574E9">
      <w:pPr>
        <w:jc w:val="center"/>
        <w:rPr>
          <w:sz w:val="16"/>
          <w:szCs w:val="16"/>
        </w:rPr>
      </w:pPr>
      <w:r w:rsidRPr="003574E9">
        <w:rPr>
          <w:sz w:val="16"/>
          <w:szCs w:val="16"/>
        </w:rPr>
        <w:object w:dxaOrig="5372" w:dyaOrig="5291">
          <v:shape id="_x0000_i1239" type="#_x0000_t75" style="width:193.5pt;height:161.25pt" o:ole="">
            <v:imagedata r:id="rId420" o:title=""/>
          </v:shape>
          <o:OLEObject Type="Embed" ProgID="Visio.Drawing.11" ShapeID="_x0000_i1239" DrawAspect="Content" ObjectID="_1417772509" r:id="rId421"/>
        </w:object>
      </w:r>
    </w:p>
    <w:p w:rsidR="00AF0A5F" w:rsidRPr="003574E9" w:rsidRDefault="00AF0A5F" w:rsidP="003574E9">
      <w:pPr>
        <w:jc w:val="center"/>
        <w:rPr>
          <w:sz w:val="16"/>
          <w:szCs w:val="16"/>
        </w:rPr>
      </w:pPr>
      <w:r w:rsidRPr="003574E9">
        <w:rPr>
          <w:sz w:val="16"/>
          <w:szCs w:val="16"/>
        </w:rPr>
        <w:t xml:space="preserve">Рис.1.41.Схема підсилювального каскаду на польовому транзисторі </w:t>
      </w:r>
    </w:p>
    <w:p w:rsidR="00AF0A5F" w:rsidRPr="003574E9" w:rsidRDefault="00AF0A5F" w:rsidP="003574E9">
      <w:pPr>
        <w:jc w:val="center"/>
        <w:rPr>
          <w:sz w:val="16"/>
          <w:szCs w:val="16"/>
          <w:lang w:val="ru-RU"/>
        </w:rPr>
      </w:pPr>
      <w:r w:rsidRPr="003574E9">
        <w:rPr>
          <w:sz w:val="16"/>
          <w:szCs w:val="16"/>
        </w:rPr>
        <w:t xml:space="preserve">з керуючим </w:t>
      </w:r>
      <w:r w:rsidRPr="003574E9">
        <w:rPr>
          <w:i/>
          <w:iCs/>
          <w:sz w:val="16"/>
          <w:szCs w:val="16"/>
          <w:lang w:val="en-US"/>
        </w:rPr>
        <w:t>n</w:t>
      </w:r>
      <w:r w:rsidRPr="003574E9">
        <w:rPr>
          <w:i/>
          <w:iCs/>
          <w:sz w:val="16"/>
          <w:szCs w:val="16"/>
          <w:lang w:val="ru-RU"/>
        </w:rPr>
        <w:t>-</w:t>
      </w:r>
      <w:r w:rsidRPr="003574E9">
        <w:rPr>
          <w:i/>
          <w:iCs/>
          <w:sz w:val="16"/>
          <w:szCs w:val="16"/>
          <w:lang w:val="en-US"/>
        </w:rPr>
        <w:t>p</w:t>
      </w:r>
      <w:r w:rsidRPr="003574E9">
        <w:rPr>
          <w:sz w:val="16"/>
          <w:szCs w:val="16"/>
        </w:rPr>
        <w:t>переходом</w:t>
      </w:r>
    </w:p>
    <w:p w:rsidR="00AF0A5F" w:rsidRPr="003574E9" w:rsidRDefault="00AF0A5F" w:rsidP="003574E9">
      <w:pPr>
        <w:jc w:val="both"/>
        <w:rPr>
          <w:sz w:val="16"/>
          <w:szCs w:val="16"/>
          <w:lang w:val="ru-RU"/>
        </w:rPr>
      </w:pPr>
      <w:r w:rsidRPr="003574E9">
        <w:rPr>
          <w:sz w:val="16"/>
          <w:szCs w:val="16"/>
        </w:rPr>
        <w:t xml:space="preserve">Напруга зміщення на затворі транзистора </w:t>
      </w:r>
      <w:r w:rsidRPr="003574E9">
        <w:rPr>
          <w:position w:val="-12"/>
          <w:sz w:val="16"/>
          <w:szCs w:val="16"/>
        </w:rPr>
        <w:object w:dxaOrig="1219" w:dyaOrig="360">
          <v:shape id="_x0000_i1240" type="#_x0000_t75" style="width:60.75pt;height:18pt" o:ole="">
            <v:imagedata r:id="rId422" o:title=""/>
          </v:shape>
          <o:OLEObject Type="Embed" ProgID="Equation.3" ShapeID="_x0000_i1240" DrawAspect="Content" ObjectID="_1417772510" r:id="rId423"/>
        </w:object>
      </w:r>
      <w:r w:rsidRPr="003574E9">
        <w:rPr>
          <w:sz w:val="16"/>
          <w:szCs w:val="16"/>
        </w:rPr>
        <w:t xml:space="preserve"> забезпечується за рахунок струму спокою </w:t>
      </w:r>
      <w:r w:rsidRPr="003574E9">
        <w:rPr>
          <w:i/>
          <w:iCs/>
          <w:sz w:val="16"/>
          <w:szCs w:val="16"/>
        </w:rPr>
        <w:t>і</w:t>
      </w:r>
      <w:r w:rsidRPr="003574E9">
        <w:rPr>
          <w:i/>
          <w:iCs/>
          <w:sz w:val="16"/>
          <w:szCs w:val="16"/>
          <w:vertAlign w:val="subscript"/>
        </w:rPr>
        <w:t>с</w:t>
      </w:r>
      <w:r w:rsidRPr="003574E9">
        <w:rPr>
          <w:sz w:val="16"/>
          <w:szCs w:val="16"/>
          <w:vertAlign w:val="subscript"/>
        </w:rPr>
        <w:t>0</w:t>
      </w:r>
      <w:r w:rsidRPr="003574E9">
        <w:rPr>
          <w:sz w:val="16"/>
          <w:szCs w:val="16"/>
        </w:rPr>
        <w:t xml:space="preserve">, який протікає через резистор </w:t>
      </w:r>
      <w:r w:rsidRPr="003574E9">
        <w:rPr>
          <w:i/>
          <w:iCs/>
          <w:sz w:val="16"/>
          <w:szCs w:val="16"/>
          <w:lang w:val="en-US"/>
        </w:rPr>
        <w:t>R</w:t>
      </w:r>
      <w:r w:rsidRPr="003574E9">
        <w:rPr>
          <w:i/>
          <w:iCs/>
          <w:sz w:val="16"/>
          <w:szCs w:val="16"/>
          <w:vertAlign w:val="subscript"/>
        </w:rPr>
        <w:t>в</w:t>
      </w:r>
      <w:r w:rsidRPr="003574E9">
        <w:rPr>
          <w:sz w:val="16"/>
          <w:szCs w:val="16"/>
          <w:vertAlign w:val="subscript"/>
        </w:rPr>
        <w:t xml:space="preserve">.  </w:t>
      </w:r>
      <w:r w:rsidRPr="003574E9">
        <w:rPr>
          <w:sz w:val="16"/>
          <w:szCs w:val="16"/>
        </w:rPr>
        <w:t xml:space="preserve">Ця напруга через резистор </w:t>
      </w:r>
      <w:r w:rsidRPr="003574E9">
        <w:rPr>
          <w:position w:val="-12"/>
          <w:sz w:val="16"/>
          <w:szCs w:val="16"/>
        </w:rPr>
        <w:object w:dxaOrig="300" w:dyaOrig="360">
          <v:shape id="_x0000_i1241" type="#_x0000_t75" style="width:15pt;height:18pt" o:ole="">
            <v:imagedata r:id="rId424" o:title=""/>
          </v:shape>
          <o:OLEObject Type="Embed" ProgID="Equation.3" ShapeID="_x0000_i1241" DrawAspect="Content" ObjectID="_1417772511" r:id="rId425"/>
        </w:object>
      </w:r>
      <w:r w:rsidRPr="003574E9">
        <w:rPr>
          <w:sz w:val="16"/>
          <w:szCs w:val="16"/>
        </w:rPr>
        <w:t xml:space="preserve"> прикладається до затвору із закриваючою (від’ємною) полярністю. Змінюючи значення резистора </w:t>
      </w:r>
      <w:r w:rsidRPr="003574E9">
        <w:rPr>
          <w:position w:val="-12"/>
          <w:sz w:val="16"/>
          <w:szCs w:val="16"/>
        </w:rPr>
        <w:object w:dxaOrig="279" w:dyaOrig="360">
          <v:shape id="_x0000_i1242" type="#_x0000_t75" style="width:14.25pt;height:18pt" o:ole="">
            <v:imagedata r:id="rId426" o:title=""/>
          </v:shape>
          <o:OLEObject Type="Embed" ProgID="Equation.3" ShapeID="_x0000_i1242" DrawAspect="Content" ObjectID="_1417772512" r:id="rId427"/>
        </w:object>
      </w:r>
      <w:r w:rsidRPr="003574E9">
        <w:rPr>
          <w:sz w:val="16"/>
          <w:szCs w:val="16"/>
        </w:rPr>
        <w:t xml:space="preserve"> можна змінювати напругу на затворі </w:t>
      </w:r>
      <w:r w:rsidRPr="003574E9">
        <w:rPr>
          <w:position w:val="-12"/>
          <w:sz w:val="16"/>
          <w:szCs w:val="16"/>
        </w:rPr>
        <w:object w:dxaOrig="400" w:dyaOrig="360">
          <v:shape id="_x0000_i1243" type="#_x0000_t75" style="width:20.25pt;height:18pt" o:ole="">
            <v:imagedata r:id="rId428" o:title=""/>
          </v:shape>
          <o:OLEObject Type="Embed" ProgID="Equation.3" ShapeID="_x0000_i1243" DrawAspect="Content" ObjectID="_1417772513" r:id="rId429"/>
        </w:object>
      </w:r>
      <w:r w:rsidRPr="003574E9">
        <w:rPr>
          <w:sz w:val="16"/>
          <w:szCs w:val="16"/>
        </w:rPr>
        <w:t xml:space="preserve"> і значення струму в режимі спокою </w:t>
      </w:r>
      <w:r w:rsidRPr="003574E9">
        <w:rPr>
          <w:position w:val="-12"/>
          <w:sz w:val="16"/>
          <w:szCs w:val="16"/>
        </w:rPr>
        <w:object w:dxaOrig="279" w:dyaOrig="360">
          <v:shape id="_x0000_i1244" type="#_x0000_t75" style="width:14.25pt;height:18pt" o:ole="">
            <v:imagedata r:id="rId430" o:title=""/>
          </v:shape>
          <o:OLEObject Type="Embed" ProgID="Equation.3" ShapeID="_x0000_i1244" DrawAspect="Content" ObjectID="_1417772514" r:id="rId431"/>
        </w:object>
      </w:r>
      <w:r w:rsidRPr="003574E9">
        <w:rPr>
          <w:sz w:val="16"/>
          <w:szCs w:val="16"/>
        </w:rPr>
        <w:t xml:space="preserve">. </w:t>
      </w:r>
    </w:p>
    <w:p w:rsidR="00AF0A5F" w:rsidRPr="003574E9" w:rsidRDefault="00AF0A5F" w:rsidP="003574E9">
      <w:pPr>
        <w:jc w:val="center"/>
        <w:rPr>
          <w:sz w:val="16"/>
          <w:szCs w:val="16"/>
        </w:rPr>
      </w:pPr>
      <w:r w:rsidRPr="003574E9">
        <w:rPr>
          <w:sz w:val="16"/>
          <w:szCs w:val="16"/>
        </w:rPr>
        <w:object w:dxaOrig="2908" w:dyaOrig="2398">
          <v:shape id="_x0000_i1245" type="#_x0000_t75" style="width:128.25pt;height:105.75pt" o:ole="">
            <v:imagedata r:id="rId432" o:title=""/>
          </v:shape>
          <o:OLEObject Type="Embed" ProgID="Visio.Drawing.11" ShapeID="_x0000_i1245" DrawAspect="Content" ObjectID="_1417772515" r:id="rId433"/>
        </w:object>
      </w:r>
    </w:p>
    <w:p w:rsidR="00AF0A5F" w:rsidRPr="003574E9" w:rsidRDefault="00AF0A5F" w:rsidP="003574E9">
      <w:pPr>
        <w:jc w:val="center"/>
        <w:rPr>
          <w:sz w:val="16"/>
          <w:szCs w:val="16"/>
          <w:lang w:val="ru-RU"/>
        </w:rPr>
      </w:pPr>
      <w:r w:rsidRPr="003574E9">
        <w:rPr>
          <w:sz w:val="16"/>
          <w:szCs w:val="16"/>
        </w:rPr>
        <w:t>Рис.</w:t>
      </w:r>
      <w:r w:rsidRPr="003574E9">
        <w:rPr>
          <w:sz w:val="16"/>
          <w:szCs w:val="16"/>
          <w:lang w:val="ru-RU"/>
        </w:rPr>
        <w:t>1.4</w:t>
      </w:r>
      <w:r w:rsidRPr="003574E9">
        <w:rPr>
          <w:sz w:val="16"/>
          <w:szCs w:val="16"/>
        </w:rPr>
        <w:t>2.   Вибір робочої точки на стоково-затворній характеристика транзистора</w:t>
      </w:r>
    </w:p>
    <w:p w:rsidR="00AF0A5F" w:rsidRPr="003574E9" w:rsidRDefault="00AF0A5F" w:rsidP="003574E9">
      <w:pPr>
        <w:jc w:val="both"/>
        <w:rPr>
          <w:sz w:val="16"/>
          <w:szCs w:val="16"/>
        </w:rPr>
      </w:pPr>
      <w:r w:rsidRPr="003574E9">
        <w:rPr>
          <w:sz w:val="16"/>
          <w:szCs w:val="16"/>
        </w:rPr>
        <w:t>При відомому значенні струму стоку в режимі спокою можна аналітично визначити значення напруги зміщення</w:t>
      </w:r>
      <w:r w:rsidRPr="003574E9">
        <w:rPr>
          <w:position w:val="-14"/>
          <w:sz w:val="16"/>
          <w:szCs w:val="16"/>
        </w:rPr>
        <w:object w:dxaOrig="2659" w:dyaOrig="420">
          <v:shape id="_x0000_i1246" type="#_x0000_t75" style="width:132.75pt;height:21pt" o:ole="">
            <v:imagedata r:id="rId434" o:title=""/>
          </v:shape>
          <o:OLEObject Type="Embed" ProgID="Equation.3" ShapeID="_x0000_i1246" DrawAspect="Content" ObjectID="_1417772516" r:id="rId435"/>
        </w:object>
      </w:r>
    </w:p>
    <w:p w:rsidR="00AF0A5F" w:rsidRPr="003574E9" w:rsidRDefault="00AF0A5F" w:rsidP="003574E9">
      <w:pPr>
        <w:jc w:val="both"/>
        <w:rPr>
          <w:sz w:val="16"/>
          <w:szCs w:val="16"/>
        </w:rPr>
      </w:pPr>
      <w:r w:rsidRPr="003574E9">
        <w:rPr>
          <w:sz w:val="16"/>
          <w:szCs w:val="16"/>
        </w:rPr>
        <w:t xml:space="preserve">де </w:t>
      </w:r>
      <w:r w:rsidRPr="003574E9">
        <w:rPr>
          <w:position w:val="-12"/>
          <w:sz w:val="16"/>
          <w:szCs w:val="16"/>
        </w:rPr>
        <w:object w:dxaOrig="420" w:dyaOrig="360">
          <v:shape id="_x0000_i1247" type="#_x0000_t75" style="width:21pt;height:18pt" o:ole="">
            <v:imagedata r:id="rId436" o:title=""/>
          </v:shape>
          <o:OLEObject Type="Embed" ProgID="Equation.3" ShapeID="_x0000_i1247" DrawAspect="Content" ObjectID="_1417772517" r:id="rId437"/>
        </w:object>
      </w:r>
      <w:r w:rsidRPr="003574E9">
        <w:rPr>
          <w:sz w:val="16"/>
          <w:szCs w:val="16"/>
        </w:rPr>
        <w:t xml:space="preserve"> – напруга відсічки польового транзистора;</w:t>
      </w:r>
    </w:p>
    <w:p w:rsidR="00AF0A5F" w:rsidRPr="003574E9" w:rsidRDefault="00AF0A5F" w:rsidP="003574E9">
      <w:pPr>
        <w:jc w:val="both"/>
        <w:rPr>
          <w:sz w:val="16"/>
          <w:szCs w:val="16"/>
        </w:rPr>
      </w:pPr>
      <w:r w:rsidRPr="003574E9">
        <w:rPr>
          <w:position w:val="-12"/>
          <w:sz w:val="16"/>
          <w:szCs w:val="16"/>
        </w:rPr>
        <w:object w:dxaOrig="540" w:dyaOrig="360">
          <v:shape id="_x0000_i1248" type="#_x0000_t75" style="width:27pt;height:18pt" o:ole="">
            <v:imagedata r:id="rId438" o:title=""/>
          </v:shape>
          <o:OLEObject Type="Embed" ProgID="Equation.3" ShapeID="_x0000_i1248" DrawAspect="Content" ObjectID="_1417772518" r:id="rId439"/>
        </w:object>
      </w:r>
      <w:r w:rsidRPr="003574E9">
        <w:rPr>
          <w:sz w:val="16"/>
          <w:szCs w:val="16"/>
        </w:rPr>
        <w:t>– максимальний струм стоку при нульовій напрузі на затворі.</w:t>
      </w:r>
    </w:p>
    <w:p w:rsidR="00AF0A5F" w:rsidRPr="003574E9" w:rsidRDefault="00AF0A5F" w:rsidP="003574E9">
      <w:pPr>
        <w:jc w:val="both"/>
        <w:rPr>
          <w:sz w:val="16"/>
          <w:szCs w:val="16"/>
        </w:rPr>
      </w:pPr>
      <w:r w:rsidRPr="003574E9">
        <w:rPr>
          <w:sz w:val="16"/>
          <w:szCs w:val="16"/>
        </w:rPr>
        <w:t xml:space="preserve">Значення резистора в колі витоку буде складати   </w:t>
      </w:r>
      <w:r w:rsidRPr="003574E9">
        <w:rPr>
          <w:position w:val="-12"/>
          <w:sz w:val="16"/>
          <w:szCs w:val="16"/>
        </w:rPr>
        <w:object w:dxaOrig="1280" w:dyaOrig="360">
          <v:shape id="_x0000_i1249" type="#_x0000_t75" style="width:63.75pt;height:18pt" o:ole="">
            <v:imagedata r:id="rId440" o:title=""/>
          </v:shape>
          <o:OLEObject Type="Embed" ProgID="Equation.3" ShapeID="_x0000_i1249" DrawAspect="Content" ObjectID="_1417772519" r:id="rId441"/>
        </w:object>
      </w:r>
      <w:r w:rsidRPr="003574E9">
        <w:rPr>
          <w:sz w:val="16"/>
          <w:szCs w:val="16"/>
        </w:rPr>
        <w:t>.</w:t>
      </w:r>
    </w:p>
    <w:p w:rsidR="00AF0A5F" w:rsidRPr="003574E9" w:rsidRDefault="00AF0A5F" w:rsidP="003574E9">
      <w:pPr>
        <w:jc w:val="both"/>
        <w:rPr>
          <w:sz w:val="16"/>
          <w:szCs w:val="16"/>
        </w:rPr>
      </w:pPr>
      <w:r w:rsidRPr="003574E9">
        <w:rPr>
          <w:sz w:val="16"/>
          <w:szCs w:val="16"/>
        </w:rPr>
        <w:t xml:space="preserve">Значення опору в колі затвору визначається з умови, щоб спад напруги на цьому резисторі, який зумовлений струмом затвору </w:t>
      </w:r>
      <w:r w:rsidRPr="003574E9">
        <w:rPr>
          <w:i/>
          <w:iCs/>
          <w:sz w:val="16"/>
          <w:szCs w:val="16"/>
        </w:rPr>
        <w:t>І</w:t>
      </w:r>
      <w:r w:rsidRPr="003574E9">
        <w:rPr>
          <w:i/>
          <w:iCs/>
          <w:sz w:val="16"/>
          <w:szCs w:val="16"/>
          <w:vertAlign w:val="subscript"/>
        </w:rPr>
        <w:t>з</w:t>
      </w:r>
      <w:r w:rsidRPr="003574E9">
        <w:rPr>
          <w:sz w:val="16"/>
          <w:szCs w:val="16"/>
        </w:rPr>
        <w:t xml:space="preserve">, був значно менший від </w:t>
      </w:r>
      <w:r w:rsidRPr="003574E9">
        <w:rPr>
          <w:position w:val="-12"/>
          <w:sz w:val="16"/>
          <w:szCs w:val="16"/>
        </w:rPr>
        <w:object w:dxaOrig="400" w:dyaOrig="360">
          <v:shape id="_x0000_i1250" type="#_x0000_t75" style="width:20.25pt;height:18pt" o:ole="">
            <v:imagedata r:id="rId442" o:title=""/>
          </v:shape>
          <o:OLEObject Type="Embed" ProgID="Equation.3" ShapeID="_x0000_i1250" DrawAspect="Content" ObjectID="_1417772520" r:id="rId443"/>
        </w:object>
      </w:r>
      <w:r w:rsidRPr="003574E9">
        <w:rPr>
          <w:sz w:val="16"/>
          <w:szCs w:val="16"/>
        </w:rPr>
        <w:t>.</w:t>
      </w:r>
    </w:p>
    <w:p w:rsidR="00AF0A5F" w:rsidRPr="003574E9" w:rsidRDefault="00AF0A5F" w:rsidP="003574E9">
      <w:pPr>
        <w:jc w:val="center"/>
        <w:rPr>
          <w:sz w:val="16"/>
          <w:szCs w:val="16"/>
        </w:rPr>
      </w:pPr>
      <w:r w:rsidRPr="003574E9">
        <w:rPr>
          <w:position w:val="-30"/>
          <w:sz w:val="16"/>
          <w:szCs w:val="16"/>
        </w:rPr>
        <w:object w:dxaOrig="1140" w:dyaOrig="680">
          <v:shape id="_x0000_i1251" type="#_x0000_t75" style="width:57pt;height:33.75pt" o:ole="">
            <v:imagedata r:id="rId444" o:title=""/>
          </v:shape>
          <o:OLEObject Type="Embed" ProgID="Equation.3" ShapeID="_x0000_i1251" DrawAspect="Content" ObjectID="_1417772521" r:id="rId445"/>
        </w:object>
      </w:r>
    </w:p>
    <w:p w:rsidR="00AF0A5F" w:rsidRPr="003574E9" w:rsidRDefault="00AF0A5F" w:rsidP="003574E9">
      <w:pPr>
        <w:jc w:val="both"/>
        <w:rPr>
          <w:sz w:val="16"/>
          <w:szCs w:val="16"/>
        </w:rPr>
      </w:pPr>
      <w:r w:rsidRPr="003574E9">
        <w:rPr>
          <w:sz w:val="16"/>
          <w:szCs w:val="16"/>
        </w:rPr>
        <w:t xml:space="preserve">При відомому амплітудному значенні вихідної напруги </w:t>
      </w:r>
      <w:r w:rsidRPr="003574E9">
        <w:rPr>
          <w:position w:val="-12"/>
          <w:sz w:val="16"/>
          <w:szCs w:val="16"/>
        </w:rPr>
        <w:object w:dxaOrig="600" w:dyaOrig="360">
          <v:shape id="_x0000_i1252" type="#_x0000_t75" style="width:30pt;height:18pt" o:ole="">
            <v:imagedata r:id="rId446" o:title=""/>
          </v:shape>
          <o:OLEObject Type="Embed" ProgID="Equation.3" ShapeID="_x0000_i1252" DrawAspect="Content" ObjectID="_1417772522" r:id="rId447"/>
        </w:object>
      </w:r>
      <w:r w:rsidRPr="003574E9">
        <w:rPr>
          <w:sz w:val="16"/>
          <w:szCs w:val="16"/>
        </w:rPr>
        <w:t xml:space="preserve"> значення напруги стоку в режимі спокою буде складати</w:t>
      </w:r>
    </w:p>
    <w:p w:rsidR="00AF0A5F" w:rsidRPr="003574E9" w:rsidRDefault="00AF0A5F" w:rsidP="003574E9">
      <w:pPr>
        <w:jc w:val="center"/>
        <w:rPr>
          <w:sz w:val="16"/>
          <w:szCs w:val="16"/>
        </w:rPr>
      </w:pPr>
      <w:r w:rsidRPr="003574E9">
        <w:rPr>
          <w:position w:val="-12"/>
          <w:sz w:val="16"/>
          <w:szCs w:val="16"/>
        </w:rPr>
        <w:object w:dxaOrig="2180" w:dyaOrig="360">
          <v:shape id="_x0000_i1253" type="#_x0000_t75" style="width:108.75pt;height:18pt" o:ole="">
            <v:imagedata r:id="rId448" o:title=""/>
          </v:shape>
          <o:OLEObject Type="Embed" ProgID="Equation.3" ShapeID="_x0000_i1253" DrawAspect="Content" ObjectID="_1417772523" r:id="rId449"/>
        </w:object>
      </w:r>
    </w:p>
    <w:p w:rsidR="00AF0A5F" w:rsidRPr="003574E9" w:rsidRDefault="00AF0A5F" w:rsidP="003574E9">
      <w:pPr>
        <w:jc w:val="both"/>
        <w:rPr>
          <w:sz w:val="16"/>
          <w:szCs w:val="16"/>
        </w:rPr>
      </w:pPr>
      <w:r w:rsidRPr="003574E9">
        <w:rPr>
          <w:sz w:val="16"/>
          <w:szCs w:val="16"/>
        </w:rPr>
        <w:t xml:space="preserve">де </w:t>
      </w:r>
      <w:r w:rsidRPr="003574E9">
        <w:rPr>
          <w:i/>
          <w:iCs/>
          <w:sz w:val="16"/>
          <w:szCs w:val="16"/>
          <w:lang w:val="en-US"/>
        </w:rPr>
        <w:t>U</w:t>
      </w:r>
      <w:r w:rsidRPr="003574E9">
        <w:rPr>
          <w:i/>
          <w:iCs/>
          <w:sz w:val="16"/>
          <w:szCs w:val="16"/>
          <w:vertAlign w:val="subscript"/>
        </w:rPr>
        <w:t>сн</w:t>
      </w:r>
      <w:r w:rsidRPr="003574E9">
        <w:rPr>
          <w:sz w:val="16"/>
          <w:szCs w:val="16"/>
        </w:rPr>
        <w:t>– напруга насичення польового транзистора.</w:t>
      </w:r>
    </w:p>
    <w:p w:rsidR="00AF0A5F" w:rsidRPr="003574E9" w:rsidRDefault="00AF0A5F" w:rsidP="003574E9">
      <w:pPr>
        <w:jc w:val="both"/>
        <w:rPr>
          <w:sz w:val="16"/>
          <w:szCs w:val="16"/>
        </w:rPr>
      </w:pPr>
      <w:r w:rsidRPr="003574E9">
        <w:rPr>
          <w:sz w:val="16"/>
          <w:szCs w:val="16"/>
        </w:rPr>
        <w:t>Значення опору в колі стоку можна визначити за таким виразом</w:t>
      </w:r>
    </w:p>
    <w:p w:rsidR="00AF0A5F" w:rsidRPr="003574E9" w:rsidRDefault="00AF0A5F" w:rsidP="003574E9">
      <w:pPr>
        <w:jc w:val="center"/>
        <w:rPr>
          <w:sz w:val="16"/>
          <w:szCs w:val="16"/>
        </w:rPr>
      </w:pPr>
      <w:r w:rsidRPr="003574E9">
        <w:rPr>
          <w:position w:val="-30"/>
          <w:sz w:val="16"/>
          <w:szCs w:val="16"/>
        </w:rPr>
        <w:object w:dxaOrig="1380" w:dyaOrig="680">
          <v:shape id="_x0000_i1254" type="#_x0000_t75" style="width:69pt;height:33.75pt" o:ole="">
            <v:imagedata r:id="rId450" o:title=""/>
          </v:shape>
          <o:OLEObject Type="Embed" ProgID="Equation.3" ShapeID="_x0000_i1254" DrawAspect="Content" ObjectID="_1417772524" r:id="rId451"/>
        </w:object>
      </w:r>
    </w:p>
    <w:p w:rsidR="00AF0A5F" w:rsidRPr="003574E9" w:rsidRDefault="00AF0A5F" w:rsidP="003574E9">
      <w:pPr>
        <w:jc w:val="both"/>
        <w:rPr>
          <w:sz w:val="16"/>
          <w:szCs w:val="16"/>
        </w:rPr>
      </w:pPr>
      <w:r w:rsidRPr="003574E9">
        <w:rPr>
          <w:position w:val="-12"/>
          <w:sz w:val="16"/>
          <w:szCs w:val="16"/>
        </w:rPr>
        <w:object w:dxaOrig="200" w:dyaOrig="380">
          <v:shape id="_x0000_i1255" type="#_x0000_t75" style="width:9.75pt;height:18.75pt" o:ole="">
            <v:imagedata r:id="rId302" o:title=""/>
          </v:shape>
          <o:OLEObject Type="Embed" ProgID="Equation.3" ShapeID="_x0000_i1255" DrawAspect="Content" ObjectID="_1417772525" r:id="rId452"/>
        </w:object>
      </w:r>
      <w:r w:rsidRPr="003574E9">
        <w:rPr>
          <w:sz w:val="16"/>
          <w:szCs w:val="16"/>
        </w:rPr>
        <w:t xml:space="preserve">Напруга живлення кола стоку </w:t>
      </w:r>
    </w:p>
    <w:p w:rsidR="00AF0A5F" w:rsidRPr="003574E9" w:rsidRDefault="00AF0A5F" w:rsidP="003574E9">
      <w:pPr>
        <w:jc w:val="center"/>
        <w:rPr>
          <w:sz w:val="16"/>
          <w:szCs w:val="16"/>
        </w:rPr>
      </w:pPr>
      <w:r w:rsidRPr="003574E9">
        <w:rPr>
          <w:position w:val="-12"/>
          <w:sz w:val="16"/>
          <w:szCs w:val="16"/>
        </w:rPr>
        <w:object w:dxaOrig="2400" w:dyaOrig="360">
          <v:shape id="_x0000_i1256" type="#_x0000_t75" style="width:120pt;height:18pt" o:ole="">
            <v:imagedata r:id="rId453" o:title=""/>
          </v:shape>
          <o:OLEObject Type="Embed" ProgID="Equation.3" ShapeID="_x0000_i1256" DrawAspect="Content" ObjectID="_1417772526" r:id="rId454"/>
        </w:object>
      </w:r>
    </w:p>
    <w:p w:rsidR="00AF0A5F" w:rsidRPr="003574E9" w:rsidRDefault="00AF0A5F" w:rsidP="003574E9">
      <w:pPr>
        <w:jc w:val="both"/>
        <w:rPr>
          <w:sz w:val="16"/>
          <w:szCs w:val="16"/>
        </w:rPr>
      </w:pPr>
      <w:r w:rsidRPr="003574E9">
        <w:rPr>
          <w:sz w:val="16"/>
          <w:szCs w:val="16"/>
        </w:rPr>
        <w:t xml:space="preserve">Схема заміщення каскаду для змінного струму наведена на рис.2. Підсилювальні властивості підсилювального каскаду відображаються джерелом струму </w:t>
      </w:r>
      <w:r w:rsidRPr="003574E9">
        <w:rPr>
          <w:position w:val="-12"/>
          <w:sz w:val="16"/>
          <w:szCs w:val="16"/>
        </w:rPr>
        <w:object w:dxaOrig="520" w:dyaOrig="360">
          <v:shape id="_x0000_i1257" type="#_x0000_t75" style="width:26.25pt;height:18pt" o:ole="">
            <v:imagedata r:id="rId455" o:title=""/>
          </v:shape>
          <o:OLEObject Type="Embed" ProgID="Equation.3" ShapeID="_x0000_i1257" DrawAspect="Content" ObjectID="_1417772527" r:id="rId456"/>
        </w:object>
      </w:r>
      <w:r w:rsidRPr="003574E9">
        <w:rPr>
          <w:sz w:val="16"/>
          <w:szCs w:val="16"/>
        </w:rPr>
        <w:t xml:space="preserve">. </w:t>
      </w:r>
    </w:p>
    <w:p w:rsidR="00AF0A5F" w:rsidRPr="003574E9" w:rsidRDefault="00AF0A5F" w:rsidP="003574E9">
      <w:pPr>
        <w:jc w:val="both"/>
        <w:rPr>
          <w:sz w:val="16"/>
          <w:szCs w:val="16"/>
        </w:rPr>
      </w:pPr>
      <w:r w:rsidRPr="003574E9">
        <w:rPr>
          <w:sz w:val="16"/>
          <w:szCs w:val="16"/>
        </w:rPr>
        <w:t xml:space="preserve">Вихідна напруга каскаду  дорівнює  </w:t>
      </w:r>
      <w:r w:rsidRPr="003574E9">
        <w:rPr>
          <w:position w:val="-12"/>
          <w:sz w:val="16"/>
          <w:szCs w:val="16"/>
          <w:lang w:val="en-US"/>
        </w:rPr>
        <w:object w:dxaOrig="1320" w:dyaOrig="360">
          <v:shape id="_x0000_i1258" type="#_x0000_t75" style="width:66pt;height:18pt" o:ole="">
            <v:imagedata r:id="rId457" o:title=""/>
          </v:shape>
          <o:OLEObject Type="Embed" ProgID="Equation.3" ShapeID="_x0000_i1258" DrawAspect="Content" ObjectID="_1417772528" r:id="rId458"/>
        </w:object>
      </w:r>
      <w:r w:rsidRPr="003574E9">
        <w:rPr>
          <w:sz w:val="16"/>
          <w:szCs w:val="16"/>
        </w:rPr>
        <w:t xml:space="preserve">, </w:t>
      </w:r>
    </w:p>
    <w:p w:rsidR="00AF0A5F" w:rsidRPr="003574E9" w:rsidRDefault="00AF0A5F" w:rsidP="003574E9">
      <w:pPr>
        <w:jc w:val="both"/>
        <w:rPr>
          <w:sz w:val="16"/>
          <w:szCs w:val="16"/>
        </w:rPr>
      </w:pPr>
      <w:r w:rsidRPr="003574E9">
        <w:rPr>
          <w:sz w:val="16"/>
          <w:szCs w:val="16"/>
        </w:rPr>
        <w:t xml:space="preserve">де </w:t>
      </w:r>
      <w:r w:rsidRPr="003574E9">
        <w:rPr>
          <w:position w:val="-12"/>
          <w:sz w:val="16"/>
          <w:szCs w:val="16"/>
        </w:rPr>
        <w:object w:dxaOrig="360" w:dyaOrig="360">
          <v:shape id="_x0000_i1259" type="#_x0000_t75" style="width:18pt;height:18pt" o:ole="">
            <v:imagedata r:id="rId459" o:title=""/>
          </v:shape>
          <o:OLEObject Type="Embed" ProgID="Equation.3" ShapeID="_x0000_i1259" DrawAspect="Content" ObjectID="_1417772529" r:id="rId460"/>
        </w:object>
      </w:r>
      <w:r w:rsidRPr="003574E9">
        <w:rPr>
          <w:sz w:val="16"/>
          <w:szCs w:val="16"/>
        </w:rPr>
        <w:t>– еквівалентний опір навантаження каскаду</w:t>
      </w:r>
      <w:r w:rsidRPr="003574E9">
        <w:rPr>
          <w:position w:val="-12"/>
          <w:sz w:val="16"/>
          <w:szCs w:val="16"/>
          <w:lang w:val="en-US"/>
        </w:rPr>
        <w:object w:dxaOrig="2220" w:dyaOrig="360">
          <v:shape id="_x0000_i1260" type="#_x0000_t75" style="width:111pt;height:18pt" o:ole="">
            <v:imagedata r:id="rId461" o:title=""/>
          </v:shape>
          <o:OLEObject Type="Embed" ProgID="Equation.3" ShapeID="_x0000_i1260" DrawAspect="Content" ObjectID="_1417772530" r:id="rId462"/>
        </w:object>
      </w:r>
      <w:r w:rsidRPr="003574E9">
        <w:rPr>
          <w:sz w:val="16"/>
          <w:szCs w:val="16"/>
        </w:rPr>
        <w:t>,</w:t>
      </w:r>
    </w:p>
    <w:p w:rsidR="00AF0A5F" w:rsidRPr="003574E9" w:rsidRDefault="00AF0A5F" w:rsidP="003574E9">
      <w:pPr>
        <w:jc w:val="both"/>
        <w:rPr>
          <w:sz w:val="16"/>
          <w:szCs w:val="16"/>
        </w:rPr>
      </w:pPr>
      <w:r w:rsidRPr="003574E9">
        <w:rPr>
          <w:i/>
          <w:iCs/>
          <w:sz w:val="16"/>
          <w:szCs w:val="16"/>
        </w:rPr>
        <w:t>І</w:t>
      </w:r>
      <w:r w:rsidRPr="003574E9">
        <w:rPr>
          <w:i/>
          <w:iCs/>
          <w:sz w:val="16"/>
          <w:szCs w:val="16"/>
          <w:vertAlign w:val="subscript"/>
        </w:rPr>
        <w:t>н</w:t>
      </w:r>
      <w:r w:rsidRPr="003574E9">
        <w:rPr>
          <w:sz w:val="16"/>
          <w:szCs w:val="16"/>
        </w:rPr>
        <w:t xml:space="preserve"> – струм навантаження каскаду,  </w:t>
      </w:r>
      <w:r w:rsidRPr="003574E9">
        <w:rPr>
          <w:position w:val="-12"/>
          <w:sz w:val="16"/>
          <w:szCs w:val="16"/>
        </w:rPr>
        <w:object w:dxaOrig="1020" w:dyaOrig="360">
          <v:shape id="_x0000_i1261" type="#_x0000_t75" style="width:51pt;height:18pt" o:ole="">
            <v:imagedata r:id="rId463" o:title=""/>
          </v:shape>
          <o:OLEObject Type="Embed" ProgID="Equation.3" ShapeID="_x0000_i1261" DrawAspect="Content" ObjectID="_1417772531" r:id="rId464"/>
        </w:object>
      </w:r>
      <w:r w:rsidRPr="003574E9">
        <w:rPr>
          <w:sz w:val="16"/>
          <w:szCs w:val="16"/>
        </w:rPr>
        <w:t>.</w:t>
      </w:r>
    </w:p>
    <w:p w:rsidR="00AF0A5F" w:rsidRPr="003574E9" w:rsidRDefault="00AF0A5F" w:rsidP="003574E9">
      <w:pPr>
        <w:jc w:val="center"/>
        <w:rPr>
          <w:sz w:val="16"/>
          <w:szCs w:val="16"/>
        </w:rPr>
      </w:pPr>
      <w:r w:rsidRPr="003574E9">
        <w:rPr>
          <w:position w:val="-32"/>
          <w:sz w:val="16"/>
          <w:szCs w:val="16"/>
          <w:lang w:val="en-US"/>
        </w:rPr>
        <w:object w:dxaOrig="4440" w:dyaOrig="760">
          <v:shape id="_x0000_i1262" type="#_x0000_t75" style="width:222pt;height:38.25pt" o:ole="">
            <v:imagedata r:id="rId465" o:title=""/>
          </v:shape>
          <o:OLEObject Type="Embed" ProgID="Equation.3" ShapeID="_x0000_i1262" DrawAspect="Content" ObjectID="_1417772532" r:id="rId466"/>
        </w:object>
      </w:r>
    </w:p>
    <w:p w:rsidR="00AF0A5F" w:rsidRPr="003574E9" w:rsidRDefault="00AF0A5F" w:rsidP="003574E9">
      <w:pPr>
        <w:jc w:val="both"/>
        <w:rPr>
          <w:sz w:val="16"/>
          <w:szCs w:val="16"/>
        </w:rPr>
      </w:pPr>
      <w:r w:rsidRPr="003574E9">
        <w:rPr>
          <w:sz w:val="16"/>
          <w:szCs w:val="16"/>
        </w:rPr>
        <w:t>Коефіцієнт підсилення каскаду за напругою</w:t>
      </w:r>
    </w:p>
    <w:p w:rsidR="00AF0A5F" w:rsidRPr="003574E9" w:rsidRDefault="00AF0A5F" w:rsidP="003574E9">
      <w:pPr>
        <w:jc w:val="center"/>
        <w:rPr>
          <w:sz w:val="16"/>
          <w:szCs w:val="16"/>
        </w:rPr>
      </w:pPr>
      <w:r w:rsidRPr="003574E9">
        <w:rPr>
          <w:position w:val="-30"/>
          <w:sz w:val="16"/>
          <w:szCs w:val="16"/>
          <w:lang w:val="en-US"/>
        </w:rPr>
        <w:object w:dxaOrig="3660" w:dyaOrig="680">
          <v:shape id="_x0000_i1263" type="#_x0000_t75" style="width:183pt;height:33.75pt" o:ole="">
            <v:imagedata r:id="rId467" o:title=""/>
          </v:shape>
          <o:OLEObject Type="Embed" ProgID="Equation.3" ShapeID="_x0000_i1263" DrawAspect="Content" ObjectID="_1417772533" r:id="rId468"/>
        </w:object>
      </w:r>
    </w:p>
    <w:p w:rsidR="00AF0A5F" w:rsidRPr="003574E9" w:rsidRDefault="00AF0A5F" w:rsidP="003574E9">
      <w:pPr>
        <w:jc w:val="both"/>
        <w:rPr>
          <w:sz w:val="16"/>
          <w:szCs w:val="16"/>
        </w:rPr>
      </w:pPr>
      <w:r w:rsidRPr="003574E9">
        <w:rPr>
          <w:sz w:val="16"/>
          <w:szCs w:val="16"/>
        </w:rPr>
        <w:t xml:space="preserve">де </w:t>
      </w:r>
      <w:r w:rsidRPr="003574E9">
        <w:rPr>
          <w:i/>
          <w:iCs/>
          <w:sz w:val="16"/>
          <w:szCs w:val="16"/>
          <w:lang w:val="en-US"/>
        </w:rPr>
        <w:t>r</w:t>
      </w:r>
      <w:r w:rsidRPr="003574E9">
        <w:rPr>
          <w:i/>
          <w:iCs/>
          <w:sz w:val="16"/>
          <w:szCs w:val="16"/>
          <w:vertAlign w:val="subscript"/>
        </w:rPr>
        <w:t>св</w:t>
      </w:r>
      <w:r w:rsidRPr="003574E9">
        <w:rPr>
          <w:sz w:val="16"/>
          <w:szCs w:val="16"/>
        </w:rPr>
        <w:t>– внутрішній опір польового транзисторадля змінного струму.</w:t>
      </w:r>
    </w:p>
    <w:p w:rsidR="00AF0A5F" w:rsidRPr="003574E9" w:rsidRDefault="00AF0A5F" w:rsidP="003574E9">
      <w:pPr>
        <w:jc w:val="both"/>
        <w:rPr>
          <w:sz w:val="16"/>
          <w:szCs w:val="16"/>
        </w:rPr>
      </w:pPr>
      <w:r w:rsidRPr="003574E9">
        <w:rPr>
          <w:sz w:val="16"/>
          <w:szCs w:val="16"/>
        </w:rPr>
        <w:t>При наявності в колі витоку нешунтованого конденсатором резистора коефіцієнт підсилення за напругою зменшується в (</w:t>
      </w:r>
      <w:r w:rsidRPr="003574E9">
        <w:rPr>
          <w:position w:val="-12"/>
          <w:sz w:val="16"/>
          <w:szCs w:val="16"/>
        </w:rPr>
        <w:object w:dxaOrig="859" w:dyaOrig="360">
          <v:shape id="_x0000_i1264" type="#_x0000_t75" style="width:42.75pt;height:18pt" o:ole="">
            <v:imagedata r:id="rId469" o:title=""/>
          </v:shape>
          <o:OLEObject Type="Embed" ProgID="Equation.3" ShapeID="_x0000_i1264" DrawAspect="Content" ObjectID="_1417772534" r:id="rId470"/>
        </w:object>
      </w:r>
      <w:r w:rsidRPr="003574E9">
        <w:rPr>
          <w:sz w:val="16"/>
          <w:szCs w:val="16"/>
        </w:rPr>
        <w:t>) разів і буде складати</w:t>
      </w:r>
    </w:p>
    <w:p w:rsidR="00AF0A5F" w:rsidRPr="003574E9" w:rsidRDefault="00AF0A5F" w:rsidP="003574E9">
      <w:pPr>
        <w:jc w:val="center"/>
        <w:rPr>
          <w:sz w:val="16"/>
          <w:szCs w:val="16"/>
        </w:rPr>
      </w:pPr>
      <w:r w:rsidRPr="003574E9">
        <w:rPr>
          <w:position w:val="-12"/>
          <w:sz w:val="16"/>
          <w:szCs w:val="16"/>
        </w:rPr>
        <w:object w:dxaOrig="200" w:dyaOrig="380">
          <v:shape id="_x0000_i1265" type="#_x0000_t75" style="width:9.75pt;height:18.75pt" o:ole="">
            <v:imagedata r:id="rId302" o:title=""/>
          </v:shape>
          <o:OLEObject Type="Embed" ProgID="Equation.3" ShapeID="_x0000_i1265" DrawAspect="Content" ObjectID="_1417772535" r:id="rId471"/>
        </w:object>
      </w:r>
      <w:r w:rsidRPr="003574E9">
        <w:rPr>
          <w:position w:val="-30"/>
          <w:sz w:val="16"/>
          <w:szCs w:val="16"/>
          <w:lang w:val="en-US"/>
        </w:rPr>
        <w:object w:dxaOrig="2439" w:dyaOrig="680">
          <v:shape id="_x0000_i1266" type="#_x0000_t75" style="width:122.25pt;height:33.75pt" o:ole="">
            <v:imagedata r:id="rId472" o:title=""/>
          </v:shape>
          <o:OLEObject Type="Embed" ProgID="Equation.3" ShapeID="_x0000_i1266" DrawAspect="Content" ObjectID="_1417772536" r:id="rId473"/>
        </w:object>
      </w:r>
    </w:p>
    <w:p w:rsidR="00AF0A5F" w:rsidRPr="003574E9" w:rsidRDefault="00AF0A5F" w:rsidP="003574E9">
      <w:pPr>
        <w:jc w:val="both"/>
        <w:rPr>
          <w:sz w:val="16"/>
          <w:szCs w:val="16"/>
        </w:rPr>
      </w:pPr>
      <w:r w:rsidRPr="003574E9">
        <w:rPr>
          <w:sz w:val="16"/>
          <w:szCs w:val="16"/>
        </w:rPr>
        <w:t>Вихідний опір каскаду для змінного струму</w:t>
      </w:r>
    </w:p>
    <w:p w:rsidR="00AF0A5F" w:rsidRPr="003574E9" w:rsidRDefault="00AF0A5F" w:rsidP="003574E9">
      <w:pPr>
        <w:jc w:val="center"/>
        <w:rPr>
          <w:sz w:val="16"/>
          <w:szCs w:val="16"/>
        </w:rPr>
      </w:pPr>
      <w:r w:rsidRPr="003574E9">
        <w:rPr>
          <w:position w:val="-14"/>
          <w:sz w:val="16"/>
          <w:szCs w:val="16"/>
        </w:rPr>
        <w:object w:dxaOrig="1740" w:dyaOrig="400">
          <v:shape id="_x0000_i1267" type="#_x0000_t75" style="width:87pt;height:20.25pt" o:ole="">
            <v:imagedata r:id="rId474" o:title=""/>
          </v:shape>
          <o:OLEObject Type="Embed" ProgID="Equation.3" ShapeID="_x0000_i1267" DrawAspect="Content" ObjectID="_1417772537" r:id="rId475"/>
        </w:object>
      </w:r>
    </w:p>
    <w:p w:rsidR="00AF0A5F" w:rsidRPr="003574E9" w:rsidRDefault="00AF0A5F" w:rsidP="003574E9">
      <w:pPr>
        <w:jc w:val="both"/>
        <w:rPr>
          <w:sz w:val="16"/>
          <w:szCs w:val="16"/>
        </w:rPr>
      </w:pPr>
      <w:r w:rsidRPr="003574E9">
        <w:rPr>
          <w:sz w:val="16"/>
          <w:szCs w:val="16"/>
        </w:rPr>
        <w:t xml:space="preserve">Значення змінної складової вхідного струму каскаду </w:t>
      </w:r>
    </w:p>
    <w:p w:rsidR="00AF0A5F" w:rsidRPr="003574E9" w:rsidRDefault="00AF0A5F" w:rsidP="003574E9">
      <w:pPr>
        <w:jc w:val="center"/>
        <w:rPr>
          <w:sz w:val="16"/>
          <w:szCs w:val="16"/>
        </w:rPr>
      </w:pPr>
      <w:r w:rsidRPr="003574E9">
        <w:rPr>
          <w:position w:val="-84"/>
          <w:sz w:val="16"/>
          <w:szCs w:val="16"/>
          <w:lang w:val="en-US"/>
        </w:rPr>
        <w:object w:dxaOrig="5240" w:dyaOrig="1800">
          <v:shape id="_x0000_i1268" type="#_x0000_t75" style="width:261.75pt;height:90pt" o:ole="">
            <v:imagedata r:id="rId476" o:title=""/>
          </v:shape>
          <o:OLEObject Type="Embed" ProgID="Equation.3" ShapeID="_x0000_i1268" DrawAspect="Content" ObjectID="_1417772538" r:id="rId477"/>
        </w:object>
      </w:r>
    </w:p>
    <w:p w:rsidR="00AF0A5F" w:rsidRPr="003574E9" w:rsidRDefault="00AF0A5F" w:rsidP="003574E9">
      <w:pPr>
        <w:jc w:val="both"/>
        <w:rPr>
          <w:sz w:val="16"/>
          <w:szCs w:val="16"/>
        </w:rPr>
      </w:pPr>
      <w:r w:rsidRPr="003574E9">
        <w:rPr>
          <w:sz w:val="16"/>
          <w:szCs w:val="16"/>
        </w:rPr>
        <w:t>Вхідний опір має чисто ємнісний характер, а вхідна ємність складає</w:t>
      </w:r>
    </w:p>
    <w:p w:rsidR="00AF0A5F" w:rsidRPr="003574E9" w:rsidRDefault="00AF0A5F" w:rsidP="003574E9">
      <w:pPr>
        <w:jc w:val="center"/>
        <w:rPr>
          <w:sz w:val="16"/>
          <w:szCs w:val="16"/>
        </w:rPr>
      </w:pPr>
      <w:r w:rsidRPr="003574E9">
        <w:rPr>
          <w:position w:val="-12"/>
          <w:sz w:val="16"/>
          <w:szCs w:val="16"/>
        </w:rPr>
        <w:object w:dxaOrig="2299" w:dyaOrig="360">
          <v:shape id="_x0000_i1269" type="#_x0000_t75" style="width:114.75pt;height:18pt" o:ole="">
            <v:imagedata r:id="rId478" o:title=""/>
          </v:shape>
          <o:OLEObject Type="Embed" ProgID="Equation.3" ShapeID="_x0000_i1269" DrawAspect="Content" ObjectID="_1417772539" r:id="rId479"/>
        </w:object>
      </w:r>
      <w:r w:rsidRPr="003574E9">
        <w:rPr>
          <w:sz w:val="16"/>
          <w:szCs w:val="16"/>
        </w:rPr>
        <w:t>.</w:t>
      </w:r>
    </w:p>
    <w:p w:rsidR="00AF0A5F" w:rsidRPr="003574E9" w:rsidRDefault="00AF0A5F" w:rsidP="003574E9">
      <w:pPr>
        <w:jc w:val="both"/>
        <w:rPr>
          <w:sz w:val="16"/>
          <w:szCs w:val="16"/>
        </w:rPr>
      </w:pPr>
      <w:r w:rsidRPr="003574E9">
        <w:rPr>
          <w:sz w:val="16"/>
          <w:szCs w:val="16"/>
        </w:rPr>
        <w:t>З цього виразу видно, значення вхідної ємності зростає при збільшенні коефіцієнта підсилення за напругою.</w:t>
      </w:r>
    </w:p>
    <w:p w:rsidR="00AF0A5F" w:rsidRPr="003574E9" w:rsidRDefault="00AF0A5F" w:rsidP="003574E9">
      <w:pPr>
        <w:jc w:val="both"/>
        <w:rPr>
          <w:sz w:val="16"/>
          <w:szCs w:val="16"/>
        </w:rPr>
      </w:pPr>
      <w:r w:rsidRPr="003574E9">
        <w:rPr>
          <w:sz w:val="16"/>
          <w:szCs w:val="16"/>
        </w:rPr>
        <w:t xml:space="preserve">Для отримання необхідної температурної стабільності, також при необхідності подавати більшу за  напругу відсічки вхідну напругу, необхідно збільшувати значення резистора </w:t>
      </w:r>
      <w:r w:rsidRPr="003574E9">
        <w:rPr>
          <w:i/>
          <w:iCs/>
          <w:sz w:val="16"/>
          <w:szCs w:val="16"/>
          <w:lang w:val="en-US"/>
        </w:rPr>
        <w:t>R</w:t>
      </w:r>
      <w:r w:rsidRPr="003574E9">
        <w:rPr>
          <w:i/>
          <w:iCs/>
          <w:sz w:val="16"/>
          <w:szCs w:val="16"/>
          <w:vertAlign w:val="subscript"/>
        </w:rPr>
        <w:t>в</w:t>
      </w:r>
      <w:r w:rsidRPr="003574E9">
        <w:rPr>
          <w:sz w:val="16"/>
          <w:szCs w:val="16"/>
        </w:rPr>
        <w:t xml:space="preserve">. У цьому випадку для забезпечення необхідного значення струму стоку в режимі спокою </w:t>
      </w:r>
      <w:r w:rsidRPr="003574E9">
        <w:rPr>
          <w:position w:val="-12"/>
          <w:sz w:val="16"/>
          <w:szCs w:val="16"/>
        </w:rPr>
        <w:object w:dxaOrig="279" w:dyaOrig="360">
          <v:shape id="_x0000_i1270" type="#_x0000_t75" style="width:14.25pt;height:18pt" o:ole="">
            <v:imagedata r:id="rId480" o:title=""/>
          </v:shape>
          <o:OLEObject Type="Embed" ProgID="Equation.3" ShapeID="_x0000_i1270" DrawAspect="Content" ObjectID="_1417772540" r:id="rId481"/>
        </w:object>
      </w:r>
      <w:r w:rsidRPr="003574E9">
        <w:rPr>
          <w:sz w:val="16"/>
          <w:szCs w:val="16"/>
        </w:rPr>
        <w:t xml:space="preserve">, потрібно застосовувати вхідний подільник напруги на резисторах </w:t>
      </w:r>
      <w:r w:rsidRPr="003574E9">
        <w:rPr>
          <w:i/>
          <w:iCs/>
          <w:sz w:val="16"/>
          <w:szCs w:val="16"/>
          <w:lang w:val="en-US"/>
        </w:rPr>
        <w:t>R</w:t>
      </w:r>
      <w:r w:rsidRPr="003574E9">
        <w:rPr>
          <w:i/>
          <w:iCs/>
          <w:sz w:val="16"/>
          <w:szCs w:val="16"/>
          <w:vertAlign w:val="subscript"/>
          <w:lang w:val="ru-RU"/>
        </w:rPr>
        <w:t>1</w:t>
      </w:r>
      <w:r w:rsidRPr="003574E9">
        <w:rPr>
          <w:sz w:val="16"/>
          <w:szCs w:val="16"/>
        </w:rPr>
        <w:t>і</w:t>
      </w:r>
      <w:r w:rsidRPr="003574E9">
        <w:rPr>
          <w:i/>
          <w:iCs/>
          <w:sz w:val="16"/>
          <w:szCs w:val="16"/>
          <w:lang w:val="en-US"/>
        </w:rPr>
        <w:t>R</w:t>
      </w:r>
      <w:r w:rsidRPr="003574E9">
        <w:rPr>
          <w:i/>
          <w:iCs/>
          <w:sz w:val="16"/>
          <w:szCs w:val="16"/>
          <w:vertAlign w:val="subscript"/>
          <w:lang w:val="ru-RU"/>
        </w:rPr>
        <w:t>2</w:t>
      </w:r>
      <w:r w:rsidRPr="003574E9">
        <w:rPr>
          <w:sz w:val="16"/>
          <w:szCs w:val="16"/>
        </w:rPr>
        <w:t>. Схема такого підсилювального каскаду наведена на рис.1.44 .</w:t>
      </w:r>
    </w:p>
    <w:p w:rsidR="00AF0A5F" w:rsidRPr="003574E9" w:rsidRDefault="00E074C1" w:rsidP="003574E9">
      <w:pPr>
        <w:jc w:val="center"/>
        <w:rPr>
          <w:sz w:val="16"/>
          <w:szCs w:val="16"/>
        </w:rPr>
      </w:pPr>
      <w:r w:rsidRPr="003574E9">
        <w:rPr>
          <w:sz w:val="16"/>
          <w:szCs w:val="16"/>
        </w:rPr>
        <w:object w:dxaOrig="3456" w:dyaOrig="2398">
          <v:shape id="_x0000_i1271" type="#_x0000_t75" style="width:122.25pt;height:84.75pt" o:ole="">
            <v:imagedata r:id="rId482" o:title=""/>
          </v:shape>
          <o:OLEObject Type="Embed" ProgID="Visio.Drawing.11" ShapeID="_x0000_i1271" DrawAspect="Content" ObjectID="_1417772541" r:id="rId483"/>
        </w:object>
      </w:r>
    </w:p>
    <w:p w:rsidR="00AF0A5F" w:rsidRPr="003574E9" w:rsidRDefault="00AF0A5F" w:rsidP="003574E9">
      <w:pPr>
        <w:jc w:val="center"/>
        <w:rPr>
          <w:sz w:val="16"/>
          <w:szCs w:val="16"/>
        </w:rPr>
      </w:pPr>
      <w:r w:rsidRPr="003574E9">
        <w:rPr>
          <w:sz w:val="16"/>
          <w:szCs w:val="16"/>
        </w:rPr>
        <w:t>Рис.</w:t>
      </w:r>
      <w:r w:rsidRPr="003574E9">
        <w:rPr>
          <w:sz w:val="16"/>
          <w:szCs w:val="16"/>
          <w:lang w:val="ru-RU"/>
        </w:rPr>
        <w:t>1.4</w:t>
      </w:r>
      <w:r w:rsidRPr="003574E9">
        <w:rPr>
          <w:sz w:val="16"/>
          <w:szCs w:val="16"/>
        </w:rPr>
        <w:t xml:space="preserve">3.   Вибір робочої точки каскаду з подільником напруги на вході на стоково-затворній характеристиці транзистора </w:t>
      </w:r>
    </w:p>
    <w:p w:rsidR="00AF0A5F" w:rsidRPr="003574E9" w:rsidRDefault="00AF0A5F" w:rsidP="003574E9">
      <w:pPr>
        <w:jc w:val="both"/>
        <w:rPr>
          <w:sz w:val="16"/>
          <w:szCs w:val="16"/>
        </w:rPr>
      </w:pPr>
      <w:r w:rsidRPr="003574E9">
        <w:rPr>
          <w:sz w:val="16"/>
          <w:szCs w:val="16"/>
        </w:rPr>
        <w:t xml:space="preserve">В цій схемі напруга на затворі польового транзистора буде меншою від спаду напруги на резисторі </w:t>
      </w:r>
      <w:r w:rsidRPr="003574E9">
        <w:rPr>
          <w:i/>
          <w:iCs/>
          <w:sz w:val="16"/>
          <w:szCs w:val="16"/>
        </w:rPr>
        <w:t>R</w:t>
      </w:r>
      <w:r w:rsidRPr="003574E9">
        <w:rPr>
          <w:i/>
          <w:iCs/>
          <w:sz w:val="16"/>
          <w:szCs w:val="16"/>
          <w:vertAlign w:val="subscript"/>
        </w:rPr>
        <w:t>в</w:t>
      </w:r>
      <w:r w:rsidRPr="003574E9">
        <w:rPr>
          <w:position w:val="-14"/>
          <w:sz w:val="16"/>
          <w:szCs w:val="16"/>
        </w:rPr>
        <w:object w:dxaOrig="2960" w:dyaOrig="380">
          <v:shape id="_x0000_i1272" type="#_x0000_t75" style="width:147.75pt;height:18.75pt" o:ole="">
            <v:imagedata r:id="rId484" o:title=""/>
          </v:shape>
          <o:OLEObject Type="Embed" ProgID="Equation.3" ShapeID="_x0000_i1272" DrawAspect="Content" ObjectID="_1417772542" r:id="rId485"/>
        </w:object>
      </w:r>
    </w:p>
    <w:p w:rsidR="00AF0A5F" w:rsidRPr="003574E9" w:rsidRDefault="00AF0A5F" w:rsidP="003574E9">
      <w:pPr>
        <w:jc w:val="both"/>
        <w:rPr>
          <w:sz w:val="16"/>
          <w:szCs w:val="16"/>
        </w:rPr>
      </w:pPr>
    </w:p>
    <w:p w:rsidR="00AF0A5F" w:rsidRPr="003574E9" w:rsidRDefault="00AF0A5F" w:rsidP="003574E9">
      <w:pPr>
        <w:jc w:val="both"/>
        <w:rPr>
          <w:sz w:val="16"/>
          <w:szCs w:val="16"/>
        </w:rPr>
      </w:pPr>
      <w:r w:rsidRPr="003574E9">
        <w:rPr>
          <w:sz w:val="16"/>
          <w:szCs w:val="16"/>
        </w:rPr>
        <w:t>У цьому випадку значення опору резистора в колі витоку буде дорівнювати</w:t>
      </w:r>
    </w:p>
    <w:p w:rsidR="00AF0A5F" w:rsidRPr="003574E9" w:rsidRDefault="00AF0A5F" w:rsidP="003574E9">
      <w:pPr>
        <w:jc w:val="center"/>
        <w:rPr>
          <w:sz w:val="16"/>
          <w:szCs w:val="16"/>
        </w:rPr>
      </w:pPr>
      <w:r w:rsidRPr="003574E9">
        <w:rPr>
          <w:position w:val="-30"/>
          <w:sz w:val="16"/>
          <w:szCs w:val="16"/>
        </w:rPr>
        <w:object w:dxaOrig="1540" w:dyaOrig="680">
          <v:shape id="_x0000_i1273" type="#_x0000_t75" style="width:77.25pt;height:33.75pt" o:ole="">
            <v:imagedata r:id="rId486" o:title=""/>
          </v:shape>
          <o:OLEObject Type="Embed" ProgID="Equation.3" ShapeID="_x0000_i1273" DrawAspect="Content" ObjectID="_1417772543" r:id="rId487"/>
        </w:object>
      </w:r>
    </w:p>
    <w:p w:rsidR="00AF0A5F" w:rsidRPr="003574E9" w:rsidRDefault="00E074C1" w:rsidP="003574E9">
      <w:pPr>
        <w:jc w:val="center"/>
        <w:rPr>
          <w:sz w:val="16"/>
          <w:szCs w:val="16"/>
        </w:rPr>
      </w:pPr>
      <w:r w:rsidRPr="003574E9">
        <w:rPr>
          <w:sz w:val="16"/>
          <w:szCs w:val="16"/>
        </w:rPr>
        <w:object w:dxaOrig="5372" w:dyaOrig="5291">
          <v:shape id="_x0000_i1274" type="#_x0000_t75" style="width:162.75pt;height:139.5pt" o:ole="">
            <v:imagedata r:id="rId488" o:title=""/>
          </v:shape>
          <o:OLEObject Type="Embed" ProgID="Visio.Drawing.11" ShapeID="_x0000_i1274" DrawAspect="Content" ObjectID="_1417772544" r:id="rId489"/>
        </w:object>
      </w:r>
    </w:p>
    <w:p w:rsidR="00AF0A5F" w:rsidRPr="003574E9" w:rsidRDefault="00AF0A5F" w:rsidP="003574E9">
      <w:pPr>
        <w:jc w:val="center"/>
        <w:rPr>
          <w:sz w:val="16"/>
          <w:szCs w:val="16"/>
          <w:lang w:val="en-US"/>
        </w:rPr>
      </w:pPr>
      <w:r w:rsidRPr="003574E9">
        <w:rPr>
          <w:sz w:val="16"/>
          <w:szCs w:val="16"/>
        </w:rPr>
        <w:t>Рис.</w:t>
      </w:r>
      <w:r w:rsidRPr="003574E9">
        <w:rPr>
          <w:sz w:val="16"/>
          <w:szCs w:val="16"/>
          <w:lang w:val="ru-RU"/>
        </w:rPr>
        <w:t>1.</w:t>
      </w:r>
      <w:r w:rsidRPr="003574E9">
        <w:rPr>
          <w:sz w:val="16"/>
          <w:szCs w:val="16"/>
        </w:rPr>
        <w:t>44.  Схема підсилювального каскаду на польовому транзисторі з вхідним подільником напруги</w:t>
      </w:r>
    </w:p>
    <w:p w:rsidR="005335FF" w:rsidRPr="003574E9" w:rsidRDefault="005335FF" w:rsidP="003574E9">
      <w:pPr>
        <w:jc w:val="center"/>
        <w:rPr>
          <w:sz w:val="16"/>
          <w:szCs w:val="16"/>
          <w:lang w:val="en-US"/>
        </w:rPr>
      </w:pPr>
    </w:p>
    <w:p w:rsidR="00E80537" w:rsidRPr="003574E9" w:rsidRDefault="00E80537" w:rsidP="003574E9">
      <w:pPr>
        <w:jc w:val="both"/>
        <w:rPr>
          <w:b/>
          <w:sz w:val="16"/>
          <w:szCs w:val="16"/>
        </w:rPr>
      </w:pPr>
      <w:r w:rsidRPr="003574E9">
        <w:rPr>
          <w:b/>
          <w:sz w:val="16"/>
          <w:szCs w:val="16"/>
        </w:rPr>
        <w:t>18.Питаня</w:t>
      </w:r>
    </w:p>
    <w:p w:rsidR="00E80537" w:rsidRPr="003574E9" w:rsidRDefault="00E80537" w:rsidP="003574E9">
      <w:pPr>
        <w:rPr>
          <w:b/>
          <w:bCs/>
          <w:sz w:val="16"/>
          <w:szCs w:val="16"/>
        </w:rPr>
      </w:pPr>
      <w:r w:rsidRPr="003574E9">
        <w:rPr>
          <w:b/>
          <w:bCs/>
          <w:sz w:val="16"/>
          <w:szCs w:val="16"/>
        </w:rPr>
        <w:t>Каскад підсилення на польовому транзисторі в схемі з спільним стоком</w:t>
      </w:r>
    </w:p>
    <w:p w:rsidR="00E80537" w:rsidRPr="003574E9" w:rsidRDefault="00E80537" w:rsidP="003574E9">
      <w:pPr>
        <w:jc w:val="both"/>
        <w:rPr>
          <w:sz w:val="16"/>
          <w:szCs w:val="16"/>
        </w:rPr>
      </w:pPr>
      <w:r w:rsidRPr="003574E9">
        <w:rPr>
          <w:sz w:val="16"/>
          <w:szCs w:val="16"/>
        </w:rPr>
        <w:t xml:space="preserve">Схема підсилювального каскаду в схемі з спільним стоком (рис.1.45) має значно більший вхідний опір ніж схема з спільним витоком. Цю схему часто називають також витоковим повторювачем напруги, оскільки її коефіцієнт підсилення за напругою менший від одиниці.  Схема заміщення каскаду наведена на рис.1.4 , згідно з якою значення вихідного струму буде складати </w:t>
      </w:r>
    </w:p>
    <w:p w:rsidR="00E80537" w:rsidRPr="003574E9" w:rsidRDefault="00E80537" w:rsidP="003574E9">
      <w:pPr>
        <w:jc w:val="center"/>
        <w:rPr>
          <w:sz w:val="16"/>
          <w:szCs w:val="16"/>
          <w:lang w:val="ru-RU"/>
        </w:rPr>
      </w:pPr>
      <w:r w:rsidRPr="003574E9">
        <w:rPr>
          <w:position w:val="-10"/>
          <w:sz w:val="16"/>
          <w:szCs w:val="16"/>
        </w:rPr>
        <w:object w:dxaOrig="180" w:dyaOrig="340">
          <v:shape id="_x0000_i1275" type="#_x0000_t75" style="width:9pt;height:17.25pt" o:ole="">
            <v:imagedata r:id="rId490" o:title=""/>
          </v:shape>
          <o:OLEObject Type="Embed" ProgID="Equation.3" ShapeID="_x0000_i1275" DrawAspect="Content" ObjectID="_1417772545" r:id="rId491"/>
        </w:object>
      </w:r>
      <w:r w:rsidRPr="003574E9">
        <w:rPr>
          <w:position w:val="-10"/>
          <w:sz w:val="16"/>
          <w:szCs w:val="16"/>
        </w:rPr>
        <w:object w:dxaOrig="180" w:dyaOrig="340">
          <v:shape id="_x0000_i1276" type="#_x0000_t75" style="width:9pt;height:17.25pt" o:ole="">
            <v:imagedata r:id="rId490" o:title=""/>
          </v:shape>
          <o:OLEObject Type="Embed" ProgID="Equation.3" ShapeID="_x0000_i1276" DrawAspect="Content" ObjectID="_1417772546" r:id="rId492"/>
        </w:object>
      </w:r>
      <w:r w:rsidRPr="003574E9">
        <w:rPr>
          <w:position w:val="-32"/>
          <w:sz w:val="16"/>
          <w:szCs w:val="16"/>
        </w:rPr>
        <w:object w:dxaOrig="3739" w:dyaOrig="700">
          <v:shape id="_x0000_i1277" type="#_x0000_t75" style="width:186.75pt;height:35.25pt" o:ole="">
            <v:imagedata r:id="rId493" o:title=""/>
          </v:shape>
          <o:OLEObject Type="Embed" ProgID="Equation.3" ShapeID="_x0000_i1277" DrawAspect="Content" ObjectID="_1417772547" r:id="rId494"/>
        </w:object>
      </w:r>
      <w:r w:rsidRPr="003574E9">
        <w:rPr>
          <w:sz w:val="16"/>
          <w:szCs w:val="16"/>
        </w:rPr>
        <w:t>,</w:t>
      </w:r>
    </w:p>
    <w:p w:rsidR="00E80537" w:rsidRPr="003574E9" w:rsidRDefault="00E80537" w:rsidP="003574E9">
      <w:pPr>
        <w:jc w:val="both"/>
        <w:rPr>
          <w:sz w:val="16"/>
          <w:szCs w:val="16"/>
        </w:rPr>
      </w:pPr>
      <w:r w:rsidRPr="003574E9">
        <w:rPr>
          <w:sz w:val="16"/>
          <w:szCs w:val="16"/>
        </w:rPr>
        <w:t xml:space="preserve">де </w:t>
      </w:r>
      <w:r w:rsidRPr="003574E9">
        <w:rPr>
          <w:position w:val="-12"/>
          <w:sz w:val="16"/>
          <w:szCs w:val="16"/>
        </w:rPr>
        <w:object w:dxaOrig="360" w:dyaOrig="360">
          <v:shape id="_x0000_i1278" type="#_x0000_t75" style="width:18pt;height:18pt" o:ole="">
            <v:imagedata r:id="rId495" o:title=""/>
          </v:shape>
          <o:OLEObject Type="Embed" ProgID="Equation.3" ShapeID="_x0000_i1278" DrawAspect="Content" ObjectID="_1417772548" r:id="rId496"/>
        </w:object>
      </w:r>
      <w:r w:rsidRPr="003574E9">
        <w:rPr>
          <w:sz w:val="16"/>
          <w:szCs w:val="16"/>
        </w:rPr>
        <w:t>– еквівалентний опір навантаження каскаду</w:t>
      </w:r>
      <w:r w:rsidRPr="003574E9">
        <w:rPr>
          <w:position w:val="-12"/>
          <w:sz w:val="16"/>
          <w:szCs w:val="16"/>
          <w:lang w:val="en-US"/>
        </w:rPr>
        <w:object w:dxaOrig="2240" w:dyaOrig="360">
          <v:shape id="_x0000_i1279" type="#_x0000_t75" style="width:111.75pt;height:18pt" o:ole="">
            <v:imagedata r:id="rId497" o:title=""/>
          </v:shape>
          <o:OLEObject Type="Embed" ProgID="Equation.3" ShapeID="_x0000_i1279" DrawAspect="Content" ObjectID="_1417772549" r:id="rId498"/>
        </w:object>
      </w:r>
    </w:p>
    <w:p w:rsidR="00E80537" w:rsidRPr="003574E9" w:rsidRDefault="00E80537" w:rsidP="003574E9">
      <w:pPr>
        <w:jc w:val="both"/>
        <w:rPr>
          <w:sz w:val="16"/>
          <w:szCs w:val="16"/>
        </w:rPr>
      </w:pPr>
    </w:p>
    <w:p w:rsidR="00E80537" w:rsidRPr="003574E9" w:rsidRDefault="00E074C1" w:rsidP="003574E9">
      <w:pPr>
        <w:jc w:val="center"/>
        <w:rPr>
          <w:sz w:val="16"/>
          <w:szCs w:val="16"/>
        </w:rPr>
      </w:pPr>
      <w:r w:rsidRPr="003574E9">
        <w:rPr>
          <w:sz w:val="16"/>
          <w:szCs w:val="16"/>
        </w:rPr>
        <w:object w:dxaOrig="5308" w:dyaOrig="5234">
          <v:shape id="_x0000_i1280" type="#_x0000_t75" style="width:209.25pt;height:174.75pt" o:ole="">
            <v:imagedata r:id="rId499" o:title=""/>
          </v:shape>
          <o:OLEObject Type="Embed" ProgID="Visio.Drawing.11" ShapeID="_x0000_i1280" DrawAspect="Content" ObjectID="_1417772550" r:id="rId500"/>
        </w:object>
      </w:r>
    </w:p>
    <w:p w:rsidR="00E80537" w:rsidRPr="003574E9" w:rsidRDefault="00E80537" w:rsidP="003574E9">
      <w:pPr>
        <w:jc w:val="center"/>
        <w:rPr>
          <w:sz w:val="16"/>
          <w:szCs w:val="16"/>
        </w:rPr>
      </w:pPr>
      <w:r w:rsidRPr="003574E9">
        <w:rPr>
          <w:sz w:val="16"/>
          <w:szCs w:val="16"/>
        </w:rPr>
        <w:t>Рис.</w:t>
      </w:r>
      <w:r w:rsidRPr="003574E9">
        <w:rPr>
          <w:sz w:val="16"/>
          <w:szCs w:val="16"/>
          <w:lang w:val="ru-RU"/>
        </w:rPr>
        <w:t>1.4</w:t>
      </w:r>
      <w:r w:rsidRPr="003574E9">
        <w:rPr>
          <w:sz w:val="16"/>
          <w:szCs w:val="16"/>
        </w:rPr>
        <w:t>5. Схема підсилювального каскаду на польовому транзисторі</w:t>
      </w:r>
    </w:p>
    <w:p w:rsidR="00E80537" w:rsidRPr="003574E9" w:rsidRDefault="00E80537" w:rsidP="003574E9">
      <w:pPr>
        <w:jc w:val="center"/>
        <w:rPr>
          <w:sz w:val="16"/>
          <w:szCs w:val="16"/>
        </w:rPr>
      </w:pPr>
      <w:r w:rsidRPr="003574E9">
        <w:rPr>
          <w:sz w:val="16"/>
          <w:szCs w:val="16"/>
        </w:rPr>
        <w:t>в схемі з спільним стоком</w:t>
      </w:r>
    </w:p>
    <w:p w:rsidR="00E80537" w:rsidRPr="003574E9" w:rsidRDefault="00E80537" w:rsidP="003574E9">
      <w:pPr>
        <w:jc w:val="both"/>
        <w:rPr>
          <w:sz w:val="16"/>
          <w:szCs w:val="16"/>
        </w:rPr>
      </w:pPr>
      <w:r w:rsidRPr="003574E9">
        <w:rPr>
          <w:sz w:val="16"/>
          <w:szCs w:val="16"/>
        </w:rPr>
        <w:t xml:space="preserve">Напруга між затвором і витоком транзистора дорівнює різниці між вхідною і вихідною   напругами    </w:t>
      </w:r>
      <w:r w:rsidRPr="003574E9">
        <w:rPr>
          <w:position w:val="-12"/>
          <w:sz w:val="16"/>
          <w:szCs w:val="16"/>
          <w:lang w:val="en-US"/>
        </w:rPr>
        <w:object w:dxaOrig="1480" w:dyaOrig="360">
          <v:shape id="_x0000_i1281" type="#_x0000_t75" style="width:74.25pt;height:18pt" o:ole="">
            <v:imagedata r:id="rId501" o:title=""/>
          </v:shape>
          <o:OLEObject Type="Embed" ProgID="Equation.3" ShapeID="_x0000_i1281" DrawAspect="Content" ObjectID="_1417772551" r:id="rId502"/>
        </w:object>
      </w:r>
      <w:r w:rsidRPr="003574E9">
        <w:rPr>
          <w:sz w:val="16"/>
          <w:szCs w:val="16"/>
        </w:rPr>
        <w:t>, тому можна записати</w:t>
      </w:r>
    </w:p>
    <w:p w:rsidR="00E80537" w:rsidRPr="003574E9" w:rsidRDefault="00E80537" w:rsidP="003574E9">
      <w:pPr>
        <w:jc w:val="center"/>
        <w:rPr>
          <w:sz w:val="16"/>
          <w:szCs w:val="16"/>
          <w:lang w:val="en-US"/>
        </w:rPr>
      </w:pPr>
      <w:r w:rsidRPr="003574E9">
        <w:rPr>
          <w:position w:val="-32"/>
          <w:sz w:val="16"/>
          <w:szCs w:val="16"/>
          <w:lang w:val="en-US"/>
        </w:rPr>
        <w:object w:dxaOrig="3100" w:dyaOrig="760">
          <v:shape id="_x0000_i1282" type="#_x0000_t75" style="width:155.25pt;height:38.25pt" o:ole="">
            <v:imagedata r:id="rId503" o:title=""/>
          </v:shape>
          <o:OLEObject Type="Embed" ProgID="Equation.3" ShapeID="_x0000_i1282" DrawAspect="Content" ObjectID="_1417772552" r:id="rId504"/>
        </w:object>
      </w:r>
    </w:p>
    <w:p w:rsidR="00E80537" w:rsidRPr="003574E9" w:rsidRDefault="00E80537" w:rsidP="003574E9">
      <w:pPr>
        <w:jc w:val="center"/>
        <w:rPr>
          <w:sz w:val="16"/>
          <w:szCs w:val="16"/>
          <w:lang w:val="en-US"/>
        </w:rPr>
      </w:pPr>
    </w:p>
    <w:p w:rsidR="00E80537" w:rsidRPr="003574E9" w:rsidRDefault="00E80537" w:rsidP="003574E9">
      <w:pPr>
        <w:jc w:val="center"/>
        <w:rPr>
          <w:sz w:val="16"/>
          <w:szCs w:val="16"/>
        </w:rPr>
      </w:pPr>
      <w:r w:rsidRPr="003574E9">
        <w:rPr>
          <w:position w:val="-32"/>
          <w:sz w:val="16"/>
          <w:szCs w:val="16"/>
          <w:lang w:val="en-US"/>
        </w:rPr>
        <w:object w:dxaOrig="5660" w:dyaOrig="760">
          <v:shape id="_x0000_i1283" type="#_x0000_t75" style="width:282.75pt;height:38.25pt" o:ole="">
            <v:imagedata r:id="rId505" o:title=""/>
          </v:shape>
          <o:OLEObject Type="Embed" ProgID="Equation.3" ShapeID="_x0000_i1283" DrawAspect="Content" ObjectID="_1417772553" r:id="rId506"/>
        </w:object>
      </w:r>
    </w:p>
    <w:p w:rsidR="00E80537" w:rsidRPr="003574E9" w:rsidRDefault="00E80537" w:rsidP="003574E9">
      <w:pPr>
        <w:jc w:val="center"/>
        <w:rPr>
          <w:sz w:val="16"/>
          <w:szCs w:val="16"/>
        </w:rPr>
      </w:pPr>
    </w:p>
    <w:p w:rsidR="00E80537" w:rsidRPr="003574E9" w:rsidRDefault="00E80537" w:rsidP="003574E9">
      <w:pPr>
        <w:jc w:val="center"/>
        <w:rPr>
          <w:sz w:val="16"/>
          <w:szCs w:val="16"/>
          <w:lang w:val="en-US"/>
        </w:rPr>
      </w:pPr>
      <w:r w:rsidRPr="003574E9">
        <w:rPr>
          <w:position w:val="-82"/>
          <w:sz w:val="16"/>
          <w:szCs w:val="16"/>
          <w:lang w:val="en-US"/>
        </w:rPr>
        <w:object w:dxaOrig="4880" w:dyaOrig="1760">
          <v:shape id="_x0000_i1284" type="#_x0000_t75" style="width:243.75pt;height:87.75pt" o:ole="">
            <v:imagedata r:id="rId507" o:title=""/>
          </v:shape>
          <o:OLEObject Type="Embed" ProgID="Equation.3" ShapeID="_x0000_i1284" DrawAspect="Content" ObjectID="_1417772554" r:id="rId508"/>
        </w:object>
      </w:r>
    </w:p>
    <w:p w:rsidR="00E80537" w:rsidRPr="003574E9" w:rsidRDefault="00E80537" w:rsidP="003574E9">
      <w:pPr>
        <w:jc w:val="center"/>
        <w:rPr>
          <w:sz w:val="16"/>
          <w:szCs w:val="16"/>
          <w:lang w:val="en-US"/>
        </w:rPr>
      </w:pPr>
      <w:r w:rsidRPr="003574E9">
        <w:rPr>
          <w:position w:val="-30"/>
          <w:sz w:val="16"/>
          <w:szCs w:val="16"/>
          <w:lang w:val="en-US"/>
        </w:rPr>
        <w:object w:dxaOrig="4239" w:dyaOrig="680">
          <v:shape id="_x0000_i1285" type="#_x0000_t75" style="width:212.25pt;height:33.75pt" o:ole="">
            <v:imagedata r:id="rId509" o:title=""/>
          </v:shape>
          <o:OLEObject Type="Embed" ProgID="Equation.3" ShapeID="_x0000_i1285" DrawAspect="Content" ObjectID="_1417772555" r:id="rId510"/>
        </w:object>
      </w:r>
    </w:p>
    <w:p w:rsidR="00E80537" w:rsidRPr="003574E9" w:rsidRDefault="00E80537" w:rsidP="003574E9">
      <w:pPr>
        <w:jc w:val="both"/>
        <w:rPr>
          <w:i/>
          <w:iCs/>
          <w:sz w:val="16"/>
          <w:szCs w:val="16"/>
          <w:lang w:val="ru-RU"/>
        </w:rPr>
      </w:pPr>
      <w:r w:rsidRPr="003574E9">
        <w:rPr>
          <w:sz w:val="16"/>
          <w:szCs w:val="16"/>
        </w:rPr>
        <w:t xml:space="preserve">Значення вхідного опору залежить від значення </w:t>
      </w:r>
      <w:r w:rsidRPr="003574E9">
        <w:rPr>
          <w:i/>
          <w:iCs/>
          <w:sz w:val="16"/>
          <w:szCs w:val="16"/>
          <w:lang w:val="en-US"/>
        </w:rPr>
        <w:t>R</w:t>
      </w:r>
      <w:r w:rsidRPr="003574E9">
        <w:rPr>
          <w:i/>
          <w:iCs/>
          <w:sz w:val="16"/>
          <w:szCs w:val="16"/>
          <w:vertAlign w:val="subscript"/>
        </w:rPr>
        <w:t>в</w:t>
      </w:r>
      <w:r w:rsidRPr="003574E9">
        <w:rPr>
          <w:sz w:val="16"/>
          <w:szCs w:val="16"/>
        </w:rPr>
        <w:t xml:space="preserve">, також від крутизни польового транзистора  </w:t>
      </w:r>
      <w:r w:rsidRPr="003574E9">
        <w:rPr>
          <w:i/>
          <w:iCs/>
          <w:sz w:val="16"/>
          <w:szCs w:val="16"/>
          <w:lang w:val="en-US"/>
        </w:rPr>
        <w:t>S</w:t>
      </w:r>
    </w:p>
    <w:p w:rsidR="00E80537" w:rsidRPr="003574E9" w:rsidRDefault="00E80537" w:rsidP="003574E9">
      <w:pPr>
        <w:jc w:val="center"/>
        <w:rPr>
          <w:sz w:val="16"/>
          <w:szCs w:val="16"/>
          <w:lang w:val="ru-RU"/>
        </w:rPr>
      </w:pPr>
      <w:r w:rsidRPr="003574E9">
        <w:rPr>
          <w:position w:val="-30"/>
          <w:sz w:val="16"/>
          <w:szCs w:val="16"/>
          <w:lang w:val="ru-RU"/>
        </w:rPr>
        <w:object w:dxaOrig="3820" w:dyaOrig="680">
          <v:shape id="_x0000_i1286" type="#_x0000_t75" style="width:191.25pt;height:33.75pt" o:ole="">
            <v:imagedata r:id="rId511" o:title=""/>
          </v:shape>
          <o:OLEObject Type="Embed" ProgID="Equation.3" ShapeID="_x0000_i1286" DrawAspect="Content" ObjectID="_1417772556" r:id="rId512"/>
        </w:object>
      </w:r>
    </w:p>
    <w:p w:rsidR="00E80537" w:rsidRPr="003574E9" w:rsidRDefault="00E80537" w:rsidP="003574E9">
      <w:pPr>
        <w:jc w:val="both"/>
        <w:rPr>
          <w:sz w:val="16"/>
          <w:szCs w:val="16"/>
        </w:rPr>
      </w:pPr>
      <w:r w:rsidRPr="003574E9">
        <w:rPr>
          <w:sz w:val="16"/>
          <w:szCs w:val="16"/>
        </w:rPr>
        <w:t xml:space="preserve">Витоковий повторювач напруги не дозволяє отримувати таких низьких значень вихідного опору, як у емітерного повторювача напруги, але його вихідний опір не залежить від внутрішнього опору джерела вхідного сигналу. Польові транзистори мають меншу крутизну від біполярних транзисторів, тому деколи польові і біполярні транзистори вмикають   послідовно, за так званою різновидністю схеми Дарлінгтона (рис.1.46). В цьому випадку результуюча крутизна буде складати     </w:t>
      </w:r>
      <w:r w:rsidRPr="003574E9">
        <w:rPr>
          <w:position w:val="-10"/>
          <w:sz w:val="16"/>
          <w:szCs w:val="16"/>
        </w:rPr>
        <w:object w:dxaOrig="1180" w:dyaOrig="340">
          <v:shape id="_x0000_i1287" type="#_x0000_t75" style="width:59.25pt;height:17.25pt" o:ole="">
            <v:imagedata r:id="rId513" o:title=""/>
          </v:shape>
          <o:OLEObject Type="Embed" ProgID="Equation.3" ShapeID="_x0000_i1287" DrawAspect="Content" ObjectID="_1417772557" r:id="rId514"/>
        </w:object>
      </w:r>
    </w:p>
    <w:p w:rsidR="00E80537" w:rsidRPr="003574E9" w:rsidRDefault="00E80537" w:rsidP="003574E9">
      <w:pPr>
        <w:jc w:val="center"/>
        <w:rPr>
          <w:sz w:val="16"/>
          <w:szCs w:val="16"/>
        </w:rPr>
      </w:pPr>
      <w:r w:rsidRPr="003574E9">
        <w:rPr>
          <w:sz w:val="16"/>
          <w:szCs w:val="16"/>
        </w:rPr>
        <w:object w:dxaOrig="3370" w:dyaOrig="3729">
          <v:shape id="_x0000_i1288" type="#_x0000_t75" style="width:128.25pt;height:141.75pt" o:ole="">
            <v:imagedata r:id="rId515" o:title=""/>
          </v:shape>
          <o:OLEObject Type="Embed" ProgID="Visio.Drawing.11" ShapeID="_x0000_i1288" DrawAspect="Content" ObjectID="_1417772558" r:id="rId516"/>
        </w:object>
      </w:r>
    </w:p>
    <w:p w:rsidR="00E80537" w:rsidRPr="003574E9" w:rsidRDefault="00E80537" w:rsidP="003574E9">
      <w:pPr>
        <w:jc w:val="center"/>
        <w:rPr>
          <w:sz w:val="16"/>
          <w:szCs w:val="16"/>
        </w:rPr>
      </w:pPr>
      <w:r w:rsidRPr="003574E9">
        <w:rPr>
          <w:sz w:val="16"/>
          <w:szCs w:val="16"/>
        </w:rPr>
        <w:t>Рис.</w:t>
      </w:r>
      <w:r w:rsidRPr="003574E9">
        <w:rPr>
          <w:sz w:val="16"/>
          <w:szCs w:val="16"/>
          <w:lang w:val="ru-RU"/>
        </w:rPr>
        <w:t>1.4</w:t>
      </w:r>
      <w:r w:rsidRPr="003574E9">
        <w:rPr>
          <w:sz w:val="16"/>
          <w:szCs w:val="16"/>
        </w:rPr>
        <w:t>6.  Різновидність  схеми Дарлінгтона на польовому і біполярному транзисторах</w:t>
      </w:r>
    </w:p>
    <w:p w:rsidR="00E80537" w:rsidRPr="003574E9" w:rsidRDefault="00E80537" w:rsidP="003574E9">
      <w:pPr>
        <w:jc w:val="both"/>
        <w:rPr>
          <w:sz w:val="16"/>
          <w:szCs w:val="16"/>
        </w:rPr>
      </w:pPr>
      <w:r w:rsidRPr="003574E9">
        <w:rPr>
          <w:sz w:val="16"/>
          <w:szCs w:val="16"/>
        </w:rPr>
        <w:t>Значення змінної складової вхідного струму каскаду буде складати</w:t>
      </w:r>
    </w:p>
    <w:p w:rsidR="00E80537" w:rsidRPr="003574E9" w:rsidRDefault="00E80537" w:rsidP="003574E9">
      <w:pPr>
        <w:jc w:val="center"/>
        <w:rPr>
          <w:sz w:val="16"/>
          <w:szCs w:val="16"/>
        </w:rPr>
      </w:pPr>
    </w:p>
    <w:p w:rsidR="00E80537" w:rsidRPr="003574E9" w:rsidRDefault="00E80537" w:rsidP="003574E9">
      <w:pPr>
        <w:jc w:val="center"/>
        <w:rPr>
          <w:sz w:val="16"/>
          <w:szCs w:val="16"/>
          <w:lang w:val="en-US"/>
        </w:rPr>
      </w:pPr>
      <w:r w:rsidRPr="003574E9">
        <w:rPr>
          <w:position w:val="-84"/>
          <w:sz w:val="16"/>
          <w:szCs w:val="16"/>
          <w:lang w:val="en-US"/>
        </w:rPr>
        <w:object w:dxaOrig="5200" w:dyaOrig="1800">
          <v:shape id="_x0000_i1289" type="#_x0000_t75" style="width:260.25pt;height:90pt" o:ole="">
            <v:imagedata r:id="rId517" o:title=""/>
          </v:shape>
          <o:OLEObject Type="Embed" ProgID="Equation.3" ShapeID="_x0000_i1289" DrawAspect="Content" ObjectID="_1417772559" r:id="rId518"/>
        </w:object>
      </w:r>
    </w:p>
    <w:p w:rsidR="00E80537" w:rsidRPr="003574E9" w:rsidRDefault="00E80537" w:rsidP="003574E9">
      <w:pPr>
        <w:jc w:val="both"/>
        <w:rPr>
          <w:sz w:val="16"/>
          <w:szCs w:val="16"/>
        </w:rPr>
      </w:pPr>
      <w:r w:rsidRPr="003574E9">
        <w:rPr>
          <w:sz w:val="16"/>
          <w:szCs w:val="16"/>
        </w:rPr>
        <w:t>Вхідний опір схеми має чисто ємнісний характер, а вхідна ємність складає</w:t>
      </w:r>
    </w:p>
    <w:p w:rsidR="00E80537" w:rsidRPr="003574E9" w:rsidRDefault="00E80537" w:rsidP="003574E9">
      <w:pPr>
        <w:jc w:val="center"/>
        <w:rPr>
          <w:sz w:val="16"/>
          <w:szCs w:val="16"/>
          <w:lang w:val="en-US"/>
        </w:rPr>
      </w:pPr>
      <w:r w:rsidRPr="003574E9">
        <w:rPr>
          <w:position w:val="-12"/>
          <w:sz w:val="16"/>
          <w:szCs w:val="16"/>
          <w:lang w:val="en-US"/>
        </w:rPr>
        <w:object w:dxaOrig="2360" w:dyaOrig="360">
          <v:shape id="_x0000_i1290" type="#_x0000_t75" style="width:117.75pt;height:18pt" o:ole="">
            <v:imagedata r:id="rId519" o:title=""/>
          </v:shape>
          <o:OLEObject Type="Embed" ProgID="Equation.3" ShapeID="_x0000_i1290" DrawAspect="Content" ObjectID="_1417772560" r:id="rId520"/>
        </w:object>
      </w:r>
    </w:p>
    <w:p w:rsidR="00E80537" w:rsidRPr="003574E9" w:rsidRDefault="00E80537" w:rsidP="003574E9">
      <w:pPr>
        <w:jc w:val="both"/>
        <w:rPr>
          <w:position w:val="-12"/>
          <w:sz w:val="16"/>
          <w:szCs w:val="16"/>
          <w:lang w:val="en-US"/>
        </w:rPr>
      </w:pPr>
      <w:r w:rsidRPr="003574E9">
        <w:rPr>
          <w:sz w:val="16"/>
          <w:szCs w:val="16"/>
        </w:rPr>
        <w:t xml:space="preserve">Основна перевага схеми витокового повторювача напруги – це велике значення вхідного опору і мала вхідна ємність. Вплив вхідної ємності різко зменшується, особливо коли коефіцієнт підсилення за напругою прямує до одиниці </w:t>
      </w:r>
      <w:r w:rsidRPr="003574E9">
        <w:rPr>
          <w:position w:val="-12"/>
          <w:sz w:val="16"/>
          <w:szCs w:val="16"/>
        </w:rPr>
        <w:object w:dxaOrig="859" w:dyaOrig="360">
          <v:shape id="_x0000_i1291" type="#_x0000_t75" style="width:42.75pt;height:18pt" o:ole="">
            <v:imagedata r:id="rId521" o:title=""/>
          </v:shape>
          <o:OLEObject Type="Embed" ProgID="Equation.3" ShapeID="_x0000_i1291" DrawAspect="Content" ObjectID="_1417772561" r:id="rId522"/>
        </w:object>
      </w:r>
    </w:p>
    <w:p w:rsidR="005335FF" w:rsidRPr="003574E9" w:rsidRDefault="005335FF" w:rsidP="003574E9">
      <w:pPr>
        <w:jc w:val="both"/>
        <w:rPr>
          <w:sz w:val="16"/>
          <w:szCs w:val="16"/>
          <w:lang w:val="en-US"/>
        </w:rPr>
      </w:pPr>
    </w:p>
    <w:p w:rsidR="00E80537" w:rsidRPr="003574E9" w:rsidRDefault="00F67563" w:rsidP="003574E9">
      <w:pPr>
        <w:jc w:val="both"/>
        <w:rPr>
          <w:b/>
          <w:sz w:val="16"/>
          <w:szCs w:val="16"/>
        </w:rPr>
      </w:pPr>
      <w:r w:rsidRPr="003574E9">
        <w:rPr>
          <w:b/>
          <w:sz w:val="16"/>
          <w:szCs w:val="16"/>
        </w:rPr>
        <w:t xml:space="preserve">19.Питаня </w:t>
      </w:r>
    </w:p>
    <w:p w:rsidR="00F67563" w:rsidRPr="003574E9" w:rsidRDefault="00F67563" w:rsidP="003574E9">
      <w:pPr>
        <w:jc w:val="center"/>
        <w:rPr>
          <w:b/>
          <w:sz w:val="16"/>
          <w:szCs w:val="16"/>
        </w:rPr>
      </w:pPr>
      <w:r w:rsidRPr="003574E9">
        <w:rPr>
          <w:b/>
          <w:sz w:val="16"/>
          <w:szCs w:val="16"/>
        </w:rPr>
        <w:t>Підсилювачі постійного струму</w:t>
      </w:r>
    </w:p>
    <w:p w:rsidR="00F67563" w:rsidRPr="003574E9" w:rsidRDefault="00F67563" w:rsidP="003574E9">
      <w:pPr>
        <w:jc w:val="both"/>
        <w:rPr>
          <w:sz w:val="16"/>
          <w:szCs w:val="16"/>
        </w:rPr>
      </w:pPr>
      <w:r w:rsidRPr="003574E9">
        <w:rPr>
          <w:sz w:val="16"/>
          <w:szCs w:val="16"/>
        </w:rPr>
        <w:t xml:space="preserve">Основна відмінність підсилювачів постійного струму (ППС) полягає в тому, що нижня границя їх смуги пропускання частоти дорівнює . ППС використовуються для підсилення постійних або повільно змінних електричних сигналів. При побудові багатокаскадних ППС переважно застосовують гальванічний зв’язок між каскадами. Оскільки в колах зв’язку ППС відсутні реактивні елементи, то через підсилювач одночасно може проходити корисний сигнал і сигнал перешкод. Цей сигнал може появитися на вході під дією різних дестабілізуючих факторів, наприклад зміни напруги джерела живлення, температури і т.п. Корисний сигнал і сигнал перешкоди можуть мати однаковий або близький характер зміни в часі. На виході підсилювача такі сигнали додаються і розрізнити їх неможливо, що створює хибне представлення про дійсний підсилений корисний сигнал. </w:t>
      </w:r>
    </w:p>
    <w:p w:rsidR="00F67563" w:rsidRPr="003574E9" w:rsidRDefault="00F67563" w:rsidP="003574E9">
      <w:pPr>
        <w:jc w:val="both"/>
        <w:rPr>
          <w:sz w:val="16"/>
          <w:szCs w:val="16"/>
        </w:rPr>
      </w:pPr>
      <w:r w:rsidRPr="003574E9">
        <w:rPr>
          <w:sz w:val="16"/>
          <w:szCs w:val="16"/>
        </w:rPr>
        <w:t>Непрогнозована зміна пруги на виході підсилювача, яка не пов’язана із зміною корисного вихідного сигналу, а зумовлена внутрішніми процесами в підсилювачі, називається дрейфом нуля ППС. Значення абсолютного дрейфу оцінюють за зміною рівня вихідної напруги дрейфу від мінімального до максимального значення при незмінному значенні корисного сигналу на виході.</w:t>
      </w:r>
    </w:p>
    <w:p w:rsidR="00F67563" w:rsidRPr="003574E9" w:rsidRDefault="00F67563" w:rsidP="003574E9">
      <w:pPr>
        <w:jc w:val="both"/>
        <w:rPr>
          <w:sz w:val="16"/>
          <w:szCs w:val="16"/>
        </w:rPr>
      </w:pPr>
      <w:r w:rsidRPr="003574E9">
        <w:rPr>
          <w:position w:val="-14"/>
          <w:sz w:val="16"/>
          <w:szCs w:val="16"/>
        </w:rPr>
        <w:object w:dxaOrig="2380" w:dyaOrig="380">
          <v:shape id="_x0000_i1292" type="#_x0000_t75" style="width:119.25pt;height:18.75pt" o:ole="">
            <v:imagedata r:id="rId523" o:title=""/>
          </v:shape>
          <o:OLEObject Type="Embed" ProgID="Equation.3" ShapeID="_x0000_i1292" DrawAspect="Content" ObjectID="_1417772562" r:id="rId524"/>
        </w:object>
      </w:r>
      <w:r w:rsidRPr="003574E9">
        <w:rPr>
          <w:i/>
          <w:sz w:val="16"/>
          <w:szCs w:val="16"/>
        </w:rPr>
        <w:t xml:space="preserve">при </w:t>
      </w:r>
      <w:r w:rsidRPr="003574E9">
        <w:rPr>
          <w:position w:val="-12"/>
          <w:sz w:val="16"/>
          <w:szCs w:val="16"/>
        </w:rPr>
        <w:object w:dxaOrig="1200" w:dyaOrig="360">
          <v:shape id="_x0000_i1293" type="#_x0000_t75" style="width:60pt;height:18pt" o:ole="">
            <v:imagedata r:id="rId525" o:title=""/>
          </v:shape>
          <o:OLEObject Type="Embed" ProgID="Equation.3" ShapeID="_x0000_i1293" DrawAspect="Content" ObjectID="_1417772563" r:id="rId526"/>
        </w:object>
      </w:r>
    </w:p>
    <w:p w:rsidR="00F67563" w:rsidRPr="003574E9" w:rsidRDefault="00F67563" w:rsidP="003574E9">
      <w:pPr>
        <w:jc w:val="both"/>
        <w:rPr>
          <w:sz w:val="16"/>
          <w:szCs w:val="16"/>
        </w:rPr>
      </w:pPr>
      <w:r w:rsidRPr="003574E9">
        <w:rPr>
          <w:sz w:val="16"/>
          <w:szCs w:val="16"/>
        </w:rPr>
        <w:t xml:space="preserve">Для якісної оцінки різних ППС за значенням дрейфу користуються поняттям зведеного дрейфу </w:t>
      </w:r>
    </w:p>
    <w:p w:rsidR="00F67563" w:rsidRPr="003574E9" w:rsidRDefault="00F67563" w:rsidP="003574E9">
      <w:pPr>
        <w:jc w:val="center"/>
        <w:rPr>
          <w:sz w:val="16"/>
          <w:szCs w:val="16"/>
        </w:rPr>
      </w:pPr>
      <w:r w:rsidRPr="003574E9">
        <w:rPr>
          <w:position w:val="-30"/>
          <w:sz w:val="16"/>
          <w:szCs w:val="16"/>
        </w:rPr>
        <w:object w:dxaOrig="3280" w:dyaOrig="720">
          <v:shape id="_x0000_i1294" type="#_x0000_t75" style="width:164.25pt;height:36pt" o:ole="">
            <v:imagedata r:id="rId527" o:title=""/>
          </v:shape>
          <o:OLEObject Type="Embed" ProgID="Equation.3" ShapeID="_x0000_i1294" DrawAspect="Content" ObjectID="_1417772564" r:id="rId528"/>
        </w:object>
      </w:r>
    </w:p>
    <w:p w:rsidR="00F67563" w:rsidRPr="003574E9" w:rsidRDefault="00F67563" w:rsidP="003574E9">
      <w:pPr>
        <w:jc w:val="both"/>
        <w:rPr>
          <w:sz w:val="16"/>
          <w:szCs w:val="16"/>
        </w:rPr>
      </w:pPr>
      <w:r w:rsidRPr="003574E9">
        <w:rPr>
          <w:sz w:val="16"/>
          <w:szCs w:val="16"/>
        </w:rPr>
        <w:t xml:space="preserve">де </w:t>
      </w:r>
      <w:r w:rsidRPr="003574E9">
        <w:rPr>
          <w:position w:val="-12"/>
          <w:sz w:val="16"/>
          <w:szCs w:val="16"/>
        </w:rPr>
        <w:object w:dxaOrig="400" w:dyaOrig="380">
          <v:shape id="_x0000_i1295" type="#_x0000_t75" style="width:20.25pt;height:18.75pt" o:ole="">
            <v:imagedata r:id="rId529" o:title=""/>
          </v:shape>
          <o:OLEObject Type="Embed" ProgID="Equation.3" ShapeID="_x0000_i1295" DrawAspect="Content" ObjectID="_1417772565" r:id="rId530"/>
        </w:object>
      </w:r>
      <w:r w:rsidRPr="003574E9">
        <w:rPr>
          <w:sz w:val="16"/>
          <w:szCs w:val="16"/>
        </w:rPr>
        <w:t xml:space="preserve">  – коефіцієнт підсилення ППС за напругою.</w:t>
      </w:r>
    </w:p>
    <w:p w:rsidR="00F67563" w:rsidRPr="003574E9" w:rsidRDefault="00F67563" w:rsidP="003574E9">
      <w:pPr>
        <w:jc w:val="center"/>
        <w:rPr>
          <w:sz w:val="16"/>
          <w:szCs w:val="16"/>
        </w:rPr>
      </w:pPr>
      <w:r w:rsidRPr="003574E9">
        <w:rPr>
          <w:sz w:val="16"/>
          <w:szCs w:val="16"/>
        </w:rPr>
        <w:t>Основні способи зменшення дрейфу нуля ППС:</w:t>
      </w:r>
    </w:p>
    <w:p w:rsidR="00F67563" w:rsidRPr="003574E9" w:rsidRDefault="00F67563" w:rsidP="003574E9">
      <w:pPr>
        <w:jc w:val="both"/>
        <w:rPr>
          <w:sz w:val="16"/>
          <w:szCs w:val="16"/>
        </w:rPr>
      </w:pPr>
      <w:r w:rsidRPr="003574E9">
        <w:rPr>
          <w:sz w:val="16"/>
          <w:szCs w:val="16"/>
        </w:rPr>
        <w:t>1.Стабілізація джерела живлення ППС.</w:t>
      </w:r>
    </w:p>
    <w:p w:rsidR="00F67563" w:rsidRPr="003574E9" w:rsidRDefault="00F67563" w:rsidP="003574E9">
      <w:pPr>
        <w:jc w:val="both"/>
        <w:rPr>
          <w:sz w:val="16"/>
          <w:szCs w:val="16"/>
        </w:rPr>
      </w:pPr>
      <w:r w:rsidRPr="003574E9">
        <w:rPr>
          <w:sz w:val="16"/>
          <w:szCs w:val="16"/>
        </w:rPr>
        <w:t>2.Застосування від’ємного зворотного зв’язку.</w:t>
      </w:r>
    </w:p>
    <w:p w:rsidR="00F67563" w:rsidRPr="003574E9" w:rsidRDefault="00F67563" w:rsidP="003574E9">
      <w:pPr>
        <w:jc w:val="both"/>
        <w:rPr>
          <w:sz w:val="16"/>
          <w:szCs w:val="16"/>
        </w:rPr>
      </w:pPr>
      <w:r w:rsidRPr="003574E9">
        <w:rPr>
          <w:sz w:val="16"/>
          <w:szCs w:val="16"/>
        </w:rPr>
        <w:t>3.Використання елементів з нелінійними залежностями параметрів від температури для температурної компенсації.</w:t>
      </w:r>
    </w:p>
    <w:p w:rsidR="00F67563" w:rsidRPr="003574E9" w:rsidRDefault="00F67563" w:rsidP="003574E9">
      <w:pPr>
        <w:jc w:val="both"/>
        <w:rPr>
          <w:sz w:val="16"/>
          <w:szCs w:val="16"/>
        </w:rPr>
      </w:pPr>
      <w:r w:rsidRPr="003574E9">
        <w:rPr>
          <w:sz w:val="16"/>
          <w:szCs w:val="16"/>
        </w:rPr>
        <w:t>4.Схемотехнічні методи – застосування балансних компенсаційних схем.</w:t>
      </w:r>
    </w:p>
    <w:p w:rsidR="00F67563" w:rsidRPr="003574E9" w:rsidRDefault="00F67563" w:rsidP="003574E9">
      <w:pPr>
        <w:jc w:val="both"/>
        <w:rPr>
          <w:sz w:val="16"/>
          <w:szCs w:val="16"/>
        </w:rPr>
      </w:pPr>
      <w:r w:rsidRPr="003574E9">
        <w:rPr>
          <w:sz w:val="16"/>
          <w:szCs w:val="16"/>
        </w:rPr>
        <w:t>5.Структурні методи – застосування ППС з перетворенням сигналу.</w:t>
      </w:r>
    </w:p>
    <w:p w:rsidR="00F67563" w:rsidRPr="003574E9" w:rsidRDefault="00F67563" w:rsidP="003574E9">
      <w:pPr>
        <w:jc w:val="center"/>
        <w:rPr>
          <w:b/>
          <w:sz w:val="16"/>
          <w:szCs w:val="16"/>
        </w:rPr>
      </w:pPr>
      <w:r w:rsidRPr="003574E9">
        <w:rPr>
          <w:b/>
          <w:sz w:val="16"/>
          <w:szCs w:val="16"/>
        </w:rPr>
        <w:t>Основні параметри ППС</w:t>
      </w:r>
    </w:p>
    <w:p w:rsidR="00F67563" w:rsidRPr="003574E9" w:rsidRDefault="00F67563" w:rsidP="003574E9">
      <w:pPr>
        <w:numPr>
          <w:ilvl w:val="0"/>
          <w:numId w:val="18"/>
        </w:numPr>
        <w:tabs>
          <w:tab w:val="clear" w:pos="720"/>
        </w:tabs>
        <w:ind w:left="0" w:firstLine="0"/>
        <w:jc w:val="both"/>
        <w:rPr>
          <w:sz w:val="16"/>
          <w:szCs w:val="16"/>
        </w:rPr>
      </w:pPr>
      <w:r w:rsidRPr="003574E9">
        <w:rPr>
          <w:sz w:val="16"/>
          <w:szCs w:val="16"/>
        </w:rPr>
        <w:t>Коефіцієнт підсилення за напругою.</w:t>
      </w:r>
    </w:p>
    <w:p w:rsidR="00F67563" w:rsidRPr="003574E9" w:rsidRDefault="00F67563" w:rsidP="003574E9">
      <w:pPr>
        <w:numPr>
          <w:ilvl w:val="0"/>
          <w:numId w:val="18"/>
        </w:numPr>
        <w:tabs>
          <w:tab w:val="clear" w:pos="720"/>
        </w:tabs>
        <w:ind w:left="0" w:firstLine="0"/>
        <w:jc w:val="both"/>
        <w:rPr>
          <w:sz w:val="16"/>
          <w:szCs w:val="16"/>
        </w:rPr>
      </w:pPr>
      <w:r w:rsidRPr="003574E9">
        <w:rPr>
          <w:sz w:val="16"/>
          <w:szCs w:val="16"/>
        </w:rPr>
        <w:t>Вхідний і вихідний опори.</w:t>
      </w:r>
    </w:p>
    <w:p w:rsidR="00F67563" w:rsidRPr="003574E9" w:rsidRDefault="00F67563" w:rsidP="003574E9">
      <w:pPr>
        <w:numPr>
          <w:ilvl w:val="0"/>
          <w:numId w:val="18"/>
        </w:numPr>
        <w:tabs>
          <w:tab w:val="clear" w:pos="720"/>
        </w:tabs>
        <w:ind w:left="0" w:firstLine="0"/>
        <w:jc w:val="both"/>
        <w:rPr>
          <w:sz w:val="16"/>
          <w:szCs w:val="16"/>
        </w:rPr>
      </w:pPr>
      <w:r w:rsidRPr="003574E9">
        <w:rPr>
          <w:sz w:val="16"/>
          <w:szCs w:val="16"/>
        </w:rPr>
        <w:t>Динамічний діапазон сигналів.</w:t>
      </w:r>
    </w:p>
    <w:p w:rsidR="00F67563" w:rsidRPr="003574E9" w:rsidRDefault="00F67563" w:rsidP="003574E9">
      <w:pPr>
        <w:numPr>
          <w:ilvl w:val="0"/>
          <w:numId w:val="18"/>
        </w:numPr>
        <w:tabs>
          <w:tab w:val="clear" w:pos="720"/>
        </w:tabs>
        <w:ind w:left="0" w:firstLine="0"/>
        <w:jc w:val="both"/>
        <w:rPr>
          <w:sz w:val="16"/>
          <w:szCs w:val="16"/>
        </w:rPr>
      </w:pPr>
      <w:r w:rsidRPr="003574E9">
        <w:rPr>
          <w:sz w:val="16"/>
          <w:szCs w:val="16"/>
        </w:rPr>
        <w:t>Верхня робоча частота.</w:t>
      </w:r>
    </w:p>
    <w:p w:rsidR="00F67563" w:rsidRPr="003574E9" w:rsidRDefault="00F67563" w:rsidP="003574E9">
      <w:pPr>
        <w:numPr>
          <w:ilvl w:val="0"/>
          <w:numId w:val="18"/>
        </w:numPr>
        <w:tabs>
          <w:tab w:val="clear" w:pos="720"/>
        </w:tabs>
        <w:ind w:left="0" w:firstLine="0"/>
        <w:jc w:val="both"/>
        <w:rPr>
          <w:sz w:val="16"/>
          <w:szCs w:val="16"/>
        </w:rPr>
      </w:pPr>
      <w:r w:rsidRPr="003574E9">
        <w:rPr>
          <w:sz w:val="16"/>
          <w:szCs w:val="16"/>
        </w:rPr>
        <w:t>Зведений температурний дрейф  вхідної напруги.</w:t>
      </w:r>
    </w:p>
    <w:p w:rsidR="00F67563" w:rsidRPr="003574E9" w:rsidRDefault="00F67563" w:rsidP="003574E9">
      <w:pPr>
        <w:jc w:val="both"/>
        <w:rPr>
          <w:sz w:val="16"/>
          <w:szCs w:val="16"/>
          <w:lang w:val="en-US"/>
        </w:rPr>
      </w:pPr>
      <w:r w:rsidRPr="003574E9">
        <w:rPr>
          <w:sz w:val="16"/>
          <w:szCs w:val="16"/>
        </w:rPr>
        <w:t xml:space="preserve">Підсилювачі постійного струму поділяються на підсилювачі прямого підсилення і підсилювачі з модуляцією і демодуляцією сигналу. ППС прямого підсилення можуть бути одно і двотактними. ППС прямого підсилення називаються також паралельно-балансними або диференціальними. </w:t>
      </w:r>
    </w:p>
    <w:p w:rsidR="005335FF" w:rsidRPr="003574E9" w:rsidRDefault="005335FF" w:rsidP="003574E9">
      <w:pPr>
        <w:jc w:val="both"/>
        <w:rPr>
          <w:sz w:val="16"/>
          <w:szCs w:val="16"/>
          <w:lang w:val="en-US"/>
        </w:rPr>
      </w:pPr>
    </w:p>
    <w:p w:rsidR="00F67563" w:rsidRPr="003574E9" w:rsidRDefault="00F67563" w:rsidP="003574E9">
      <w:pPr>
        <w:jc w:val="both"/>
        <w:rPr>
          <w:b/>
          <w:sz w:val="16"/>
          <w:szCs w:val="16"/>
        </w:rPr>
      </w:pPr>
      <w:r w:rsidRPr="003574E9">
        <w:rPr>
          <w:b/>
          <w:sz w:val="16"/>
          <w:szCs w:val="16"/>
        </w:rPr>
        <w:t>20.Питаня</w:t>
      </w:r>
    </w:p>
    <w:p w:rsidR="00F67563" w:rsidRPr="003574E9" w:rsidRDefault="00F67563" w:rsidP="003574E9">
      <w:pPr>
        <w:rPr>
          <w:b/>
          <w:sz w:val="16"/>
          <w:szCs w:val="16"/>
        </w:rPr>
      </w:pPr>
      <w:r w:rsidRPr="003574E9">
        <w:rPr>
          <w:b/>
          <w:sz w:val="16"/>
          <w:szCs w:val="16"/>
        </w:rPr>
        <w:t>Підсилювачі постійного струму з безпосередніми зв’язками</w:t>
      </w:r>
    </w:p>
    <w:p w:rsidR="00F67563" w:rsidRPr="003574E9" w:rsidRDefault="00F67563" w:rsidP="003574E9">
      <w:pPr>
        <w:jc w:val="both"/>
        <w:rPr>
          <w:sz w:val="16"/>
          <w:szCs w:val="16"/>
        </w:rPr>
      </w:pPr>
      <w:r w:rsidRPr="003574E9">
        <w:rPr>
          <w:sz w:val="16"/>
          <w:szCs w:val="16"/>
        </w:rPr>
        <w:t xml:space="preserve">В таких підсилювачах основна проблема – це погодження каскадів між собою за постійним струмом. Один з варіантів такої схеми наведений на рис.1.47. </w:t>
      </w:r>
    </w:p>
    <w:p w:rsidR="00F67563" w:rsidRPr="003574E9" w:rsidRDefault="00F67563" w:rsidP="003574E9">
      <w:pPr>
        <w:jc w:val="both"/>
        <w:rPr>
          <w:sz w:val="16"/>
          <w:szCs w:val="16"/>
        </w:rPr>
      </w:pPr>
    </w:p>
    <w:p w:rsidR="00F67563" w:rsidRPr="003574E9" w:rsidRDefault="00E074C1" w:rsidP="003574E9">
      <w:pPr>
        <w:jc w:val="center"/>
        <w:rPr>
          <w:sz w:val="16"/>
          <w:szCs w:val="16"/>
        </w:rPr>
      </w:pPr>
      <w:r w:rsidRPr="003574E9">
        <w:rPr>
          <w:sz w:val="16"/>
          <w:szCs w:val="16"/>
        </w:rPr>
        <w:object w:dxaOrig="7306" w:dyaOrig="3241">
          <v:shape id="_x0000_i1296" type="#_x0000_t75" style="width:306.75pt;height:135.75pt" o:ole="">
            <v:imagedata r:id="rId531" o:title=""/>
          </v:shape>
          <o:OLEObject Type="Embed" ProgID="Visio.Drawing.11" ShapeID="_x0000_i1296" DrawAspect="Content" ObjectID="_1417772566" r:id="rId532"/>
        </w:object>
      </w:r>
    </w:p>
    <w:p w:rsidR="00F67563" w:rsidRPr="003574E9" w:rsidRDefault="00F67563" w:rsidP="003574E9">
      <w:pPr>
        <w:jc w:val="center"/>
        <w:rPr>
          <w:sz w:val="16"/>
          <w:szCs w:val="16"/>
        </w:rPr>
      </w:pPr>
      <w:r w:rsidRPr="003574E9">
        <w:rPr>
          <w:sz w:val="16"/>
          <w:szCs w:val="16"/>
        </w:rPr>
        <w:t>Рис.1.47. Схема підсилювача постійного струму з безпосередніми зв’язками</w:t>
      </w:r>
    </w:p>
    <w:p w:rsidR="00F67563" w:rsidRPr="003574E9" w:rsidRDefault="00F67563" w:rsidP="003574E9">
      <w:pPr>
        <w:jc w:val="both"/>
        <w:rPr>
          <w:sz w:val="16"/>
          <w:szCs w:val="16"/>
        </w:rPr>
      </w:pPr>
      <w:r w:rsidRPr="003574E9">
        <w:rPr>
          <w:sz w:val="16"/>
          <w:szCs w:val="16"/>
        </w:rPr>
        <w:t>Найпростіший спосіб погодження каскадів між собою за постійним струмом  – це збільшення емітерного опору наступного каскаду і відповідно зменшення опору колектора наступного каскаду.</w:t>
      </w:r>
    </w:p>
    <w:p w:rsidR="00F67563" w:rsidRPr="003574E9" w:rsidRDefault="00F67563" w:rsidP="003574E9">
      <w:pPr>
        <w:jc w:val="both"/>
        <w:rPr>
          <w:sz w:val="16"/>
          <w:szCs w:val="16"/>
        </w:rPr>
      </w:pPr>
      <w:r w:rsidRPr="003574E9">
        <w:rPr>
          <w:sz w:val="16"/>
          <w:szCs w:val="16"/>
        </w:rPr>
        <w:t xml:space="preserve">Такий спосіб найбільш простий, але вимагає певних умов. Приймаючи струми колекторів усіх транзисторів однаковими, можна отримати такі умови роботи підсилювача  </w:t>
      </w:r>
      <w:r w:rsidRPr="003574E9">
        <w:rPr>
          <w:position w:val="-12"/>
          <w:sz w:val="16"/>
          <w:szCs w:val="16"/>
        </w:rPr>
        <w:object w:dxaOrig="1520" w:dyaOrig="360">
          <v:shape id="_x0000_i1297" type="#_x0000_t75" style="width:75.75pt;height:18pt" o:ole="">
            <v:imagedata r:id="rId533" o:title=""/>
          </v:shape>
          <o:OLEObject Type="Embed" ProgID="Equation.3" ShapeID="_x0000_i1297" DrawAspect="Content" ObjectID="_1417772567" r:id="rId534"/>
        </w:object>
      </w:r>
      <w:r w:rsidRPr="003574E9">
        <w:rPr>
          <w:sz w:val="16"/>
          <w:szCs w:val="16"/>
        </w:rPr>
        <w:t xml:space="preserve">  і  </w:t>
      </w:r>
      <w:r w:rsidRPr="003574E9">
        <w:rPr>
          <w:position w:val="-12"/>
          <w:sz w:val="16"/>
          <w:szCs w:val="16"/>
        </w:rPr>
        <w:object w:dxaOrig="1480" w:dyaOrig="360">
          <v:shape id="_x0000_i1298" type="#_x0000_t75" style="width:74.25pt;height:18pt" o:ole="">
            <v:imagedata r:id="rId535" o:title=""/>
          </v:shape>
          <o:OLEObject Type="Embed" ProgID="Equation.3" ShapeID="_x0000_i1298" DrawAspect="Content" ObjectID="_1417772568" r:id="rId536"/>
        </w:object>
      </w:r>
      <w:r w:rsidRPr="003574E9">
        <w:rPr>
          <w:sz w:val="16"/>
          <w:szCs w:val="16"/>
        </w:rPr>
        <w:t xml:space="preserve">. Ці умови  повинні виконуватися поки  </w:t>
      </w:r>
      <w:r w:rsidRPr="003574E9">
        <w:rPr>
          <w:position w:val="-12"/>
          <w:sz w:val="16"/>
          <w:szCs w:val="16"/>
        </w:rPr>
        <w:object w:dxaOrig="1020" w:dyaOrig="360">
          <v:shape id="_x0000_i1299" type="#_x0000_t75" style="width:51pt;height:18pt" o:ole="">
            <v:imagedata r:id="rId537" o:title=""/>
          </v:shape>
          <o:OLEObject Type="Embed" ProgID="Equation.3" ShapeID="_x0000_i1299" DrawAspect="Content" ObjectID="_1417772569" r:id="rId538"/>
        </w:object>
      </w:r>
      <w:r w:rsidRPr="003574E9">
        <w:rPr>
          <w:sz w:val="16"/>
          <w:szCs w:val="16"/>
        </w:rPr>
        <w:t xml:space="preserve"> Ці нерівності вказують на те, що коефіцієнти підсилення від каскаду до каскаду зменшуються. Більш раціонально збільшувати потенціал емітерів не шляхом </w:t>
      </w:r>
      <w:r w:rsidRPr="003574E9">
        <w:rPr>
          <w:sz w:val="16"/>
          <w:szCs w:val="16"/>
        </w:rPr>
        <w:lastRenderedPageBreak/>
        <w:t>збільшення струму через , а шляхом збільшення струму через ці опори за допомогою баластних резисторів  або за допомогою додаткових напруг від окремих стабілітронів. Напруга живлення повинна бути достатньо велика для встановлення нормального режиму останнього каскаду</w:t>
      </w:r>
    </w:p>
    <w:p w:rsidR="00F67563" w:rsidRPr="003574E9" w:rsidRDefault="00F67563" w:rsidP="003574E9">
      <w:pPr>
        <w:jc w:val="center"/>
        <w:rPr>
          <w:sz w:val="16"/>
          <w:szCs w:val="16"/>
        </w:rPr>
      </w:pPr>
      <w:r w:rsidRPr="003574E9">
        <w:rPr>
          <w:position w:val="-12"/>
          <w:sz w:val="16"/>
          <w:szCs w:val="16"/>
        </w:rPr>
        <w:object w:dxaOrig="3980" w:dyaOrig="360">
          <v:shape id="_x0000_i1300" type="#_x0000_t75" style="width:198.75pt;height:18pt" o:ole="">
            <v:imagedata r:id="rId539" o:title=""/>
          </v:shape>
          <o:OLEObject Type="Embed" ProgID="Equation.3" ShapeID="_x0000_i1300" DrawAspect="Content" ObjectID="_1417772570" r:id="rId540"/>
        </w:object>
      </w:r>
    </w:p>
    <w:p w:rsidR="00F67563" w:rsidRPr="003574E9" w:rsidRDefault="00F67563" w:rsidP="003574E9">
      <w:pPr>
        <w:jc w:val="both"/>
        <w:rPr>
          <w:sz w:val="16"/>
          <w:szCs w:val="16"/>
          <w:lang w:val="en-US"/>
        </w:rPr>
      </w:pPr>
      <w:r w:rsidRPr="003574E9">
        <w:rPr>
          <w:sz w:val="16"/>
          <w:szCs w:val="16"/>
        </w:rPr>
        <w:t>Недолік такої схеми полягає в тому, що навантаження не можна заземляти. Для такої схеми характерний достатньо великий дрейф, особливо великий вплив має дрейф першого каскаду, оскільки він підсилюється всіма наступними каскадами. При наявності парної кількості каскадів можлива компенсація дрейфу.</w:t>
      </w:r>
    </w:p>
    <w:p w:rsidR="005335FF" w:rsidRPr="003574E9" w:rsidRDefault="005335FF" w:rsidP="003574E9">
      <w:pPr>
        <w:jc w:val="both"/>
        <w:rPr>
          <w:sz w:val="16"/>
          <w:szCs w:val="16"/>
          <w:lang w:val="en-US"/>
        </w:rPr>
      </w:pPr>
    </w:p>
    <w:p w:rsidR="00F67563" w:rsidRPr="003574E9" w:rsidRDefault="00F67563" w:rsidP="003574E9">
      <w:pPr>
        <w:jc w:val="both"/>
        <w:rPr>
          <w:b/>
          <w:sz w:val="16"/>
          <w:szCs w:val="16"/>
        </w:rPr>
      </w:pPr>
      <w:r w:rsidRPr="003574E9">
        <w:rPr>
          <w:b/>
          <w:sz w:val="16"/>
          <w:szCs w:val="16"/>
        </w:rPr>
        <w:t>21.ПитаняДиференціальний каскад підсилювача постійного струму</w:t>
      </w:r>
    </w:p>
    <w:p w:rsidR="00F67563" w:rsidRPr="003574E9" w:rsidRDefault="00F67563" w:rsidP="003574E9">
      <w:pPr>
        <w:jc w:val="both"/>
        <w:rPr>
          <w:sz w:val="16"/>
          <w:szCs w:val="16"/>
        </w:rPr>
      </w:pPr>
      <w:r w:rsidRPr="003574E9">
        <w:rPr>
          <w:sz w:val="16"/>
          <w:szCs w:val="16"/>
        </w:rPr>
        <w:t xml:space="preserve">Колекторні резистори  і транзистори утворюють міст, в одну діагональ якого ввімкнена напруга живлення, а в другу – опір навантаження. Схема повинна бути симетричною: </w:t>
      </w:r>
      <w:r w:rsidRPr="003574E9">
        <w:rPr>
          <w:position w:val="-10"/>
          <w:sz w:val="16"/>
          <w:szCs w:val="16"/>
        </w:rPr>
        <w:object w:dxaOrig="940" w:dyaOrig="340">
          <v:shape id="_x0000_i1301" type="#_x0000_t75" style="width:47.25pt;height:17.25pt" o:ole="">
            <v:imagedata r:id="rId541" o:title=""/>
          </v:shape>
          <o:OLEObject Type="Embed" ProgID="Equation.3" ShapeID="_x0000_i1301" DrawAspect="Content" ObjectID="_1417772571" r:id="rId542"/>
        </w:object>
      </w:r>
      <w:r w:rsidRPr="003574E9">
        <w:rPr>
          <w:sz w:val="16"/>
          <w:szCs w:val="16"/>
        </w:rPr>
        <w:t>, а параметри транзисторів повинні мати ідентичні параметри і повинні бути виготовленими з одного матеріалу.</w:t>
      </w:r>
    </w:p>
    <w:p w:rsidR="00F67563" w:rsidRPr="003574E9" w:rsidRDefault="00F67563" w:rsidP="003574E9">
      <w:pPr>
        <w:jc w:val="both"/>
        <w:rPr>
          <w:sz w:val="16"/>
          <w:szCs w:val="16"/>
        </w:rPr>
      </w:pPr>
      <w:r w:rsidRPr="003574E9">
        <w:rPr>
          <w:sz w:val="16"/>
          <w:szCs w:val="16"/>
        </w:rPr>
        <w:t xml:space="preserve">В режимі спокою через транзистори протікають однакові струми колекторів </w:t>
      </w:r>
      <w:r w:rsidRPr="003574E9">
        <w:rPr>
          <w:position w:val="-10"/>
          <w:sz w:val="16"/>
          <w:szCs w:val="16"/>
        </w:rPr>
        <w:object w:dxaOrig="859" w:dyaOrig="340">
          <v:shape id="_x0000_i1302" type="#_x0000_t75" style="width:42.75pt;height:17.25pt" o:ole="">
            <v:imagedata r:id="rId543" o:title=""/>
          </v:shape>
          <o:OLEObject Type="Embed" ProgID="Equation.3" ShapeID="_x0000_i1302" DrawAspect="Content" ObjectID="_1417772572" r:id="rId544"/>
        </w:object>
      </w:r>
      <w:r w:rsidRPr="003574E9">
        <w:rPr>
          <w:sz w:val="16"/>
          <w:szCs w:val="16"/>
        </w:rPr>
        <w:t xml:space="preserve">, які створюють однакові спади напруг на колекторних резисторах. Напруги на колекторах транзисторів будуть однакові </w:t>
      </w:r>
      <w:r w:rsidRPr="003574E9">
        <w:rPr>
          <w:position w:val="-12"/>
          <w:sz w:val="16"/>
          <w:szCs w:val="16"/>
        </w:rPr>
        <w:object w:dxaOrig="1140" w:dyaOrig="360">
          <v:shape id="_x0000_i1303" type="#_x0000_t75" style="width:57pt;height:18pt" o:ole="">
            <v:imagedata r:id="rId545" o:title=""/>
          </v:shape>
          <o:OLEObject Type="Embed" ProgID="Equation.3" ShapeID="_x0000_i1303" DrawAspect="Content" ObjectID="_1417772573" r:id="rId546"/>
        </w:object>
      </w:r>
      <w:r w:rsidRPr="003574E9">
        <w:rPr>
          <w:sz w:val="16"/>
          <w:szCs w:val="16"/>
        </w:rPr>
        <w:t xml:space="preserve">, а вихідна напруга в цьому випадку буде складати </w:t>
      </w:r>
      <w:r w:rsidRPr="003574E9">
        <w:rPr>
          <w:position w:val="-12"/>
          <w:sz w:val="16"/>
          <w:szCs w:val="16"/>
        </w:rPr>
        <w:object w:dxaOrig="2200" w:dyaOrig="360">
          <v:shape id="_x0000_i1304" type="#_x0000_t75" style="width:110.25pt;height:18pt" o:ole="">
            <v:imagedata r:id="rId547" o:title=""/>
          </v:shape>
          <o:OLEObject Type="Embed" ProgID="Equation.3" ShapeID="_x0000_i1304" DrawAspect="Content" ObjectID="_1417772574" r:id="rId548"/>
        </w:object>
      </w:r>
      <w:r w:rsidRPr="003574E9">
        <w:rPr>
          <w:sz w:val="16"/>
          <w:szCs w:val="16"/>
        </w:rPr>
        <w:t xml:space="preserve">. </w:t>
      </w:r>
    </w:p>
    <w:p w:rsidR="00F67563" w:rsidRPr="003574E9" w:rsidRDefault="00F67563" w:rsidP="003574E9">
      <w:pPr>
        <w:jc w:val="both"/>
        <w:rPr>
          <w:sz w:val="16"/>
          <w:szCs w:val="16"/>
        </w:rPr>
      </w:pPr>
      <w:r w:rsidRPr="003574E9">
        <w:rPr>
          <w:sz w:val="16"/>
          <w:szCs w:val="16"/>
        </w:rPr>
        <w:t>Висока стабільність вихідної напруги в режимі спокою зумовлена тим, що при зміні напруги джерела живлення або зміні температури потенціали колекторів обох транзисторів отримують однакові за знаком і значенням прирости, тому вихідна напруга залишається незмінною</w:t>
      </w:r>
    </w:p>
    <w:p w:rsidR="00F67563" w:rsidRPr="003574E9" w:rsidRDefault="00F67563" w:rsidP="003574E9">
      <w:pPr>
        <w:jc w:val="center"/>
        <w:rPr>
          <w:sz w:val="16"/>
          <w:szCs w:val="16"/>
        </w:rPr>
      </w:pPr>
      <w:r w:rsidRPr="003574E9">
        <w:rPr>
          <w:position w:val="-12"/>
          <w:sz w:val="16"/>
          <w:szCs w:val="16"/>
        </w:rPr>
        <w:object w:dxaOrig="2500" w:dyaOrig="360">
          <v:shape id="_x0000_i1305" type="#_x0000_t75" style="width:125.25pt;height:18pt" o:ole="">
            <v:imagedata r:id="rId549" o:title=""/>
          </v:shape>
          <o:OLEObject Type="Embed" ProgID="Equation.3" ShapeID="_x0000_i1305" DrawAspect="Content" ObjectID="_1417772575" r:id="rId550"/>
        </w:object>
      </w:r>
    </w:p>
    <w:p w:rsidR="00F67563" w:rsidRPr="003574E9" w:rsidRDefault="00F67563" w:rsidP="003574E9">
      <w:pPr>
        <w:jc w:val="both"/>
        <w:rPr>
          <w:sz w:val="16"/>
          <w:szCs w:val="16"/>
        </w:rPr>
      </w:pPr>
    </w:p>
    <w:p w:rsidR="00F67563" w:rsidRPr="003574E9" w:rsidRDefault="00E074C1" w:rsidP="003574E9">
      <w:pPr>
        <w:jc w:val="center"/>
        <w:rPr>
          <w:sz w:val="16"/>
          <w:szCs w:val="16"/>
        </w:rPr>
      </w:pPr>
      <w:r w:rsidRPr="003574E9">
        <w:rPr>
          <w:sz w:val="16"/>
          <w:szCs w:val="16"/>
        </w:rPr>
        <w:object w:dxaOrig="4916" w:dyaOrig="4739">
          <v:shape id="_x0000_i1306" type="#_x0000_t75" style="width:171.75pt;height:145.5pt" o:ole="">
            <v:imagedata r:id="rId551" o:title=""/>
          </v:shape>
          <o:OLEObject Type="Embed" ProgID="Visio.Drawing.11" ShapeID="_x0000_i1306" DrawAspect="Content" ObjectID="_1417772576" r:id="rId552"/>
        </w:object>
      </w:r>
    </w:p>
    <w:p w:rsidR="00F67563" w:rsidRPr="003574E9" w:rsidRDefault="00F67563" w:rsidP="003574E9">
      <w:pPr>
        <w:jc w:val="center"/>
        <w:rPr>
          <w:sz w:val="16"/>
          <w:szCs w:val="16"/>
        </w:rPr>
      </w:pPr>
      <w:r w:rsidRPr="003574E9">
        <w:rPr>
          <w:sz w:val="16"/>
          <w:szCs w:val="16"/>
        </w:rPr>
        <w:t>Рис.1.48.  Схема диференціального каскаду</w:t>
      </w:r>
    </w:p>
    <w:p w:rsidR="00F67563" w:rsidRPr="003574E9" w:rsidRDefault="00F67563" w:rsidP="003574E9">
      <w:pPr>
        <w:jc w:val="center"/>
        <w:rPr>
          <w:sz w:val="16"/>
          <w:szCs w:val="16"/>
        </w:rPr>
      </w:pPr>
      <w:r w:rsidRPr="003574E9">
        <w:rPr>
          <w:sz w:val="16"/>
          <w:szCs w:val="16"/>
        </w:rPr>
        <w:t xml:space="preserve"> підсилювача постійного струму</w:t>
      </w:r>
    </w:p>
    <w:p w:rsidR="00F67563" w:rsidRPr="003574E9" w:rsidRDefault="00F67563" w:rsidP="003574E9">
      <w:pPr>
        <w:jc w:val="both"/>
        <w:rPr>
          <w:sz w:val="16"/>
          <w:szCs w:val="16"/>
        </w:rPr>
      </w:pPr>
      <w:r w:rsidRPr="003574E9">
        <w:rPr>
          <w:sz w:val="16"/>
          <w:szCs w:val="16"/>
        </w:rPr>
        <w:t xml:space="preserve">Вхідний сигнал подається або між базами або на одну базу при фіксованому потенціалі на другій базі транзистора, що викликає зміну базових і колекторних струмів транзисторів. Зміна колекторного струму викликає в свою чергу протилежні за знаком зміни потенціалів обох колекторів транзисторів </w:t>
      </w:r>
      <w:r w:rsidRPr="003574E9">
        <w:rPr>
          <w:position w:val="-14"/>
          <w:sz w:val="16"/>
          <w:szCs w:val="16"/>
        </w:rPr>
        <w:object w:dxaOrig="2220" w:dyaOrig="400">
          <v:shape id="_x0000_i1307" type="#_x0000_t75" style="width:111pt;height:20.25pt" o:ole="">
            <v:imagedata r:id="rId553" o:title=""/>
          </v:shape>
          <o:OLEObject Type="Embed" ProgID="Equation.3" ShapeID="_x0000_i1307" DrawAspect="Content" ObjectID="_1417772577" r:id="rId554"/>
        </w:object>
      </w:r>
      <w:r w:rsidRPr="003574E9">
        <w:rPr>
          <w:sz w:val="16"/>
          <w:szCs w:val="16"/>
        </w:rPr>
        <w:t xml:space="preserve"> В цьому випадку вихідна напруга буде дорівнювати</w:t>
      </w:r>
    </w:p>
    <w:p w:rsidR="00F67563" w:rsidRPr="003574E9" w:rsidRDefault="00F67563" w:rsidP="003574E9">
      <w:pPr>
        <w:jc w:val="center"/>
        <w:rPr>
          <w:sz w:val="16"/>
          <w:szCs w:val="16"/>
        </w:rPr>
      </w:pPr>
      <w:r w:rsidRPr="003574E9">
        <w:rPr>
          <w:position w:val="-12"/>
          <w:sz w:val="16"/>
          <w:szCs w:val="16"/>
        </w:rPr>
        <w:object w:dxaOrig="2820" w:dyaOrig="360">
          <v:shape id="_x0000_i1308" type="#_x0000_t75" style="width:141pt;height:18pt" o:ole="">
            <v:imagedata r:id="rId555" o:title=""/>
          </v:shape>
          <o:OLEObject Type="Embed" ProgID="Equation.3" ShapeID="_x0000_i1308" DrawAspect="Content" ObjectID="_1417772578" r:id="rId556"/>
        </w:object>
      </w:r>
    </w:p>
    <w:p w:rsidR="00F67563" w:rsidRPr="003574E9" w:rsidRDefault="00F67563" w:rsidP="003574E9">
      <w:pPr>
        <w:jc w:val="both"/>
        <w:rPr>
          <w:sz w:val="16"/>
          <w:szCs w:val="16"/>
        </w:rPr>
      </w:pPr>
      <w:r w:rsidRPr="003574E9">
        <w:rPr>
          <w:sz w:val="16"/>
          <w:szCs w:val="16"/>
        </w:rPr>
        <w:t xml:space="preserve">Емітерні струми обох транзисторів, які протікають через резистор </w:t>
      </w:r>
      <w:r w:rsidRPr="003574E9">
        <w:rPr>
          <w:i/>
          <w:sz w:val="16"/>
          <w:szCs w:val="16"/>
          <w:lang w:val="en-US"/>
        </w:rPr>
        <w:t>R</w:t>
      </w:r>
      <w:r w:rsidRPr="003574E9">
        <w:rPr>
          <w:sz w:val="16"/>
          <w:szCs w:val="16"/>
          <w:vertAlign w:val="subscript"/>
        </w:rPr>
        <w:t xml:space="preserve">е </w:t>
      </w:r>
      <w:r w:rsidRPr="003574E9">
        <w:rPr>
          <w:sz w:val="16"/>
          <w:szCs w:val="16"/>
        </w:rPr>
        <w:t xml:space="preserve">отримують однакові за значенням і протилежні за знаком прирости струму </w:t>
      </w:r>
      <w:r w:rsidRPr="003574E9">
        <w:rPr>
          <w:position w:val="-14"/>
          <w:sz w:val="16"/>
          <w:szCs w:val="16"/>
        </w:rPr>
        <w:object w:dxaOrig="1260" w:dyaOrig="400">
          <v:shape id="_x0000_i1309" type="#_x0000_t75" style="width:63pt;height:20.25pt" o:ole="">
            <v:imagedata r:id="rId557" o:title=""/>
          </v:shape>
          <o:OLEObject Type="Embed" ProgID="Equation.3" ShapeID="_x0000_i1309" DrawAspect="Content" ObjectID="_1417772579" r:id="rId558"/>
        </w:object>
      </w:r>
      <w:r w:rsidRPr="003574E9">
        <w:rPr>
          <w:sz w:val="16"/>
          <w:szCs w:val="16"/>
        </w:rPr>
        <w:t>,  тому сумарний емітерний струм залишається незмінний</w:t>
      </w:r>
    </w:p>
    <w:p w:rsidR="00F67563" w:rsidRPr="003574E9" w:rsidRDefault="00F67563" w:rsidP="003574E9">
      <w:pPr>
        <w:jc w:val="center"/>
        <w:rPr>
          <w:sz w:val="16"/>
          <w:szCs w:val="16"/>
        </w:rPr>
      </w:pPr>
      <w:r w:rsidRPr="003574E9">
        <w:rPr>
          <w:position w:val="-12"/>
          <w:sz w:val="16"/>
          <w:szCs w:val="16"/>
        </w:rPr>
        <w:object w:dxaOrig="4400" w:dyaOrig="360">
          <v:shape id="_x0000_i1310" type="#_x0000_t75" style="width:219.75pt;height:18pt" o:ole="">
            <v:imagedata r:id="rId559" o:title=""/>
          </v:shape>
          <o:OLEObject Type="Embed" ProgID="Equation.3" ShapeID="_x0000_i1310" DrawAspect="Content" ObjectID="_1417772580" r:id="rId560"/>
        </w:object>
      </w:r>
    </w:p>
    <w:p w:rsidR="00F67563" w:rsidRPr="003574E9" w:rsidRDefault="00F67563" w:rsidP="003574E9">
      <w:pPr>
        <w:jc w:val="both"/>
        <w:rPr>
          <w:sz w:val="16"/>
          <w:szCs w:val="16"/>
        </w:rPr>
      </w:pPr>
      <w:r w:rsidRPr="003574E9">
        <w:rPr>
          <w:sz w:val="16"/>
          <w:szCs w:val="16"/>
        </w:rPr>
        <w:t xml:space="preserve">Незмінність струму емітера свідчить про те, що в схемі відсутній від’ємний зворотний зв’язок за струмом, що не викликає зменшення коефіцієнта підсилення каскаду за напругою для корисного сигналу.Якщо джерело вхідного сигналу </w:t>
      </w:r>
      <w:r w:rsidRPr="003574E9">
        <w:rPr>
          <w:position w:val="-12"/>
          <w:sz w:val="16"/>
          <w:szCs w:val="16"/>
        </w:rPr>
        <w:object w:dxaOrig="460" w:dyaOrig="380">
          <v:shape id="_x0000_i1311" type="#_x0000_t75" style="width:23.25pt;height:18.75pt" o:ole="">
            <v:imagedata r:id="rId561" o:title=""/>
          </v:shape>
          <o:OLEObject Type="Embed" ProgID="Equation.3" ShapeID="_x0000_i1311" DrawAspect="Content" ObjectID="_1417772581" r:id="rId562"/>
        </w:object>
      </w:r>
      <w:r w:rsidRPr="003574E9">
        <w:rPr>
          <w:sz w:val="16"/>
          <w:szCs w:val="16"/>
        </w:rPr>
        <w:t xml:space="preserve"> ввімкнене між базами вхідних транзисторів, то це приводить до того, що на обох базах появляються сигнали, які  рівні </w:t>
      </w:r>
      <w:r w:rsidRPr="003574E9">
        <w:rPr>
          <w:position w:val="-12"/>
          <w:sz w:val="16"/>
          <w:szCs w:val="16"/>
        </w:rPr>
        <w:object w:dxaOrig="820" w:dyaOrig="380">
          <v:shape id="_x0000_i1312" type="#_x0000_t75" style="width:41.25pt;height:18.75pt" o:ole="">
            <v:imagedata r:id="rId563" o:title=""/>
          </v:shape>
          <o:OLEObject Type="Embed" ProgID="Equation.3" ShapeID="_x0000_i1312" DrawAspect="Content" ObjectID="_1417772582" r:id="rId564"/>
        </w:object>
      </w:r>
      <w:r w:rsidRPr="003574E9">
        <w:rPr>
          <w:sz w:val="16"/>
          <w:szCs w:val="16"/>
        </w:rPr>
        <w:t xml:space="preserve"> і протилежні за знаком</w:t>
      </w:r>
      <w:r w:rsidRPr="003574E9">
        <w:rPr>
          <w:position w:val="-12"/>
          <w:sz w:val="16"/>
          <w:szCs w:val="16"/>
        </w:rPr>
        <w:object w:dxaOrig="1520" w:dyaOrig="360">
          <v:shape id="_x0000_i1313" type="#_x0000_t75" style="width:75.75pt;height:18pt" o:ole="">
            <v:imagedata r:id="rId565" o:title=""/>
          </v:shape>
          <o:OLEObject Type="Embed" ProgID="Equation.3" ShapeID="_x0000_i1313" DrawAspect="Content" ObjectID="_1417772583" r:id="rId566"/>
        </w:object>
      </w:r>
      <w:r w:rsidRPr="003574E9">
        <w:rPr>
          <w:sz w:val="16"/>
          <w:szCs w:val="16"/>
        </w:rPr>
        <w:t xml:space="preserve">   і   </w:t>
      </w:r>
      <w:r w:rsidRPr="003574E9">
        <w:rPr>
          <w:position w:val="-12"/>
          <w:sz w:val="16"/>
          <w:szCs w:val="16"/>
        </w:rPr>
        <w:object w:dxaOrig="1660" w:dyaOrig="360">
          <v:shape id="_x0000_i1314" type="#_x0000_t75" style="width:83.25pt;height:18pt" o:ole="">
            <v:imagedata r:id="rId567" o:title=""/>
          </v:shape>
          <o:OLEObject Type="Embed" ProgID="Equation.3" ShapeID="_x0000_i1314" DrawAspect="Content" ObjectID="_1417772584" r:id="rId568"/>
        </w:object>
      </w:r>
      <w:r w:rsidRPr="003574E9">
        <w:rPr>
          <w:sz w:val="16"/>
          <w:szCs w:val="16"/>
        </w:rPr>
        <w:t>.</w:t>
      </w:r>
    </w:p>
    <w:p w:rsidR="00F67563" w:rsidRPr="003574E9" w:rsidRDefault="00F67563" w:rsidP="003574E9">
      <w:pPr>
        <w:jc w:val="both"/>
        <w:rPr>
          <w:sz w:val="16"/>
          <w:szCs w:val="16"/>
        </w:rPr>
      </w:pPr>
      <w:r w:rsidRPr="003574E9">
        <w:rPr>
          <w:sz w:val="16"/>
          <w:szCs w:val="16"/>
        </w:rPr>
        <w:t xml:space="preserve">Наявність спільного емітерного резистора підвищує стабільність схеми за постійним струмом, оскільки зміна емітерних струмів буде мати однаковий знак, тому додатковий сумарний приріст постійної складової емітерного струму </w:t>
      </w:r>
      <w:r w:rsidRPr="003574E9">
        <w:rPr>
          <w:position w:val="-14"/>
          <w:sz w:val="16"/>
          <w:szCs w:val="16"/>
        </w:rPr>
        <w:object w:dxaOrig="1980" w:dyaOrig="380">
          <v:shape id="_x0000_i1315" type="#_x0000_t75" style="width:99pt;height:18.75pt" o:ole="">
            <v:imagedata r:id="rId569" o:title=""/>
          </v:shape>
          <o:OLEObject Type="Embed" ProgID="Equation.3" ShapeID="_x0000_i1315" DrawAspect="Content" ObjectID="_1417772585" r:id="rId570"/>
        </w:object>
      </w:r>
      <w:r w:rsidRPr="003574E9">
        <w:rPr>
          <w:sz w:val="16"/>
          <w:szCs w:val="16"/>
        </w:rPr>
        <w:t xml:space="preserve"> який викликаний дестабілізуючими факторами створює сигнал від’ємного зворотного зв’язку за струмом </w:t>
      </w:r>
      <w:r w:rsidRPr="003574E9">
        <w:rPr>
          <w:position w:val="-12"/>
          <w:sz w:val="16"/>
          <w:szCs w:val="16"/>
        </w:rPr>
        <w:object w:dxaOrig="1460" w:dyaOrig="360">
          <v:shape id="_x0000_i1316" type="#_x0000_t75" style="width:72.75pt;height:18pt" o:ole="">
            <v:imagedata r:id="rId571" o:title=""/>
          </v:shape>
          <o:OLEObject Type="Embed" ProgID="Equation.3" ShapeID="_x0000_i1316" DrawAspect="Content" ObjectID="_1417772586" r:id="rId572"/>
        </w:object>
      </w:r>
      <w:r w:rsidRPr="003574E9">
        <w:rPr>
          <w:sz w:val="16"/>
          <w:szCs w:val="16"/>
        </w:rPr>
        <w:t xml:space="preserve">. Стабілізуюча дія резистора в колі емітера </w:t>
      </w:r>
      <w:r w:rsidRPr="003574E9">
        <w:rPr>
          <w:i/>
          <w:sz w:val="16"/>
          <w:szCs w:val="16"/>
          <w:lang w:val="en-US"/>
        </w:rPr>
        <w:t>R</w:t>
      </w:r>
      <w:r w:rsidRPr="003574E9">
        <w:rPr>
          <w:sz w:val="16"/>
          <w:szCs w:val="16"/>
          <w:vertAlign w:val="subscript"/>
        </w:rPr>
        <w:t>е</w:t>
      </w:r>
      <w:r w:rsidRPr="003574E9">
        <w:rPr>
          <w:sz w:val="16"/>
          <w:szCs w:val="16"/>
        </w:rPr>
        <w:t xml:space="preserve"> тим вища чим більше його значення.</w:t>
      </w:r>
    </w:p>
    <w:p w:rsidR="00F67563" w:rsidRPr="003574E9" w:rsidRDefault="00F67563" w:rsidP="003574E9">
      <w:pPr>
        <w:jc w:val="both"/>
        <w:rPr>
          <w:sz w:val="16"/>
          <w:szCs w:val="16"/>
        </w:rPr>
      </w:pPr>
      <w:r w:rsidRPr="003574E9">
        <w:rPr>
          <w:sz w:val="16"/>
          <w:szCs w:val="16"/>
        </w:rPr>
        <w:t xml:space="preserve">Якщо вхідний сигнал подати на одну базу (несиметричний вхід), то при фіксованому потенціалі другої бази, вихідна напруга за модулем буде такою ж, як і в попередній схемі. </w:t>
      </w:r>
    </w:p>
    <w:p w:rsidR="00F67563" w:rsidRPr="003574E9" w:rsidRDefault="00F67563" w:rsidP="003574E9">
      <w:pPr>
        <w:jc w:val="both"/>
        <w:rPr>
          <w:sz w:val="16"/>
          <w:szCs w:val="16"/>
        </w:rPr>
      </w:pPr>
      <w:r w:rsidRPr="003574E9">
        <w:rPr>
          <w:sz w:val="16"/>
          <w:szCs w:val="16"/>
        </w:rPr>
        <w:t xml:space="preserve">Схема такого каскаду може бути використана тільки при малих значеннях вхідних сигналах, оскільки при великих від’ємних сигналах </w:t>
      </w:r>
      <w:r w:rsidRPr="003574E9">
        <w:rPr>
          <w:position w:val="-12"/>
          <w:sz w:val="16"/>
          <w:szCs w:val="16"/>
        </w:rPr>
        <w:object w:dxaOrig="480" w:dyaOrig="360">
          <v:shape id="_x0000_i1317" type="#_x0000_t75" style="width:24pt;height:18pt" o:ole="">
            <v:imagedata r:id="rId573" o:title=""/>
          </v:shape>
          <o:OLEObject Type="Embed" ProgID="Equation.3" ShapeID="_x0000_i1317" DrawAspect="Content" ObjectID="_1417772587" r:id="rId574"/>
        </w:object>
      </w:r>
      <w:r w:rsidRPr="003574E9">
        <w:rPr>
          <w:sz w:val="16"/>
          <w:szCs w:val="16"/>
        </w:rPr>
        <w:t xml:space="preserve"> може бути більша ніж напруга </w:t>
      </w:r>
      <w:r w:rsidRPr="003574E9">
        <w:rPr>
          <w:position w:val="-14"/>
          <w:sz w:val="16"/>
          <w:szCs w:val="16"/>
        </w:rPr>
        <w:object w:dxaOrig="440" w:dyaOrig="380">
          <v:shape id="_x0000_i1318" type="#_x0000_t75" style="width:21.75pt;height:18.75pt" o:ole="">
            <v:imagedata r:id="rId575" o:title=""/>
          </v:shape>
          <o:OLEObject Type="Embed" ProgID="Equation.3" ShapeID="_x0000_i1318" DrawAspect="Content" ObjectID="_1417772588" r:id="rId576"/>
        </w:object>
      </w:r>
      <w:r w:rsidRPr="003574E9">
        <w:rPr>
          <w:sz w:val="16"/>
          <w:szCs w:val="16"/>
        </w:rPr>
        <w:t xml:space="preserve"> другого транзистора, тому він закривається і переходить в область відсічки. Для розширення діапазону вхідних сигналів в коло емітерів обох транзисторів </w:t>
      </w:r>
      <w:r w:rsidRPr="003574E9">
        <w:rPr>
          <w:position w:val="-10"/>
          <w:sz w:val="16"/>
          <w:szCs w:val="16"/>
        </w:rPr>
        <w:object w:dxaOrig="380" w:dyaOrig="340">
          <v:shape id="_x0000_i1319" type="#_x0000_t75" style="width:18.75pt;height:17.25pt" o:ole="">
            <v:imagedata r:id="rId577" o:title=""/>
          </v:shape>
          <o:OLEObject Type="Embed" ProgID="Equation.3" ShapeID="_x0000_i1319" DrawAspect="Content" ObjectID="_1417772589" r:id="rId578"/>
        </w:object>
      </w:r>
      <w:r w:rsidRPr="003574E9">
        <w:rPr>
          <w:sz w:val="16"/>
          <w:szCs w:val="16"/>
        </w:rPr>
        <w:t xml:space="preserve"> і  </w:t>
      </w:r>
      <w:r w:rsidRPr="003574E9">
        <w:rPr>
          <w:position w:val="-10"/>
          <w:sz w:val="16"/>
          <w:szCs w:val="16"/>
        </w:rPr>
        <w:object w:dxaOrig="400" w:dyaOrig="340">
          <v:shape id="_x0000_i1320" type="#_x0000_t75" style="width:20.25pt;height:17.25pt" o:ole="">
            <v:imagedata r:id="rId579" o:title=""/>
          </v:shape>
          <o:OLEObject Type="Embed" ProgID="Equation.3" ShapeID="_x0000_i1320" DrawAspect="Content" ObjectID="_1417772590" r:id="rId580"/>
        </w:object>
      </w:r>
      <w:r w:rsidRPr="003574E9">
        <w:rPr>
          <w:sz w:val="16"/>
          <w:szCs w:val="16"/>
        </w:rPr>
        <w:t xml:space="preserve"> вмикають резистори </w:t>
      </w:r>
      <w:r w:rsidRPr="003574E9">
        <w:rPr>
          <w:i/>
          <w:sz w:val="16"/>
          <w:szCs w:val="16"/>
          <w:lang w:val="en-US"/>
        </w:rPr>
        <w:t>R</w:t>
      </w:r>
      <w:r w:rsidRPr="003574E9">
        <w:rPr>
          <w:sz w:val="16"/>
          <w:szCs w:val="16"/>
          <w:vertAlign w:val="subscript"/>
        </w:rPr>
        <w:t>0</w:t>
      </w:r>
      <w:r w:rsidRPr="003574E9">
        <w:rPr>
          <w:sz w:val="16"/>
          <w:szCs w:val="16"/>
        </w:rPr>
        <w:t>, що в свою чергу зменшує приріст напруги</w:t>
      </w:r>
      <w:r w:rsidRPr="003574E9">
        <w:rPr>
          <w:position w:val="-12"/>
          <w:sz w:val="16"/>
          <w:szCs w:val="16"/>
        </w:rPr>
        <w:object w:dxaOrig="480" w:dyaOrig="360">
          <v:shape id="_x0000_i1321" type="#_x0000_t75" style="width:24pt;height:18pt" o:ole="">
            <v:imagedata r:id="rId573" o:title=""/>
          </v:shape>
          <o:OLEObject Type="Embed" ProgID="Equation.3" ShapeID="_x0000_i1321" DrawAspect="Content" ObjectID="_1417772591" r:id="rId581"/>
        </w:object>
      </w:r>
      <w:r w:rsidRPr="003574E9">
        <w:rPr>
          <w:sz w:val="16"/>
          <w:szCs w:val="16"/>
        </w:rPr>
        <w:t xml:space="preserve"> між базою і емітером транзисторів,  але одночасно знижує коефіцієнт підсилення за напругою за рахунок появи в схемі від’ємного зворотного зв’язку  за струмом для вхідного сигналу.</w:t>
      </w:r>
    </w:p>
    <w:p w:rsidR="00F67563" w:rsidRPr="003574E9" w:rsidRDefault="00F67563" w:rsidP="003574E9">
      <w:pPr>
        <w:jc w:val="both"/>
        <w:rPr>
          <w:sz w:val="16"/>
          <w:szCs w:val="16"/>
        </w:rPr>
      </w:pPr>
      <w:r w:rsidRPr="003574E9">
        <w:rPr>
          <w:sz w:val="16"/>
          <w:szCs w:val="16"/>
        </w:rPr>
        <w:t xml:space="preserve">Для балансування схеми застосують потенціометр між емітрами транзисторів </w:t>
      </w:r>
      <w:r w:rsidRPr="003574E9">
        <w:rPr>
          <w:i/>
          <w:sz w:val="16"/>
          <w:szCs w:val="16"/>
          <w:lang w:val="en-US"/>
        </w:rPr>
        <w:t>R</w:t>
      </w:r>
      <w:r w:rsidRPr="003574E9">
        <w:rPr>
          <w:i/>
          <w:sz w:val="16"/>
          <w:szCs w:val="16"/>
          <w:vertAlign w:val="subscript"/>
        </w:rPr>
        <w:t>бал</w:t>
      </w:r>
      <w:r w:rsidRPr="003574E9">
        <w:rPr>
          <w:sz w:val="16"/>
          <w:szCs w:val="16"/>
        </w:rPr>
        <w:t>, який дозволяє встановлювати нульову напругу на виході схеми підсилювача при нульовій напрузі на його вході.Диференціальний коефіцієнт підсилення за напругою в режимі холостого ходу буде визначатися таким виразом</w:t>
      </w:r>
    </w:p>
    <w:p w:rsidR="00F67563" w:rsidRPr="003574E9" w:rsidRDefault="00F67563" w:rsidP="003574E9">
      <w:pPr>
        <w:jc w:val="center"/>
        <w:rPr>
          <w:sz w:val="16"/>
          <w:szCs w:val="16"/>
        </w:rPr>
      </w:pPr>
      <w:r w:rsidRPr="003574E9">
        <w:rPr>
          <w:position w:val="-30"/>
          <w:sz w:val="16"/>
          <w:szCs w:val="16"/>
        </w:rPr>
        <w:object w:dxaOrig="2900" w:dyaOrig="680">
          <v:shape id="_x0000_i1322" type="#_x0000_t75" style="width:144.75pt;height:33.75pt" o:ole="">
            <v:imagedata r:id="rId582" o:title=""/>
          </v:shape>
          <o:OLEObject Type="Embed" ProgID="Equation.3" ShapeID="_x0000_i1322" DrawAspect="Content" ObjectID="_1417772592" r:id="rId583"/>
        </w:object>
      </w:r>
      <w:r w:rsidRPr="003574E9">
        <w:rPr>
          <w:sz w:val="16"/>
          <w:szCs w:val="16"/>
        </w:rPr>
        <w:t>.</w:t>
      </w:r>
    </w:p>
    <w:p w:rsidR="00F67563" w:rsidRPr="003574E9" w:rsidRDefault="00F67563" w:rsidP="003574E9">
      <w:pPr>
        <w:jc w:val="both"/>
        <w:rPr>
          <w:sz w:val="16"/>
          <w:szCs w:val="16"/>
        </w:rPr>
      </w:pPr>
      <w:r w:rsidRPr="003574E9">
        <w:rPr>
          <w:sz w:val="16"/>
          <w:szCs w:val="16"/>
        </w:rPr>
        <w:t>Коефіцієнт підсилення за напругою синфазного сигналу</w:t>
      </w:r>
    </w:p>
    <w:p w:rsidR="00F67563" w:rsidRPr="003574E9" w:rsidRDefault="00F67563" w:rsidP="003574E9">
      <w:pPr>
        <w:jc w:val="center"/>
        <w:rPr>
          <w:sz w:val="16"/>
          <w:szCs w:val="16"/>
        </w:rPr>
      </w:pPr>
      <w:r w:rsidRPr="003574E9">
        <w:rPr>
          <w:position w:val="-30"/>
          <w:sz w:val="16"/>
          <w:szCs w:val="16"/>
        </w:rPr>
        <w:object w:dxaOrig="1400" w:dyaOrig="680">
          <v:shape id="_x0000_i1323" type="#_x0000_t75" style="width:69.75pt;height:33.75pt" o:ole="">
            <v:imagedata r:id="rId584" o:title=""/>
          </v:shape>
          <o:OLEObject Type="Embed" ProgID="Equation.3" ShapeID="_x0000_i1323" DrawAspect="Content" ObjectID="_1417772593" r:id="rId585"/>
        </w:object>
      </w:r>
      <w:r w:rsidRPr="003574E9">
        <w:rPr>
          <w:sz w:val="16"/>
          <w:szCs w:val="16"/>
        </w:rPr>
        <w:t>.</w:t>
      </w:r>
    </w:p>
    <w:p w:rsidR="00F67563" w:rsidRPr="003574E9" w:rsidRDefault="00F67563" w:rsidP="003574E9">
      <w:pPr>
        <w:jc w:val="both"/>
        <w:rPr>
          <w:sz w:val="16"/>
          <w:szCs w:val="16"/>
        </w:rPr>
      </w:pPr>
      <w:r w:rsidRPr="003574E9">
        <w:rPr>
          <w:sz w:val="16"/>
          <w:szCs w:val="16"/>
        </w:rPr>
        <w:t>Коефіцієнт ослаблення синфазної складової сигналу</w:t>
      </w:r>
    </w:p>
    <w:p w:rsidR="00F67563" w:rsidRPr="003574E9" w:rsidRDefault="00F67563" w:rsidP="003574E9">
      <w:pPr>
        <w:jc w:val="center"/>
        <w:rPr>
          <w:sz w:val="16"/>
          <w:szCs w:val="16"/>
        </w:rPr>
      </w:pPr>
      <w:r w:rsidRPr="003574E9">
        <w:rPr>
          <w:position w:val="-30"/>
          <w:sz w:val="16"/>
          <w:szCs w:val="16"/>
        </w:rPr>
        <w:object w:dxaOrig="3680" w:dyaOrig="720">
          <v:shape id="_x0000_i1324" type="#_x0000_t75" style="width:183.75pt;height:36pt" o:ole="">
            <v:imagedata r:id="rId586" o:title=""/>
          </v:shape>
          <o:OLEObject Type="Embed" ProgID="Equation.3" ShapeID="_x0000_i1324" DrawAspect="Content" ObjectID="_1417772594" r:id="rId587"/>
        </w:object>
      </w:r>
    </w:p>
    <w:p w:rsidR="00F67563" w:rsidRPr="003574E9" w:rsidRDefault="00F67563" w:rsidP="003574E9">
      <w:pPr>
        <w:jc w:val="both"/>
        <w:rPr>
          <w:sz w:val="16"/>
          <w:szCs w:val="16"/>
        </w:rPr>
      </w:pPr>
      <w:r w:rsidRPr="003574E9">
        <w:rPr>
          <w:sz w:val="16"/>
          <w:szCs w:val="16"/>
        </w:rPr>
        <w:t>Вхідний диференціальний опір - це опір між двома входами диференціального каскаду підсилення, який залежить від емітерного струму транзисторів і переважно складає сотні кілоом.</w:t>
      </w:r>
    </w:p>
    <w:p w:rsidR="00F67563" w:rsidRPr="003574E9" w:rsidRDefault="00F67563" w:rsidP="003574E9">
      <w:pPr>
        <w:jc w:val="center"/>
        <w:rPr>
          <w:sz w:val="16"/>
          <w:szCs w:val="16"/>
        </w:rPr>
      </w:pPr>
      <w:r w:rsidRPr="003574E9">
        <w:rPr>
          <w:position w:val="-14"/>
          <w:sz w:val="16"/>
          <w:szCs w:val="16"/>
        </w:rPr>
        <w:object w:dxaOrig="4260" w:dyaOrig="380">
          <v:shape id="_x0000_i1325" type="#_x0000_t75" style="width:213pt;height:18.75pt" o:ole="">
            <v:imagedata r:id="rId588" o:title=""/>
          </v:shape>
          <o:OLEObject Type="Embed" ProgID="Equation.3" ShapeID="_x0000_i1325" DrawAspect="Content" ObjectID="_1417772595" r:id="rId589"/>
        </w:object>
      </w:r>
    </w:p>
    <w:p w:rsidR="00F67563" w:rsidRPr="003574E9" w:rsidRDefault="00F67563" w:rsidP="003574E9">
      <w:pPr>
        <w:jc w:val="both"/>
        <w:rPr>
          <w:sz w:val="16"/>
          <w:szCs w:val="16"/>
        </w:rPr>
      </w:pPr>
      <w:r w:rsidRPr="003574E9">
        <w:rPr>
          <w:sz w:val="16"/>
          <w:szCs w:val="16"/>
        </w:rPr>
        <w:t>Синфазний вхідний опір диференціального підсилювача постійного струму це вхідний опір між двома об’єднаними входами і спільною точкою схеми</w:t>
      </w:r>
    </w:p>
    <w:p w:rsidR="00F67563" w:rsidRPr="003574E9" w:rsidRDefault="00F67563" w:rsidP="003574E9">
      <w:pPr>
        <w:jc w:val="center"/>
        <w:rPr>
          <w:sz w:val="16"/>
          <w:szCs w:val="16"/>
        </w:rPr>
      </w:pPr>
      <w:r w:rsidRPr="003574E9">
        <w:rPr>
          <w:position w:val="-12"/>
          <w:sz w:val="16"/>
          <w:szCs w:val="16"/>
        </w:rPr>
        <w:object w:dxaOrig="3800" w:dyaOrig="360">
          <v:shape id="_x0000_i1326" type="#_x0000_t75" style="width:189.75pt;height:18pt" o:ole="">
            <v:imagedata r:id="rId590" o:title=""/>
          </v:shape>
          <o:OLEObject Type="Embed" ProgID="Equation.3" ShapeID="_x0000_i1326" DrawAspect="Content" ObjectID="_1417772596" r:id="rId591"/>
        </w:object>
      </w:r>
    </w:p>
    <w:p w:rsidR="00F67563" w:rsidRPr="003574E9" w:rsidRDefault="00F67563" w:rsidP="003574E9">
      <w:pPr>
        <w:jc w:val="both"/>
        <w:rPr>
          <w:sz w:val="16"/>
          <w:szCs w:val="16"/>
        </w:rPr>
      </w:pPr>
      <w:r w:rsidRPr="003574E9">
        <w:rPr>
          <w:sz w:val="16"/>
          <w:szCs w:val="16"/>
        </w:rPr>
        <w:t xml:space="preserve">Схема заміщення диференціального каскаду зображена на рис. Вхідний диференціальний </w:t>
      </w:r>
      <w:r w:rsidRPr="003574E9">
        <w:rPr>
          <w:position w:val="-16"/>
          <w:sz w:val="16"/>
          <w:szCs w:val="16"/>
        </w:rPr>
        <w:object w:dxaOrig="820" w:dyaOrig="420">
          <v:shape id="_x0000_i1327" type="#_x0000_t75" style="width:41.25pt;height:21pt" o:ole="">
            <v:imagedata r:id="rId592" o:title=""/>
          </v:shape>
          <o:OLEObject Type="Embed" ProgID="Equation.3" ShapeID="_x0000_i1327" DrawAspect="Content" ObjectID="_1417772597" r:id="rId593"/>
        </w:object>
      </w:r>
      <w:r w:rsidRPr="003574E9">
        <w:rPr>
          <w:sz w:val="16"/>
          <w:szCs w:val="16"/>
        </w:rPr>
        <w:t xml:space="preserve"> опір підсилювача ввімкнений між двома входами –  інветуючим (</w:t>
      </w:r>
      <w:r w:rsidRPr="003574E9">
        <w:rPr>
          <w:i/>
          <w:sz w:val="16"/>
          <w:szCs w:val="16"/>
        </w:rPr>
        <w:t>Вх.1</w:t>
      </w:r>
      <w:r w:rsidRPr="003574E9">
        <w:rPr>
          <w:sz w:val="16"/>
          <w:szCs w:val="16"/>
        </w:rPr>
        <w:t>)  і  неінвертуючим (</w:t>
      </w:r>
      <w:r w:rsidRPr="003574E9">
        <w:rPr>
          <w:i/>
          <w:sz w:val="16"/>
          <w:szCs w:val="16"/>
        </w:rPr>
        <w:t>Вх.2</w:t>
      </w:r>
      <w:r w:rsidRPr="003574E9">
        <w:rPr>
          <w:sz w:val="16"/>
          <w:szCs w:val="16"/>
        </w:rPr>
        <w:t xml:space="preserve">). В цій схемі паралельно кожному входу ввімкнений подвійний вхідний синфазний опір </w:t>
      </w:r>
      <w:r w:rsidRPr="003574E9">
        <w:rPr>
          <w:position w:val="-12"/>
          <w:sz w:val="16"/>
          <w:szCs w:val="16"/>
        </w:rPr>
        <w:object w:dxaOrig="1060" w:dyaOrig="380">
          <v:shape id="_x0000_i1328" type="#_x0000_t75" style="width:53.25pt;height:18.75pt" o:ole="">
            <v:imagedata r:id="rId594" o:title=""/>
          </v:shape>
          <o:OLEObject Type="Embed" ProgID="Equation.3" ShapeID="_x0000_i1328" DrawAspect="Content" ObjectID="_1417772598" r:id="rId595"/>
        </w:object>
      </w:r>
      <w:r w:rsidRPr="003574E9">
        <w:rPr>
          <w:sz w:val="16"/>
          <w:szCs w:val="16"/>
        </w:rPr>
        <w:t xml:space="preserve">, тому джерело синфазного сигналу навантажується на опір  </w:t>
      </w:r>
      <w:r w:rsidRPr="003574E9">
        <w:rPr>
          <w:position w:val="-12"/>
          <w:sz w:val="16"/>
          <w:szCs w:val="16"/>
        </w:rPr>
        <w:object w:dxaOrig="600" w:dyaOrig="360">
          <v:shape id="_x0000_i1329" type="#_x0000_t75" style="width:30pt;height:18pt" o:ole="">
            <v:imagedata r:id="rId596" o:title=""/>
          </v:shape>
          <o:OLEObject Type="Embed" ProgID="Equation.3" ShapeID="_x0000_i1329" DrawAspect="Content" ObjectID="_1417772599" r:id="rId597"/>
        </w:object>
      </w:r>
      <w:r w:rsidRPr="003574E9">
        <w:rPr>
          <w:sz w:val="16"/>
          <w:szCs w:val="16"/>
        </w:rPr>
        <w:t xml:space="preserve">. Підсилювальні  властивості каскаду в цій схемі заміщення відображені генераторами струму </w:t>
      </w:r>
      <w:r w:rsidRPr="003574E9">
        <w:rPr>
          <w:position w:val="-12"/>
          <w:sz w:val="16"/>
          <w:szCs w:val="16"/>
        </w:rPr>
        <w:object w:dxaOrig="680" w:dyaOrig="360">
          <v:shape id="_x0000_i1330" type="#_x0000_t75" style="width:33.75pt;height:18pt" o:ole="">
            <v:imagedata r:id="rId598" o:title=""/>
          </v:shape>
          <o:OLEObject Type="Embed" ProgID="Equation.3" ShapeID="_x0000_i1330" DrawAspect="Content" ObjectID="_1417772600" r:id="rId599"/>
        </w:object>
      </w:r>
      <w:r w:rsidRPr="003574E9">
        <w:rPr>
          <w:sz w:val="16"/>
          <w:szCs w:val="16"/>
        </w:rPr>
        <w:t xml:space="preserve">  і  </w:t>
      </w:r>
      <w:r w:rsidRPr="003574E9">
        <w:rPr>
          <w:position w:val="-12"/>
          <w:sz w:val="16"/>
          <w:szCs w:val="16"/>
        </w:rPr>
        <w:object w:dxaOrig="720" w:dyaOrig="360">
          <v:shape id="_x0000_i1331" type="#_x0000_t75" style="width:36pt;height:18pt" o:ole="">
            <v:imagedata r:id="rId600" o:title=""/>
          </v:shape>
          <o:OLEObject Type="Embed" ProgID="Equation.3" ShapeID="_x0000_i1331" DrawAspect="Content" ObjectID="_1417772601" r:id="rId601"/>
        </w:object>
      </w:r>
      <w:r w:rsidRPr="003574E9">
        <w:rPr>
          <w:sz w:val="16"/>
          <w:szCs w:val="16"/>
        </w:rPr>
        <w:t xml:space="preserve">, а його вихідний опір  буде складати </w:t>
      </w:r>
      <w:r w:rsidRPr="003574E9">
        <w:rPr>
          <w:position w:val="-16"/>
          <w:sz w:val="16"/>
          <w:szCs w:val="16"/>
        </w:rPr>
        <w:object w:dxaOrig="1219" w:dyaOrig="440">
          <v:shape id="_x0000_i1332" type="#_x0000_t75" style="width:60.75pt;height:21.75pt" o:ole="">
            <v:imagedata r:id="rId602" o:title=""/>
          </v:shape>
          <o:OLEObject Type="Embed" ProgID="Equation.3" ShapeID="_x0000_i1332" DrawAspect="Content" ObjectID="_1417772602" r:id="rId603"/>
        </w:object>
      </w:r>
      <w:r w:rsidRPr="003574E9">
        <w:rPr>
          <w:sz w:val="16"/>
          <w:szCs w:val="16"/>
        </w:rPr>
        <w:t xml:space="preserve">. </w:t>
      </w:r>
    </w:p>
    <w:p w:rsidR="00F67563" w:rsidRPr="003574E9" w:rsidRDefault="00F67563" w:rsidP="003574E9">
      <w:pPr>
        <w:jc w:val="both"/>
        <w:rPr>
          <w:sz w:val="16"/>
          <w:szCs w:val="16"/>
          <w:lang w:val="en-US"/>
        </w:rPr>
      </w:pPr>
      <w:r w:rsidRPr="003574E9">
        <w:rPr>
          <w:sz w:val="16"/>
          <w:szCs w:val="16"/>
        </w:rPr>
        <w:t xml:space="preserve">Для збільшення синфазного вхідного опору замість резистора в колі емітера застосовують генератор струму на біполярному транзисторі.   Застосування розглянутої диференціальної схеми дозволяє значно зменшити значення зведеного температурного дрейфу до рівня </w:t>
      </w:r>
      <w:r w:rsidRPr="003574E9">
        <w:rPr>
          <w:position w:val="-14"/>
          <w:sz w:val="16"/>
          <w:szCs w:val="16"/>
        </w:rPr>
        <w:object w:dxaOrig="2120" w:dyaOrig="400">
          <v:shape id="_x0000_i1333" type="#_x0000_t75" style="width:105.75pt;height:20.25pt" o:ole="">
            <v:imagedata r:id="rId604" o:title=""/>
          </v:shape>
          <o:OLEObject Type="Embed" ProgID="Equation.3" ShapeID="_x0000_i1333" DrawAspect="Content" ObjectID="_1417772603" r:id="rId605"/>
        </w:object>
      </w:r>
    </w:p>
    <w:p w:rsidR="005335FF" w:rsidRPr="003574E9" w:rsidRDefault="005335FF" w:rsidP="003574E9">
      <w:pPr>
        <w:jc w:val="both"/>
        <w:rPr>
          <w:sz w:val="16"/>
          <w:szCs w:val="16"/>
          <w:lang w:val="en-US"/>
        </w:rPr>
      </w:pPr>
    </w:p>
    <w:p w:rsidR="00F67563" w:rsidRPr="003574E9" w:rsidRDefault="00F67563" w:rsidP="003574E9">
      <w:pPr>
        <w:jc w:val="both"/>
        <w:rPr>
          <w:b/>
          <w:bCs/>
          <w:sz w:val="16"/>
          <w:szCs w:val="16"/>
        </w:rPr>
      </w:pPr>
      <w:r w:rsidRPr="003574E9">
        <w:rPr>
          <w:b/>
          <w:sz w:val="16"/>
          <w:szCs w:val="16"/>
        </w:rPr>
        <w:t>22.Питаня</w:t>
      </w:r>
      <w:r w:rsidRPr="003574E9">
        <w:rPr>
          <w:b/>
          <w:bCs/>
          <w:sz w:val="16"/>
          <w:szCs w:val="16"/>
        </w:rPr>
        <w:t>Зворотні зв'язки в підсилювачах</w:t>
      </w:r>
    </w:p>
    <w:p w:rsidR="00F67563" w:rsidRPr="003574E9" w:rsidRDefault="00F67563" w:rsidP="003574E9">
      <w:pPr>
        <w:jc w:val="both"/>
        <w:rPr>
          <w:sz w:val="16"/>
          <w:szCs w:val="16"/>
        </w:rPr>
      </w:pPr>
      <w:r w:rsidRPr="003574E9">
        <w:rPr>
          <w:sz w:val="16"/>
          <w:szCs w:val="16"/>
        </w:rPr>
        <w:t>Крім кола прямої передачі енергії сигналу підсилювальний каскад може мати електричні кола по яких частина енергії корисного сигналу передається з виходу каскаду на його вхід або на вхід одного з попередніх каскадів. Це явище називається зворотним зв’язком. Зворотний зв'язок може бути загальним (рис.1.8.), який охоплює весь підсилювач і місцевим (рис.1.9.), який охоплює окремі каскади підсилювача. Замкнутий контур, який охоплює основне коло і коло зворотного зв’язку, яке охоплює підсилювач, називається петлею зворотного зв’язку.</w:t>
      </w:r>
    </w:p>
    <w:p w:rsidR="00F67563" w:rsidRPr="003574E9" w:rsidRDefault="00F67563" w:rsidP="003574E9">
      <w:pPr>
        <w:jc w:val="center"/>
        <w:rPr>
          <w:sz w:val="16"/>
          <w:szCs w:val="16"/>
        </w:rPr>
      </w:pPr>
      <w:r w:rsidRPr="003574E9">
        <w:rPr>
          <w:sz w:val="16"/>
          <w:szCs w:val="16"/>
        </w:rPr>
        <w:object w:dxaOrig="2686" w:dyaOrig="1629">
          <v:shape id="_x0000_i1334" type="#_x0000_t75" style="width:134.25pt;height:81.75pt" o:ole="">
            <v:imagedata r:id="rId606" o:title=""/>
          </v:shape>
          <o:OLEObject Type="Embed" ProgID="Visio.Drawing.11" ShapeID="_x0000_i1334" DrawAspect="Content" ObjectID="_1417772604" r:id="rId607"/>
        </w:object>
      </w:r>
    </w:p>
    <w:p w:rsidR="00F67563" w:rsidRPr="003574E9" w:rsidRDefault="00F67563" w:rsidP="003574E9">
      <w:pPr>
        <w:jc w:val="center"/>
        <w:rPr>
          <w:sz w:val="16"/>
          <w:szCs w:val="16"/>
        </w:rPr>
      </w:pPr>
      <w:r w:rsidRPr="003574E9">
        <w:rPr>
          <w:sz w:val="16"/>
          <w:szCs w:val="16"/>
        </w:rPr>
        <w:t>Рис.1.8.  Загальний зворотний зв'язок в підсилювачі</w:t>
      </w:r>
    </w:p>
    <w:p w:rsidR="00F67563" w:rsidRPr="003574E9" w:rsidRDefault="00F67563" w:rsidP="003574E9">
      <w:pPr>
        <w:jc w:val="center"/>
        <w:rPr>
          <w:sz w:val="16"/>
          <w:szCs w:val="16"/>
        </w:rPr>
      </w:pPr>
    </w:p>
    <w:p w:rsidR="00F67563" w:rsidRPr="003574E9" w:rsidRDefault="005335FF" w:rsidP="003574E9">
      <w:pPr>
        <w:jc w:val="center"/>
        <w:rPr>
          <w:sz w:val="16"/>
          <w:szCs w:val="16"/>
        </w:rPr>
      </w:pPr>
      <w:r w:rsidRPr="003574E9">
        <w:rPr>
          <w:sz w:val="16"/>
          <w:szCs w:val="16"/>
        </w:rPr>
        <w:object w:dxaOrig="5235" w:dyaOrig="2372">
          <v:shape id="_x0000_i1335" type="#_x0000_t75" style="width:213.75pt;height:83.25pt" o:ole="">
            <v:imagedata r:id="rId608" o:title=""/>
          </v:shape>
          <o:OLEObject Type="Embed" ProgID="Visio.Drawing.11" ShapeID="_x0000_i1335" DrawAspect="Content" ObjectID="_1417772605" r:id="rId609"/>
        </w:object>
      </w:r>
    </w:p>
    <w:p w:rsidR="00F67563" w:rsidRPr="003574E9" w:rsidRDefault="00F67563" w:rsidP="003574E9">
      <w:pPr>
        <w:jc w:val="center"/>
        <w:rPr>
          <w:sz w:val="16"/>
          <w:szCs w:val="16"/>
        </w:rPr>
      </w:pPr>
    </w:p>
    <w:p w:rsidR="00F67563" w:rsidRPr="003574E9" w:rsidRDefault="00F67563" w:rsidP="003574E9">
      <w:pPr>
        <w:jc w:val="center"/>
        <w:rPr>
          <w:sz w:val="16"/>
          <w:szCs w:val="16"/>
        </w:rPr>
      </w:pPr>
      <w:r w:rsidRPr="003574E9">
        <w:rPr>
          <w:sz w:val="16"/>
          <w:szCs w:val="16"/>
        </w:rPr>
        <w:t>Рис.1.9.  Місцевий зворотний зв'язок в підсилювачі</w:t>
      </w:r>
    </w:p>
    <w:p w:rsidR="00F67563" w:rsidRPr="003574E9" w:rsidRDefault="00F67563" w:rsidP="003574E9">
      <w:pPr>
        <w:jc w:val="both"/>
        <w:rPr>
          <w:sz w:val="16"/>
          <w:szCs w:val="16"/>
          <w:lang w:val="en-US"/>
        </w:rPr>
      </w:pPr>
      <w:r w:rsidRPr="003574E9">
        <w:rPr>
          <w:sz w:val="16"/>
          <w:szCs w:val="16"/>
        </w:rPr>
        <w:t xml:space="preserve">В залежності від того, якій величині пропорційна напруга зворотного зв’язку </w:t>
      </w:r>
      <w:r w:rsidRPr="003574E9">
        <w:rPr>
          <w:position w:val="-12"/>
          <w:sz w:val="16"/>
          <w:szCs w:val="16"/>
        </w:rPr>
        <w:object w:dxaOrig="380" w:dyaOrig="360">
          <v:shape id="_x0000_i1336" type="#_x0000_t75" style="width:18.75pt;height:18pt" o:ole="">
            <v:imagedata r:id="rId610" o:title=""/>
          </v:shape>
          <o:OLEObject Type="Embed" ProgID="Equation.3" ShapeID="_x0000_i1336" DrawAspect="Content" ObjectID="_1417772606" r:id="rId611"/>
        </w:object>
      </w:r>
      <w:r w:rsidRPr="003574E9">
        <w:rPr>
          <w:sz w:val="16"/>
          <w:szCs w:val="16"/>
        </w:rPr>
        <w:t xml:space="preserve">, розрізняють зворотний зв'язок за напругою і за струмом. Якщо напруга зворотного зв’язку пропорційна вихідній напрузі на навантаженні </w:t>
      </w:r>
      <w:r w:rsidRPr="003574E9">
        <w:rPr>
          <w:position w:val="-14"/>
          <w:sz w:val="16"/>
          <w:szCs w:val="16"/>
        </w:rPr>
        <w:object w:dxaOrig="1359" w:dyaOrig="400">
          <v:shape id="_x0000_i1337" type="#_x0000_t75" style="width:68.25pt;height:20.25pt" o:ole="">
            <v:imagedata r:id="rId612" o:title=""/>
          </v:shape>
          <o:OLEObject Type="Embed" ProgID="Equation.3" ShapeID="_x0000_i1337" DrawAspect="Content" ObjectID="_1417772607" r:id="rId613"/>
        </w:object>
      </w:r>
      <w:r w:rsidRPr="003574E9">
        <w:rPr>
          <w:sz w:val="16"/>
          <w:szCs w:val="16"/>
        </w:rPr>
        <w:t>, то такий зворотний зв'язок називається зворотним зв’язком за напругою (рис.1.10).</w:t>
      </w:r>
    </w:p>
    <w:p w:rsidR="00F67563" w:rsidRPr="003574E9" w:rsidRDefault="005335FF" w:rsidP="003574E9">
      <w:pPr>
        <w:jc w:val="center"/>
        <w:rPr>
          <w:sz w:val="16"/>
          <w:szCs w:val="16"/>
        </w:rPr>
      </w:pPr>
      <w:r w:rsidRPr="003574E9">
        <w:rPr>
          <w:sz w:val="16"/>
          <w:szCs w:val="16"/>
        </w:rPr>
        <w:object w:dxaOrig="2454" w:dyaOrig="1943">
          <v:shape id="_x0000_i1338" type="#_x0000_t75" style="width:123pt;height:81.75pt" o:ole="">
            <v:imagedata r:id="rId614" o:title=""/>
          </v:shape>
          <o:OLEObject Type="Embed" ProgID="Visio.Drawing.11" ShapeID="_x0000_i1338" DrawAspect="Content" ObjectID="_1417772608" r:id="rId615"/>
        </w:object>
      </w:r>
    </w:p>
    <w:p w:rsidR="00F67563" w:rsidRPr="003574E9" w:rsidRDefault="00F67563" w:rsidP="003574E9">
      <w:pPr>
        <w:jc w:val="center"/>
        <w:rPr>
          <w:sz w:val="16"/>
          <w:szCs w:val="16"/>
        </w:rPr>
      </w:pPr>
      <w:r w:rsidRPr="003574E9">
        <w:rPr>
          <w:sz w:val="16"/>
          <w:szCs w:val="16"/>
        </w:rPr>
        <w:t>Рис.1.10.  Зворотний зв'язок за напругою</w:t>
      </w:r>
    </w:p>
    <w:p w:rsidR="00F67563" w:rsidRPr="003574E9" w:rsidRDefault="00F67563" w:rsidP="003574E9">
      <w:pPr>
        <w:jc w:val="both"/>
        <w:rPr>
          <w:sz w:val="16"/>
          <w:szCs w:val="16"/>
        </w:rPr>
      </w:pPr>
      <w:r w:rsidRPr="003574E9">
        <w:rPr>
          <w:sz w:val="16"/>
          <w:szCs w:val="16"/>
        </w:rPr>
        <w:t xml:space="preserve">Якщо напруга зворотного зв’язку пропорційна струму в навантаженні </w:t>
      </w:r>
      <w:r w:rsidRPr="003574E9">
        <w:rPr>
          <w:position w:val="-12"/>
          <w:sz w:val="16"/>
          <w:szCs w:val="16"/>
        </w:rPr>
        <w:object w:dxaOrig="1860" w:dyaOrig="380">
          <v:shape id="_x0000_i1339" type="#_x0000_t75" style="width:93pt;height:18.75pt" o:ole="">
            <v:imagedata r:id="rId616" o:title=""/>
          </v:shape>
          <o:OLEObject Type="Embed" ProgID="Equation.3" ShapeID="_x0000_i1339" DrawAspect="Content" ObjectID="_1417772609" r:id="rId617"/>
        </w:object>
      </w:r>
      <w:r w:rsidRPr="003574E9">
        <w:rPr>
          <w:sz w:val="16"/>
          <w:szCs w:val="16"/>
        </w:rPr>
        <w:t>, то це буде зворотний зв'язок за струмом (рис.1.11.).</w:t>
      </w:r>
    </w:p>
    <w:p w:rsidR="00F67563" w:rsidRPr="003574E9" w:rsidRDefault="00F67563" w:rsidP="003574E9">
      <w:pPr>
        <w:jc w:val="center"/>
        <w:rPr>
          <w:sz w:val="16"/>
          <w:szCs w:val="16"/>
        </w:rPr>
      </w:pPr>
      <w:r w:rsidRPr="003574E9">
        <w:rPr>
          <w:sz w:val="16"/>
          <w:szCs w:val="16"/>
        </w:rPr>
        <w:object w:dxaOrig="2731" w:dyaOrig="1986">
          <v:shape id="_x0000_i1340" type="#_x0000_t75" style="width:136.5pt;height:99pt" o:ole="">
            <v:imagedata r:id="rId618" o:title=""/>
          </v:shape>
          <o:OLEObject Type="Embed" ProgID="Visio.Drawing.11" ShapeID="_x0000_i1340" DrawAspect="Content" ObjectID="_1417772610" r:id="rId619"/>
        </w:object>
      </w:r>
    </w:p>
    <w:p w:rsidR="00F67563" w:rsidRPr="003574E9" w:rsidRDefault="00F67563" w:rsidP="003574E9">
      <w:pPr>
        <w:jc w:val="center"/>
        <w:rPr>
          <w:sz w:val="16"/>
          <w:szCs w:val="16"/>
        </w:rPr>
      </w:pPr>
      <w:r w:rsidRPr="003574E9">
        <w:rPr>
          <w:sz w:val="16"/>
          <w:szCs w:val="16"/>
        </w:rPr>
        <w:t>Рис.1.11.  Зворотний зв'язок за струмом</w:t>
      </w:r>
    </w:p>
    <w:p w:rsidR="00F67563" w:rsidRPr="003574E9" w:rsidRDefault="00F67563" w:rsidP="003574E9">
      <w:pPr>
        <w:jc w:val="both"/>
        <w:rPr>
          <w:sz w:val="16"/>
          <w:szCs w:val="16"/>
        </w:rPr>
      </w:pPr>
      <w:r w:rsidRPr="003574E9">
        <w:rPr>
          <w:sz w:val="16"/>
          <w:szCs w:val="16"/>
        </w:rPr>
        <w:t xml:space="preserve">Якщо напруга зворотного зв’язку пропорційна як напрузі,  так і струму в навантаженні </w:t>
      </w:r>
      <w:r w:rsidRPr="003574E9">
        <w:rPr>
          <w:position w:val="-32"/>
          <w:sz w:val="16"/>
          <w:szCs w:val="16"/>
        </w:rPr>
        <w:object w:dxaOrig="3180" w:dyaOrig="760">
          <v:shape id="_x0000_i1341" type="#_x0000_t75" style="width:159pt;height:38.25pt" o:ole="">
            <v:imagedata r:id="rId620" o:title=""/>
          </v:shape>
          <o:OLEObject Type="Embed" ProgID="Equation.3" ShapeID="_x0000_i1341" DrawAspect="Content" ObjectID="_1417772611" r:id="rId621"/>
        </w:object>
      </w:r>
      <w:r w:rsidRPr="003574E9">
        <w:rPr>
          <w:sz w:val="16"/>
          <w:szCs w:val="16"/>
        </w:rPr>
        <w:t>, то такий зворотний зв'язок називається комбінованим (рис.1.12.).</w:t>
      </w:r>
    </w:p>
    <w:p w:rsidR="00F67563" w:rsidRPr="003574E9" w:rsidRDefault="005335FF" w:rsidP="003574E9">
      <w:pPr>
        <w:jc w:val="center"/>
        <w:rPr>
          <w:sz w:val="16"/>
          <w:szCs w:val="16"/>
        </w:rPr>
      </w:pPr>
      <w:r w:rsidRPr="003574E9">
        <w:rPr>
          <w:sz w:val="16"/>
          <w:szCs w:val="16"/>
        </w:rPr>
        <w:object w:dxaOrig="3012" w:dyaOrig="1971">
          <v:shape id="_x0000_i1342" type="#_x0000_t75" style="width:136.5pt;height:89.25pt" o:ole="">
            <v:imagedata r:id="rId622" o:title=""/>
          </v:shape>
          <o:OLEObject Type="Embed" ProgID="Visio.Drawing.11" ShapeID="_x0000_i1342" DrawAspect="Content" ObjectID="_1417772612" r:id="rId623"/>
        </w:object>
      </w:r>
    </w:p>
    <w:p w:rsidR="00F67563" w:rsidRPr="003574E9" w:rsidRDefault="00F67563" w:rsidP="003574E9">
      <w:pPr>
        <w:jc w:val="center"/>
        <w:rPr>
          <w:sz w:val="16"/>
          <w:szCs w:val="16"/>
        </w:rPr>
      </w:pPr>
      <w:r w:rsidRPr="003574E9">
        <w:rPr>
          <w:sz w:val="16"/>
          <w:szCs w:val="16"/>
        </w:rPr>
        <w:t>Рис.1.12. Комбінований зворотний зв’язок за напругою і за струмом</w:t>
      </w:r>
    </w:p>
    <w:p w:rsidR="00F67563" w:rsidRPr="003574E9" w:rsidRDefault="00F67563" w:rsidP="003574E9">
      <w:pPr>
        <w:jc w:val="both"/>
        <w:rPr>
          <w:sz w:val="16"/>
          <w:szCs w:val="16"/>
        </w:rPr>
      </w:pPr>
      <w:r w:rsidRPr="003574E9">
        <w:rPr>
          <w:sz w:val="16"/>
          <w:szCs w:val="16"/>
        </w:rPr>
        <w:t xml:space="preserve">За способом введення сигналу у вхідне коло підсилювача розрізняють паралельний і послідовний зв'язок. При послідовному зворотному зв’язку (рис.1.13) напруга зворотного зв’язку вводиться у вхідне коло послідовно з вхідною  напругою і напруга сигналу на вході підсилювача буде складати </w:t>
      </w:r>
      <w:r w:rsidRPr="003574E9">
        <w:rPr>
          <w:position w:val="-12"/>
          <w:sz w:val="16"/>
          <w:szCs w:val="16"/>
        </w:rPr>
        <w:object w:dxaOrig="1480" w:dyaOrig="380">
          <v:shape id="_x0000_i1343" type="#_x0000_t75" style="width:74.25pt;height:18.75pt" o:ole="">
            <v:imagedata r:id="rId624" o:title=""/>
          </v:shape>
          <o:OLEObject Type="Embed" ProgID="Equation.3" ShapeID="_x0000_i1343" DrawAspect="Content" ObjectID="_1417772613" r:id="rId625"/>
        </w:object>
      </w:r>
      <w:r w:rsidRPr="003574E9">
        <w:rPr>
          <w:sz w:val="16"/>
          <w:szCs w:val="16"/>
        </w:rPr>
        <w:t>.</w:t>
      </w:r>
    </w:p>
    <w:p w:rsidR="00F67563" w:rsidRPr="003574E9" w:rsidRDefault="00F67563" w:rsidP="003574E9">
      <w:pPr>
        <w:jc w:val="center"/>
        <w:rPr>
          <w:sz w:val="16"/>
          <w:szCs w:val="16"/>
        </w:rPr>
      </w:pPr>
      <w:r w:rsidRPr="003574E9">
        <w:rPr>
          <w:sz w:val="16"/>
          <w:szCs w:val="16"/>
        </w:rPr>
        <w:object w:dxaOrig="2523" w:dyaOrig="1625">
          <v:shape id="_x0000_i1344" type="#_x0000_t75" style="width:126pt;height:81pt" o:ole="">
            <v:imagedata r:id="rId626" o:title=""/>
          </v:shape>
          <o:OLEObject Type="Embed" ProgID="Visio.Drawing.11" ShapeID="_x0000_i1344" DrawAspect="Content" ObjectID="_1417772614" r:id="rId627"/>
        </w:object>
      </w:r>
    </w:p>
    <w:p w:rsidR="00F67563" w:rsidRPr="003574E9" w:rsidRDefault="00F67563" w:rsidP="003574E9">
      <w:pPr>
        <w:jc w:val="center"/>
        <w:rPr>
          <w:sz w:val="16"/>
          <w:szCs w:val="16"/>
        </w:rPr>
      </w:pPr>
      <w:r w:rsidRPr="003574E9">
        <w:rPr>
          <w:sz w:val="16"/>
          <w:szCs w:val="16"/>
        </w:rPr>
        <w:t>Рис.1.13. Послідовний зворотний зв’язок у підсилювачах</w:t>
      </w:r>
    </w:p>
    <w:p w:rsidR="00F67563" w:rsidRPr="003574E9" w:rsidRDefault="00F67563" w:rsidP="003574E9">
      <w:pPr>
        <w:jc w:val="both"/>
        <w:rPr>
          <w:sz w:val="16"/>
          <w:szCs w:val="16"/>
        </w:rPr>
      </w:pPr>
      <w:r w:rsidRPr="003574E9">
        <w:rPr>
          <w:sz w:val="16"/>
          <w:szCs w:val="16"/>
        </w:rPr>
        <w:t xml:space="preserve">Якщо напруга зворотного зв’язку подається паралельно до вхідної напруги підсилювача (рис.1.14), то такий зворотний зв'язок називають паралельним зворотним зв’язком. У цьому випадку струм на вході підсилювача буде складати </w:t>
      </w:r>
      <w:r w:rsidRPr="003574E9">
        <w:rPr>
          <w:position w:val="-12"/>
          <w:sz w:val="16"/>
          <w:szCs w:val="16"/>
        </w:rPr>
        <w:object w:dxaOrig="200" w:dyaOrig="380">
          <v:shape id="_x0000_i1345" type="#_x0000_t75" style="width:9.75pt;height:18.75pt" o:ole="">
            <v:imagedata r:id="rId302" o:title=""/>
          </v:shape>
          <o:OLEObject Type="Embed" ProgID="Equation.3" ShapeID="_x0000_i1345" DrawAspect="Content" ObjectID="_1417772615" r:id="rId628"/>
        </w:object>
      </w:r>
      <w:r w:rsidRPr="003574E9">
        <w:rPr>
          <w:position w:val="-12"/>
          <w:sz w:val="16"/>
          <w:szCs w:val="16"/>
        </w:rPr>
        <w:object w:dxaOrig="1140" w:dyaOrig="380">
          <v:shape id="_x0000_i1346" type="#_x0000_t75" style="width:57pt;height:18.75pt" o:ole="">
            <v:imagedata r:id="rId629" o:title=""/>
          </v:shape>
          <o:OLEObject Type="Embed" ProgID="Equation.3" ShapeID="_x0000_i1346" DrawAspect="Content" ObjectID="_1417772616" r:id="rId630"/>
        </w:object>
      </w:r>
      <w:r w:rsidRPr="003574E9">
        <w:rPr>
          <w:sz w:val="16"/>
          <w:szCs w:val="16"/>
        </w:rPr>
        <w:t>.</w:t>
      </w:r>
    </w:p>
    <w:p w:rsidR="00F67563" w:rsidRPr="003574E9" w:rsidRDefault="00F67563" w:rsidP="003574E9">
      <w:pPr>
        <w:jc w:val="center"/>
        <w:rPr>
          <w:sz w:val="16"/>
          <w:szCs w:val="16"/>
        </w:rPr>
      </w:pPr>
      <w:r w:rsidRPr="003574E9">
        <w:rPr>
          <w:sz w:val="16"/>
          <w:szCs w:val="16"/>
        </w:rPr>
        <w:object w:dxaOrig="2504" w:dyaOrig="1625">
          <v:shape id="_x0000_i1347" type="#_x0000_t75" style="width:125.25pt;height:81pt" o:ole="">
            <v:imagedata r:id="rId631" o:title=""/>
          </v:shape>
          <o:OLEObject Type="Embed" ProgID="Visio.Drawing.11" ShapeID="_x0000_i1347" DrawAspect="Content" ObjectID="_1417772617" r:id="rId632"/>
        </w:object>
      </w:r>
    </w:p>
    <w:p w:rsidR="00F67563" w:rsidRPr="003574E9" w:rsidRDefault="00F67563" w:rsidP="003574E9">
      <w:pPr>
        <w:jc w:val="center"/>
        <w:rPr>
          <w:sz w:val="16"/>
          <w:szCs w:val="16"/>
        </w:rPr>
      </w:pPr>
    </w:p>
    <w:p w:rsidR="00F67563" w:rsidRPr="003574E9" w:rsidRDefault="00F67563" w:rsidP="003574E9">
      <w:pPr>
        <w:jc w:val="center"/>
        <w:rPr>
          <w:sz w:val="16"/>
          <w:szCs w:val="16"/>
        </w:rPr>
      </w:pPr>
      <w:r w:rsidRPr="003574E9">
        <w:rPr>
          <w:sz w:val="16"/>
          <w:szCs w:val="16"/>
        </w:rPr>
        <w:t>Рис.1.14. Паралельний зворотний зв’язок у підсилювачах</w:t>
      </w:r>
    </w:p>
    <w:p w:rsidR="00F67563" w:rsidRPr="003574E9" w:rsidRDefault="00F67563" w:rsidP="003574E9">
      <w:pPr>
        <w:jc w:val="both"/>
        <w:rPr>
          <w:sz w:val="16"/>
          <w:szCs w:val="16"/>
        </w:rPr>
      </w:pPr>
      <w:r w:rsidRPr="003574E9">
        <w:rPr>
          <w:sz w:val="16"/>
          <w:szCs w:val="16"/>
        </w:rPr>
        <w:t>У підсилювачах із змішаним зворотним зв’язком у вхідному колі підсилювача послідовно вмикаються: сигнал зворотного зв’язку пропорційний вихідній напрузі і паралельно  сигнал зворотного зв’язку пропорційний вихідному струму.</w:t>
      </w:r>
    </w:p>
    <w:p w:rsidR="00F67563" w:rsidRPr="003574E9" w:rsidRDefault="00F67563" w:rsidP="003574E9">
      <w:pPr>
        <w:jc w:val="both"/>
        <w:rPr>
          <w:sz w:val="16"/>
          <w:szCs w:val="16"/>
        </w:rPr>
      </w:pPr>
      <w:r w:rsidRPr="003574E9">
        <w:rPr>
          <w:sz w:val="16"/>
          <w:szCs w:val="16"/>
        </w:rPr>
        <w:t>Основними характеристиками зворотного зв’язку є коефіцієнт зворотного зв’язку</w:t>
      </w:r>
    </w:p>
    <w:p w:rsidR="00F67563" w:rsidRPr="003574E9" w:rsidRDefault="00F67563" w:rsidP="003574E9">
      <w:pPr>
        <w:jc w:val="both"/>
        <w:rPr>
          <w:sz w:val="16"/>
          <w:szCs w:val="16"/>
        </w:rPr>
      </w:pPr>
      <w:r w:rsidRPr="003574E9">
        <w:rPr>
          <w:position w:val="-30"/>
          <w:sz w:val="16"/>
          <w:szCs w:val="16"/>
        </w:rPr>
        <w:object w:dxaOrig="1100" w:dyaOrig="720">
          <v:shape id="_x0000_i1348" type="#_x0000_t75" style="width:54.75pt;height:36pt" o:ole="">
            <v:imagedata r:id="rId633" o:title=""/>
          </v:shape>
          <o:OLEObject Type="Embed" ProgID="Equation.3" ShapeID="_x0000_i1348" DrawAspect="Content" ObjectID="_1417772618" r:id="rId634"/>
        </w:object>
      </w:r>
      <w:r w:rsidRPr="003574E9">
        <w:rPr>
          <w:sz w:val="16"/>
          <w:szCs w:val="16"/>
        </w:rPr>
        <w:t xml:space="preserve">,           </w:t>
      </w:r>
      <w:r w:rsidRPr="003574E9">
        <w:rPr>
          <w:position w:val="-30"/>
          <w:sz w:val="16"/>
          <w:szCs w:val="16"/>
        </w:rPr>
        <w:object w:dxaOrig="1020" w:dyaOrig="720">
          <v:shape id="_x0000_i1349" type="#_x0000_t75" style="width:51pt;height:36pt" o:ole="">
            <v:imagedata r:id="rId635" o:title=""/>
          </v:shape>
          <o:OLEObject Type="Embed" ProgID="Equation.3" ShapeID="_x0000_i1349" DrawAspect="Content" ObjectID="_1417772619" r:id="rId636"/>
        </w:object>
      </w:r>
      <w:r w:rsidRPr="003574E9">
        <w:rPr>
          <w:sz w:val="16"/>
          <w:szCs w:val="16"/>
        </w:rPr>
        <w:t>.</w:t>
      </w:r>
    </w:p>
    <w:p w:rsidR="00F67563" w:rsidRPr="003574E9" w:rsidRDefault="00F67563" w:rsidP="003574E9">
      <w:pPr>
        <w:jc w:val="both"/>
        <w:rPr>
          <w:sz w:val="16"/>
          <w:szCs w:val="16"/>
        </w:rPr>
      </w:pPr>
    </w:p>
    <w:p w:rsidR="00F67563" w:rsidRPr="003574E9" w:rsidRDefault="00F67563" w:rsidP="003574E9">
      <w:pPr>
        <w:jc w:val="both"/>
        <w:rPr>
          <w:sz w:val="16"/>
          <w:szCs w:val="16"/>
          <w:lang w:val="en-US"/>
        </w:rPr>
      </w:pPr>
      <w:r w:rsidRPr="003574E9">
        <w:rPr>
          <w:sz w:val="16"/>
          <w:szCs w:val="16"/>
        </w:rPr>
        <w:t>При схемній реалізації підсилювача і кола зворотного зв’язку можливий варіант, коли зворотний зв'язок  здійснюється тільки для повільно змінної  складової вихідного сигналу. У цьому випадку зворотний зв’язок здійснюється за постійним струмом. Коли сигнал зворотного струму пропорційний змінній складовій сигналу на виході підсилювача, то в цьому випадку зворотний зв'язок здійснюється за змінним струмом. Коли сигнал зворотного зв’язку пропорційний усьому вихідному сигналі, то в цьому випадку зворотний зв'язок буде за змінним і за постійним струмами.</w:t>
      </w:r>
    </w:p>
    <w:p w:rsidR="005335FF" w:rsidRPr="003574E9" w:rsidRDefault="005335FF" w:rsidP="003574E9">
      <w:pPr>
        <w:jc w:val="both"/>
        <w:rPr>
          <w:sz w:val="16"/>
          <w:szCs w:val="16"/>
          <w:lang w:val="en-US"/>
        </w:rPr>
      </w:pPr>
    </w:p>
    <w:p w:rsidR="00235B78" w:rsidRPr="003574E9" w:rsidRDefault="00235B78" w:rsidP="003574E9">
      <w:pPr>
        <w:jc w:val="both"/>
        <w:rPr>
          <w:b/>
          <w:sz w:val="16"/>
          <w:szCs w:val="16"/>
        </w:rPr>
      </w:pPr>
      <w:r w:rsidRPr="003574E9">
        <w:rPr>
          <w:b/>
          <w:sz w:val="16"/>
          <w:szCs w:val="16"/>
        </w:rPr>
        <w:t>23.Питаня</w:t>
      </w:r>
    </w:p>
    <w:p w:rsidR="00F67563" w:rsidRPr="003574E9" w:rsidRDefault="00F67563" w:rsidP="003574E9">
      <w:pPr>
        <w:jc w:val="both"/>
        <w:rPr>
          <w:sz w:val="16"/>
          <w:szCs w:val="16"/>
        </w:rPr>
      </w:pPr>
      <w:r w:rsidRPr="003574E9">
        <w:rPr>
          <w:sz w:val="16"/>
          <w:szCs w:val="16"/>
        </w:rPr>
        <w:t>Зворотний зв'язок має великий вплив практично на всі основні характеристики і параметри підсилювача і проявляється  в зміні значення вхідного сигналу підсилювача.</w:t>
      </w:r>
    </w:p>
    <w:p w:rsidR="00F67563" w:rsidRPr="003574E9" w:rsidRDefault="00F67563" w:rsidP="003574E9">
      <w:pPr>
        <w:jc w:val="center"/>
        <w:rPr>
          <w:sz w:val="16"/>
          <w:szCs w:val="16"/>
          <w:lang w:val="en-US"/>
        </w:rPr>
      </w:pPr>
      <w:r w:rsidRPr="003574E9">
        <w:rPr>
          <w:position w:val="-12"/>
          <w:sz w:val="16"/>
          <w:szCs w:val="16"/>
        </w:rPr>
        <w:object w:dxaOrig="3000" w:dyaOrig="380">
          <v:shape id="_x0000_i1350" type="#_x0000_t75" style="width:150pt;height:18.75pt" o:ole="">
            <v:imagedata r:id="rId637" o:title=""/>
          </v:shape>
          <o:OLEObject Type="Embed" ProgID="Equation.3" ShapeID="_x0000_i1350" DrawAspect="Content" ObjectID="_1417772620" r:id="rId638"/>
        </w:object>
      </w:r>
    </w:p>
    <w:p w:rsidR="00F67563" w:rsidRPr="003574E9" w:rsidRDefault="00F67563" w:rsidP="003574E9">
      <w:pPr>
        <w:jc w:val="center"/>
        <w:rPr>
          <w:sz w:val="16"/>
          <w:szCs w:val="16"/>
          <w:lang w:val="en-US"/>
        </w:rPr>
      </w:pPr>
    </w:p>
    <w:p w:rsidR="00F67563" w:rsidRPr="003574E9" w:rsidRDefault="00F67563" w:rsidP="003574E9">
      <w:pPr>
        <w:jc w:val="center"/>
        <w:rPr>
          <w:sz w:val="16"/>
          <w:szCs w:val="16"/>
          <w:lang w:val="en-US"/>
        </w:rPr>
      </w:pPr>
      <w:r w:rsidRPr="003574E9">
        <w:rPr>
          <w:position w:val="-12"/>
          <w:sz w:val="16"/>
          <w:szCs w:val="16"/>
          <w:lang w:val="en-US"/>
        </w:rPr>
        <w:object w:dxaOrig="3320" w:dyaOrig="380">
          <v:shape id="_x0000_i1351" type="#_x0000_t75" style="width:165.75pt;height:18.75pt" o:ole="">
            <v:imagedata r:id="rId639" o:title=""/>
          </v:shape>
          <o:OLEObject Type="Embed" ProgID="Equation.3" ShapeID="_x0000_i1351" DrawAspect="Content" ObjectID="_1417772621" r:id="rId640"/>
        </w:object>
      </w:r>
    </w:p>
    <w:p w:rsidR="00F67563" w:rsidRPr="003574E9" w:rsidRDefault="00F67563" w:rsidP="003574E9">
      <w:pPr>
        <w:jc w:val="center"/>
        <w:rPr>
          <w:sz w:val="16"/>
          <w:szCs w:val="16"/>
          <w:lang w:val="en-US"/>
        </w:rPr>
      </w:pPr>
      <w:r w:rsidRPr="003574E9">
        <w:rPr>
          <w:position w:val="-12"/>
          <w:sz w:val="16"/>
          <w:szCs w:val="16"/>
          <w:lang w:val="en-US"/>
        </w:rPr>
        <w:object w:dxaOrig="2500" w:dyaOrig="380">
          <v:shape id="_x0000_i1352" type="#_x0000_t75" style="width:125.25pt;height:18.75pt" o:ole="">
            <v:imagedata r:id="rId641" o:title=""/>
          </v:shape>
          <o:OLEObject Type="Embed" ProgID="Equation.3" ShapeID="_x0000_i1352" DrawAspect="Content" ObjectID="_1417772622" r:id="rId642"/>
        </w:object>
      </w:r>
    </w:p>
    <w:p w:rsidR="00F67563" w:rsidRPr="003574E9" w:rsidRDefault="00F67563" w:rsidP="003574E9">
      <w:pPr>
        <w:jc w:val="center"/>
        <w:rPr>
          <w:sz w:val="16"/>
          <w:szCs w:val="16"/>
          <w:lang w:val="en-US"/>
        </w:rPr>
      </w:pPr>
      <w:r w:rsidRPr="003574E9">
        <w:rPr>
          <w:position w:val="-30"/>
          <w:sz w:val="16"/>
          <w:szCs w:val="16"/>
          <w:lang w:val="en-US"/>
        </w:rPr>
        <w:object w:dxaOrig="1579" w:dyaOrig="720">
          <v:shape id="_x0000_i1353" type="#_x0000_t75" style="width:78.75pt;height:36pt" o:ole="">
            <v:imagedata r:id="rId643" o:title=""/>
          </v:shape>
          <o:OLEObject Type="Embed" ProgID="Equation.3" ShapeID="_x0000_i1353" DrawAspect="Content" ObjectID="_1417772623" r:id="rId644"/>
        </w:object>
      </w:r>
    </w:p>
    <w:p w:rsidR="00F67563" w:rsidRPr="003574E9" w:rsidRDefault="00F67563" w:rsidP="003574E9">
      <w:pPr>
        <w:jc w:val="center"/>
        <w:rPr>
          <w:sz w:val="16"/>
          <w:szCs w:val="16"/>
          <w:lang w:val="en-US"/>
        </w:rPr>
      </w:pPr>
      <w:r w:rsidRPr="003574E9">
        <w:rPr>
          <w:position w:val="-34"/>
          <w:sz w:val="16"/>
          <w:szCs w:val="16"/>
          <w:lang w:val="en-US"/>
        </w:rPr>
        <w:object w:dxaOrig="2299" w:dyaOrig="760">
          <v:shape id="_x0000_i1354" type="#_x0000_t75" style="width:114.75pt;height:38.25pt" o:ole="">
            <v:imagedata r:id="rId645" o:title=""/>
          </v:shape>
          <o:OLEObject Type="Embed" ProgID="Equation.3" ShapeID="_x0000_i1354" DrawAspect="Content" ObjectID="_1417772624" r:id="rId646"/>
        </w:object>
      </w:r>
    </w:p>
    <w:p w:rsidR="00F67563" w:rsidRPr="003574E9" w:rsidRDefault="00F67563" w:rsidP="003574E9">
      <w:pPr>
        <w:jc w:val="center"/>
        <w:rPr>
          <w:sz w:val="16"/>
          <w:szCs w:val="16"/>
        </w:rPr>
      </w:pPr>
      <w:r w:rsidRPr="003574E9">
        <w:rPr>
          <w:position w:val="-6"/>
          <w:sz w:val="16"/>
          <w:szCs w:val="16"/>
          <w:lang w:val="en-US"/>
        </w:rPr>
        <w:object w:dxaOrig="1180" w:dyaOrig="320">
          <v:shape id="_x0000_i1355" type="#_x0000_t75" style="width:59.25pt;height:15.75pt" o:ole="">
            <v:imagedata r:id="rId647" o:title=""/>
          </v:shape>
          <o:OLEObject Type="Embed" ProgID="Equation.3" ShapeID="_x0000_i1355" DrawAspect="Content" ObjectID="_1417772625" r:id="rId648"/>
        </w:object>
      </w:r>
      <w:r w:rsidRPr="003574E9">
        <w:rPr>
          <w:position w:val="-12"/>
          <w:sz w:val="16"/>
          <w:szCs w:val="16"/>
          <w:lang w:val="en-US"/>
        </w:rPr>
        <w:object w:dxaOrig="1440" w:dyaOrig="400">
          <v:shape id="_x0000_i1356" type="#_x0000_t75" style="width:1in;height:20.25pt" o:ole="">
            <v:imagedata r:id="rId649" o:title=""/>
          </v:shape>
          <o:OLEObject Type="Embed" ProgID="Equation.3" ShapeID="_x0000_i1356" DrawAspect="Content" ObjectID="_1417772626" r:id="rId650"/>
        </w:object>
      </w:r>
    </w:p>
    <w:p w:rsidR="00F67563" w:rsidRPr="003574E9" w:rsidRDefault="00F67563" w:rsidP="003574E9">
      <w:pPr>
        <w:jc w:val="center"/>
        <w:rPr>
          <w:sz w:val="16"/>
          <w:szCs w:val="16"/>
        </w:rPr>
      </w:pPr>
    </w:p>
    <w:p w:rsidR="00F67563" w:rsidRPr="003574E9" w:rsidRDefault="00F67563" w:rsidP="003574E9">
      <w:pPr>
        <w:jc w:val="both"/>
        <w:rPr>
          <w:sz w:val="16"/>
          <w:szCs w:val="16"/>
        </w:rPr>
      </w:pPr>
      <w:r w:rsidRPr="003574E9">
        <w:rPr>
          <w:i/>
          <w:iCs/>
          <w:sz w:val="16"/>
          <w:szCs w:val="16"/>
          <w:lang w:val="en-US"/>
        </w:rPr>
        <w:t>φ</w:t>
      </w:r>
      <w:r w:rsidRPr="003574E9">
        <w:rPr>
          <w:i/>
          <w:iCs/>
          <w:sz w:val="16"/>
          <w:szCs w:val="16"/>
          <w:vertAlign w:val="subscript"/>
        </w:rPr>
        <w:t>к</w:t>
      </w:r>
      <w:r w:rsidRPr="003574E9">
        <w:rPr>
          <w:sz w:val="16"/>
          <w:szCs w:val="16"/>
        </w:rPr>
        <w:t xml:space="preserve"> і  </w:t>
      </w:r>
      <w:r w:rsidRPr="003574E9">
        <w:rPr>
          <w:i/>
          <w:iCs/>
          <w:sz w:val="16"/>
          <w:szCs w:val="16"/>
          <w:lang w:val="en-US"/>
        </w:rPr>
        <w:t>φ</w:t>
      </w:r>
      <w:r w:rsidRPr="003574E9">
        <w:rPr>
          <w:i/>
          <w:iCs/>
          <w:sz w:val="16"/>
          <w:szCs w:val="16"/>
          <w:vertAlign w:val="subscript"/>
          <w:lang w:val="en-US"/>
        </w:rPr>
        <w:t>β</w:t>
      </w:r>
      <w:r w:rsidRPr="003574E9">
        <w:rPr>
          <w:sz w:val="16"/>
          <w:szCs w:val="16"/>
        </w:rPr>
        <w:t>–  фазові зсуви напруги сигналу підсилювача і ланки зворотного зв’язку відповідно</w:t>
      </w:r>
    </w:p>
    <w:p w:rsidR="00F67563" w:rsidRPr="003574E9" w:rsidRDefault="00F67563" w:rsidP="003574E9">
      <w:pPr>
        <w:jc w:val="center"/>
        <w:rPr>
          <w:sz w:val="16"/>
          <w:szCs w:val="16"/>
        </w:rPr>
      </w:pPr>
      <w:r w:rsidRPr="003574E9">
        <w:rPr>
          <w:position w:val="-32"/>
          <w:sz w:val="16"/>
          <w:szCs w:val="16"/>
          <w:lang w:val="en-US"/>
        </w:rPr>
        <w:object w:dxaOrig="3300" w:dyaOrig="740">
          <v:shape id="_x0000_i1357" type="#_x0000_t75" style="width:165pt;height:36.75pt" o:ole="">
            <v:imagedata r:id="rId651" o:title=""/>
          </v:shape>
          <o:OLEObject Type="Embed" ProgID="Equation.3" ShapeID="_x0000_i1357" DrawAspect="Content" ObjectID="_1417772627" r:id="rId652"/>
        </w:object>
      </w:r>
    </w:p>
    <w:p w:rsidR="00F67563" w:rsidRPr="003574E9" w:rsidRDefault="00F67563" w:rsidP="003574E9">
      <w:pPr>
        <w:jc w:val="both"/>
        <w:rPr>
          <w:sz w:val="16"/>
          <w:szCs w:val="16"/>
        </w:rPr>
      </w:pPr>
      <w:r w:rsidRPr="003574E9">
        <w:rPr>
          <w:sz w:val="16"/>
          <w:szCs w:val="16"/>
        </w:rPr>
        <w:t xml:space="preserve">При </w:t>
      </w:r>
      <w:r w:rsidRPr="003574E9">
        <w:rPr>
          <w:i/>
          <w:iCs/>
          <w:sz w:val="16"/>
          <w:szCs w:val="16"/>
          <w:lang w:val="en-US"/>
        </w:rPr>
        <w:t>φ</w:t>
      </w:r>
      <w:r w:rsidRPr="003574E9">
        <w:rPr>
          <w:i/>
          <w:iCs/>
          <w:sz w:val="16"/>
          <w:szCs w:val="16"/>
          <w:vertAlign w:val="subscript"/>
        </w:rPr>
        <w:t>к</w:t>
      </w:r>
      <w:r w:rsidRPr="003574E9">
        <w:rPr>
          <w:sz w:val="16"/>
          <w:szCs w:val="16"/>
        </w:rPr>
        <w:t>+</w:t>
      </w:r>
      <w:r w:rsidRPr="003574E9">
        <w:rPr>
          <w:i/>
          <w:iCs/>
          <w:sz w:val="16"/>
          <w:szCs w:val="16"/>
          <w:lang w:val="en-US"/>
        </w:rPr>
        <w:t>φ</w:t>
      </w:r>
      <w:r w:rsidRPr="003574E9">
        <w:rPr>
          <w:i/>
          <w:iCs/>
          <w:sz w:val="16"/>
          <w:szCs w:val="16"/>
          <w:vertAlign w:val="subscript"/>
          <w:lang w:val="en-US"/>
        </w:rPr>
        <w:t>β</w:t>
      </w:r>
      <w:r w:rsidRPr="003574E9">
        <w:rPr>
          <w:sz w:val="16"/>
          <w:szCs w:val="16"/>
        </w:rPr>
        <w:t xml:space="preserve">=π   добуток буде складати  </w:t>
      </w:r>
      <w:r w:rsidRPr="003574E9">
        <w:rPr>
          <w:position w:val="-12"/>
          <w:sz w:val="16"/>
          <w:szCs w:val="16"/>
        </w:rPr>
        <w:object w:dxaOrig="1400" w:dyaOrig="380">
          <v:shape id="_x0000_i1358" type="#_x0000_t75" style="width:69.75pt;height:18.75pt" o:ole="">
            <v:imagedata r:id="rId653" o:title=""/>
          </v:shape>
          <o:OLEObject Type="Embed" ProgID="Equation.3" ShapeID="_x0000_i1358" DrawAspect="Content" ObjectID="_1417772628" r:id="rId654"/>
        </w:object>
      </w:r>
      <w:r w:rsidRPr="003574E9">
        <w:rPr>
          <w:sz w:val="16"/>
          <w:szCs w:val="16"/>
        </w:rPr>
        <w:t>, а вираз для коефіцієнта підсилення за напругою буде складати</w:t>
      </w:r>
      <w:r w:rsidRPr="003574E9">
        <w:rPr>
          <w:position w:val="-30"/>
          <w:sz w:val="16"/>
          <w:szCs w:val="16"/>
          <w:lang w:val="en-US"/>
        </w:rPr>
        <w:object w:dxaOrig="1640" w:dyaOrig="680">
          <v:shape id="_x0000_i1359" type="#_x0000_t75" style="width:81.75pt;height:33.75pt" o:ole="">
            <v:imagedata r:id="rId655" o:title=""/>
          </v:shape>
          <o:OLEObject Type="Embed" ProgID="Equation.3" ShapeID="_x0000_i1359" DrawAspect="Content" ObjectID="_1417772629" r:id="rId656"/>
        </w:object>
      </w:r>
    </w:p>
    <w:p w:rsidR="00F67563" w:rsidRPr="003574E9" w:rsidRDefault="00F67563" w:rsidP="003574E9">
      <w:pPr>
        <w:jc w:val="both"/>
        <w:rPr>
          <w:sz w:val="16"/>
          <w:szCs w:val="16"/>
        </w:rPr>
      </w:pPr>
      <w:r w:rsidRPr="003574E9">
        <w:rPr>
          <w:sz w:val="16"/>
          <w:szCs w:val="16"/>
        </w:rPr>
        <w:t xml:space="preserve">В цьому випадку напруга зворотного зв’язку надходить на вхід підсилювача в протилежній фазі з напругою вхідного сигналу і коефіцієнт підсилення зменшується в </w:t>
      </w:r>
      <w:r w:rsidRPr="003574E9">
        <w:rPr>
          <w:sz w:val="16"/>
          <w:szCs w:val="16"/>
        </w:rPr>
        <w:br/>
        <w:t>(1+</w:t>
      </w:r>
      <w:r w:rsidRPr="003574E9">
        <w:rPr>
          <w:i/>
          <w:iCs/>
          <w:sz w:val="16"/>
          <w:szCs w:val="16"/>
        </w:rPr>
        <w:t>β</w:t>
      </w:r>
      <w:r w:rsidRPr="003574E9">
        <w:rPr>
          <w:i/>
          <w:iCs/>
          <w:sz w:val="16"/>
          <w:szCs w:val="16"/>
          <w:vertAlign w:val="subscript"/>
        </w:rPr>
        <w:t>зз</w:t>
      </w:r>
      <w:r w:rsidRPr="003574E9">
        <w:rPr>
          <w:i/>
          <w:iCs/>
          <w:sz w:val="16"/>
          <w:szCs w:val="16"/>
        </w:rPr>
        <w:t xml:space="preserve"> К</w:t>
      </w:r>
      <w:r w:rsidRPr="003574E9">
        <w:rPr>
          <w:sz w:val="16"/>
          <w:szCs w:val="16"/>
        </w:rPr>
        <w:t>) разів. Такий режим носить назву від’ємного зворотного зв’язку. Зменшення коефіцієнта підсилення супроводжується покращенням цілого ряду параметрів. Для отримання значення нестабільності коефіцієнта підсилення підсилювача охопленого від’ємним зворотним зв’язком</w:t>
      </w:r>
      <w:r w:rsidRPr="003574E9">
        <w:rPr>
          <w:i/>
          <w:iCs/>
          <w:sz w:val="16"/>
          <w:szCs w:val="16"/>
        </w:rPr>
        <w:t>К</w:t>
      </w:r>
      <w:r w:rsidRPr="003574E9">
        <w:rPr>
          <w:i/>
          <w:iCs/>
          <w:sz w:val="16"/>
          <w:szCs w:val="16"/>
          <w:vertAlign w:val="subscript"/>
        </w:rPr>
        <w:t>зз</w:t>
      </w:r>
      <w:r w:rsidRPr="003574E9">
        <w:rPr>
          <w:sz w:val="16"/>
          <w:szCs w:val="16"/>
        </w:rPr>
        <w:t xml:space="preserve">диференціюємо основне рівняння по </w:t>
      </w:r>
      <w:r w:rsidRPr="003574E9">
        <w:rPr>
          <w:i/>
          <w:iCs/>
          <w:sz w:val="16"/>
          <w:szCs w:val="16"/>
        </w:rPr>
        <w:t xml:space="preserve">К </w:t>
      </w:r>
      <w:r w:rsidRPr="003574E9">
        <w:rPr>
          <w:sz w:val="16"/>
          <w:szCs w:val="16"/>
        </w:rPr>
        <w:t xml:space="preserve"> і отримуємо</w:t>
      </w:r>
    </w:p>
    <w:p w:rsidR="00F67563" w:rsidRPr="003574E9" w:rsidRDefault="00F67563" w:rsidP="003574E9">
      <w:pPr>
        <w:jc w:val="center"/>
        <w:rPr>
          <w:sz w:val="16"/>
          <w:szCs w:val="16"/>
        </w:rPr>
      </w:pPr>
      <w:r w:rsidRPr="003574E9">
        <w:rPr>
          <w:position w:val="-32"/>
          <w:sz w:val="16"/>
          <w:szCs w:val="16"/>
        </w:rPr>
        <w:object w:dxaOrig="2120" w:dyaOrig="720">
          <v:shape id="_x0000_i1360" type="#_x0000_t75" style="width:105.75pt;height:36pt" o:ole="">
            <v:imagedata r:id="rId657" o:title=""/>
          </v:shape>
          <o:OLEObject Type="Embed" ProgID="Equation.3" ShapeID="_x0000_i1360" DrawAspect="Content" ObjectID="_1417772630" r:id="rId658"/>
        </w:object>
      </w:r>
    </w:p>
    <w:p w:rsidR="00F67563" w:rsidRPr="003574E9" w:rsidRDefault="00F67563" w:rsidP="003574E9">
      <w:pPr>
        <w:jc w:val="center"/>
        <w:rPr>
          <w:i/>
          <w:iCs/>
          <w:sz w:val="16"/>
          <w:szCs w:val="16"/>
          <w:vertAlign w:val="subscript"/>
          <w:lang w:val="ru-RU"/>
        </w:rPr>
      </w:pPr>
      <w:r w:rsidRPr="003574E9">
        <w:rPr>
          <w:sz w:val="16"/>
          <w:szCs w:val="16"/>
        </w:rPr>
        <w:t xml:space="preserve">Перегруповуємо цей вираз і поділимо його на </w:t>
      </w:r>
      <w:r w:rsidRPr="003574E9">
        <w:rPr>
          <w:i/>
          <w:iCs/>
          <w:sz w:val="16"/>
          <w:szCs w:val="16"/>
        </w:rPr>
        <w:t>К</w:t>
      </w:r>
      <w:r w:rsidRPr="003574E9">
        <w:rPr>
          <w:i/>
          <w:iCs/>
          <w:sz w:val="16"/>
          <w:szCs w:val="16"/>
          <w:vertAlign w:val="subscript"/>
        </w:rPr>
        <w:t>зз</w:t>
      </w:r>
    </w:p>
    <w:p w:rsidR="00F67563" w:rsidRPr="003574E9" w:rsidRDefault="00F67563" w:rsidP="003574E9">
      <w:pPr>
        <w:jc w:val="center"/>
        <w:rPr>
          <w:i/>
          <w:iCs/>
          <w:sz w:val="16"/>
          <w:szCs w:val="16"/>
          <w:vertAlign w:val="subscript"/>
          <w:lang w:val="ru-RU"/>
        </w:rPr>
      </w:pPr>
    </w:p>
    <w:p w:rsidR="00F67563" w:rsidRPr="003574E9" w:rsidRDefault="00F67563" w:rsidP="003574E9">
      <w:pPr>
        <w:jc w:val="center"/>
        <w:rPr>
          <w:sz w:val="16"/>
          <w:szCs w:val="16"/>
          <w:vertAlign w:val="subscript"/>
        </w:rPr>
      </w:pPr>
      <w:r w:rsidRPr="003574E9">
        <w:rPr>
          <w:position w:val="-32"/>
          <w:sz w:val="16"/>
          <w:szCs w:val="16"/>
        </w:rPr>
        <w:object w:dxaOrig="4480" w:dyaOrig="720">
          <v:shape id="_x0000_i1361" type="#_x0000_t75" style="width:224.25pt;height:36pt" o:ole="">
            <v:imagedata r:id="rId659" o:title=""/>
          </v:shape>
          <o:OLEObject Type="Embed" ProgID="Equation.3" ShapeID="_x0000_i1361" DrawAspect="Content" ObjectID="_1417772631" r:id="rId660"/>
        </w:object>
      </w:r>
      <w:r w:rsidRPr="003574E9">
        <w:rPr>
          <w:position w:val="-14"/>
          <w:sz w:val="16"/>
          <w:szCs w:val="16"/>
          <w:vertAlign w:val="subscript"/>
        </w:rPr>
        <w:object w:dxaOrig="240" w:dyaOrig="499">
          <v:shape id="_x0000_i1362" type="#_x0000_t75" style="width:12pt;height:24.75pt" o:ole="">
            <v:imagedata r:id="rId661" o:title=""/>
          </v:shape>
          <o:OLEObject Type="Embed" ProgID="Equation.3" ShapeID="_x0000_i1362" DrawAspect="Content" ObjectID="_1417772632" r:id="rId662"/>
        </w:object>
      </w:r>
    </w:p>
    <w:p w:rsidR="00F67563" w:rsidRPr="003574E9" w:rsidRDefault="00F67563" w:rsidP="003574E9">
      <w:pPr>
        <w:jc w:val="center"/>
        <w:rPr>
          <w:sz w:val="16"/>
          <w:szCs w:val="16"/>
          <w:lang w:val="en-US"/>
        </w:rPr>
      </w:pPr>
      <w:r w:rsidRPr="003574E9">
        <w:rPr>
          <w:position w:val="-30"/>
          <w:sz w:val="16"/>
          <w:szCs w:val="16"/>
        </w:rPr>
        <w:object w:dxaOrig="1880" w:dyaOrig="680">
          <v:shape id="_x0000_i1363" type="#_x0000_t75" style="width:93.75pt;height:33.75pt" o:ole="">
            <v:imagedata r:id="rId663" o:title=""/>
          </v:shape>
          <o:OLEObject Type="Embed" ProgID="Equation.3" ShapeID="_x0000_i1363" DrawAspect="Content" ObjectID="_1417772633" r:id="rId664"/>
        </w:object>
      </w:r>
    </w:p>
    <w:p w:rsidR="00F67563" w:rsidRPr="003574E9" w:rsidRDefault="00F67563" w:rsidP="003574E9">
      <w:pPr>
        <w:jc w:val="both"/>
        <w:rPr>
          <w:sz w:val="16"/>
          <w:szCs w:val="16"/>
        </w:rPr>
      </w:pPr>
      <w:r w:rsidRPr="003574E9">
        <w:rPr>
          <w:sz w:val="16"/>
          <w:szCs w:val="16"/>
        </w:rPr>
        <w:t xml:space="preserve">Відносна зміна коефіцієнта підсилення з від’ємним зворотним зв’язком зменшується  в </w:t>
      </w:r>
      <w:r w:rsidRPr="003574E9">
        <w:rPr>
          <w:position w:val="-12"/>
          <w:sz w:val="16"/>
          <w:szCs w:val="16"/>
        </w:rPr>
        <w:object w:dxaOrig="1160" w:dyaOrig="360">
          <v:shape id="_x0000_i1364" type="#_x0000_t75" style="width:57.75pt;height:18pt" o:ole="">
            <v:imagedata r:id="rId665" o:title=""/>
          </v:shape>
          <o:OLEObject Type="Embed" ProgID="Equation.3" ShapeID="_x0000_i1364" DrawAspect="Content" ObjectID="_1417772634" r:id="rId666"/>
        </w:object>
      </w:r>
      <w:r w:rsidRPr="003574E9">
        <w:rPr>
          <w:sz w:val="16"/>
          <w:szCs w:val="16"/>
        </w:rPr>
        <w:t xml:space="preserve"> разів.</w:t>
      </w:r>
    </w:p>
    <w:p w:rsidR="00F67563" w:rsidRPr="003574E9" w:rsidRDefault="00F67563" w:rsidP="003574E9">
      <w:pPr>
        <w:jc w:val="both"/>
        <w:rPr>
          <w:sz w:val="16"/>
          <w:szCs w:val="16"/>
        </w:rPr>
      </w:pPr>
      <w:r w:rsidRPr="003574E9">
        <w:rPr>
          <w:sz w:val="16"/>
          <w:szCs w:val="16"/>
        </w:rPr>
        <w:t xml:space="preserve">При глибокому від’ємному зворотному коли </w:t>
      </w:r>
      <w:r w:rsidRPr="003574E9">
        <w:rPr>
          <w:position w:val="-12"/>
          <w:sz w:val="16"/>
          <w:szCs w:val="16"/>
        </w:rPr>
        <w:object w:dxaOrig="980" w:dyaOrig="360">
          <v:shape id="_x0000_i1365" type="#_x0000_t75" style="width:48.75pt;height:18pt" o:ole="">
            <v:imagedata r:id="rId667" o:title=""/>
          </v:shape>
          <o:OLEObject Type="Embed" ProgID="Equation.3" ShapeID="_x0000_i1365" DrawAspect="Content" ObjectID="_1417772635" r:id="rId668"/>
        </w:object>
      </w:r>
      <w:r w:rsidRPr="003574E9">
        <w:rPr>
          <w:sz w:val="16"/>
          <w:szCs w:val="16"/>
        </w:rPr>
        <w:t xml:space="preserve"> коефіцієнт підсилення самого підсилювача практично не залежить від коефіцієнта підсилення підсилювача неохопленого зворотним зв’язком</w:t>
      </w:r>
      <w:r w:rsidRPr="003574E9">
        <w:rPr>
          <w:position w:val="-30"/>
          <w:sz w:val="16"/>
          <w:szCs w:val="16"/>
        </w:rPr>
        <w:object w:dxaOrig="1120" w:dyaOrig="680">
          <v:shape id="_x0000_i1366" type="#_x0000_t75" style="width:56.25pt;height:33.75pt" o:ole="">
            <v:imagedata r:id="rId669" o:title=""/>
          </v:shape>
          <o:OLEObject Type="Embed" ProgID="Equation.3" ShapeID="_x0000_i1366" DrawAspect="Content" ObjectID="_1417772636" r:id="rId670"/>
        </w:object>
      </w:r>
      <w:r w:rsidRPr="003574E9">
        <w:rPr>
          <w:sz w:val="16"/>
          <w:szCs w:val="16"/>
        </w:rPr>
        <w:t>Визначаємо вплив від’ємного послідовного зв’язку на вхідний опір підсилювача. Вхідний опір підсилювача охопленого послідовним зворотним буде визначатися таким виразом</w:t>
      </w:r>
      <w:r w:rsidRPr="003574E9">
        <w:rPr>
          <w:position w:val="-30"/>
          <w:sz w:val="16"/>
          <w:szCs w:val="16"/>
        </w:rPr>
        <w:object w:dxaOrig="1300" w:dyaOrig="720">
          <v:shape id="_x0000_i1367" type="#_x0000_t75" style="width:65.25pt;height:36pt" o:ole="">
            <v:imagedata r:id="rId671" o:title=""/>
          </v:shape>
          <o:OLEObject Type="Embed" ProgID="Equation.3" ShapeID="_x0000_i1367" DrawAspect="Content" ObjectID="_1417772637" r:id="rId672"/>
        </w:object>
      </w:r>
      <w:r w:rsidRPr="003574E9">
        <w:rPr>
          <w:sz w:val="16"/>
          <w:szCs w:val="16"/>
        </w:rPr>
        <w:t>,</w:t>
      </w:r>
    </w:p>
    <w:p w:rsidR="00F67563" w:rsidRPr="003574E9" w:rsidRDefault="00F67563" w:rsidP="003574E9">
      <w:pPr>
        <w:jc w:val="both"/>
        <w:rPr>
          <w:sz w:val="16"/>
          <w:szCs w:val="16"/>
          <w:vertAlign w:val="subscript"/>
        </w:rPr>
      </w:pPr>
      <w:r w:rsidRPr="003574E9">
        <w:rPr>
          <w:sz w:val="16"/>
          <w:szCs w:val="16"/>
        </w:rPr>
        <w:t>де</w:t>
      </w:r>
      <w:r w:rsidRPr="003574E9">
        <w:rPr>
          <w:position w:val="-30"/>
          <w:sz w:val="16"/>
          <w:szCs w:val="16"/>
          <w:vertAlign w:val="subscript"/>
        </w:rPr>
        <w:object w:dxaOrig="1080" w:dyaOrig="680">
          <v:shape id="_x0000_i1368" type="#_x0000_t75" style="width:54pt;height:33.75pt" o:ole="">
            <v:imagedata r:id="rId673" o:title=""/>
          </v:shape>
          <o:OLEObject Type="Embed" ProgID="Equation.3" ShapeID="_x0000_i1368" DrawAspect="Content" ObjectID="_1417772638" r:id="rId674"/>
        </w:object>
      </w:r>
      <w:r w:rsidRPr="003574E9">
        <w:rPr>
          <w:sz w:val="16"/>
          <w:szCs w:val="16"/>
        </w:rPr>
        <w:t xml:space="preserve">–вхіднийструм підсилювача охопленого послідовним зворотним зв’язком, а </w:t>
      </w:r>
      <w:r w:rsidRPr="003574E9">
        <w:rPr>
          <w:i/>
          <w:iCs/>
          <w:sz w:val="16"/>
          <w:szCs w:val="16"/>
          <w:lang w:val="en-US"/>
        </w:rPr>
        <w:t>R</w:t>
      </w:r>
      <w:r w:rsidRPr="003574E9">
        <w:rPr>
          <w:i/>
          <w:iCs/>
          <w:sz w:val="16"/>
          <w:szCs w:val="16"/>
          <w:vertAlign w:val="subscript"/>
        </w:rPr>
        <w:t>вх</w:t>
      </w:r>
      <w:r w:rsidRPr="003574E9">
        <w:rPr>
          <w:sz w:val="16"/>
          <w:szCs w:val="16"/>
        </w:rPr>
        <w:t xml:space="preserve"> – вхідний опір підсилювача без зворотного зв’язку.</w:t>
      </w:r>
    </w:p>
    <w:p w:rsidR="00F67563" w:rsidRPr="003574E9" w:rsidRDefault="00F67563" w:rsidP="003574E9">
      <w:pPr>
        <w:jc w:val="both"/>
        <w:rPr>
          <w:sz w:val="16"/>
          <w:szCs w:val="16"/>
          <w:lang w:val="ru-RU"/>
        </w:rPr>
      </w:pPr>
      <w:r w:rsidRPr="003574E9">
        <w:rPr>
          <w:sz w:val="16"/>
          <w:szCs w:val="16"/>
        </w:rPr>
        <w:t>Вхідна напруга підсилювача може бути описана таким виразом</w:t>
      </w:r>
    </w:p>
    <w:p w:rsidR="00F67563" w:rsidRPr="003574E9" w:rsidRDefault="00F67563" w:rsidP="003574E9">
      <w:pPr>
        <w:jc w:val="center"/>
        <w:rPr>
          <w:sz w:val="16"/>
          <w:szCs w:val="16"/>
          <w:vertAlign w:val="subscript"/>
        </w:rPr>
      </w:pPr>
      <w:r w:rsidRPr="003574E9">
        <w:rPr>
          <w:position w:val="-12"/>
          <w:sz w:val="16"/>
          <w:szCs w:val="16"/>
          <w:vertAlign w:val="subscript"/>
        </w:rPr>
        <w:object w:dxaOrig="6380" w:dyaOrig="360">
          <v:shape id="_x0000_i1369" type="#_x0000_t75" style="width:318.75pt;height:18pt" o:ole="">
            <v:imagedata r:id="rId675" o:title=""/>
          </v:shape>
          <o:OLEObject Type="Embed" ProgID="Equation.3" ShapeID="_x0000_i1369" DrawAspect="Content" ObjectID="_1417772639" r:id="rId676"/>
        </w:object>
      </w:r>
      <w:r w:rsidRPr="003574E9">
        <w:rPr>
          <w:sz w:val="16"/>
          <w:szCs w:val="16"/>
          <w:vertAlign w:val="subscript"/>
        </w:rPr>
        <w:t>.</w:t>
      </w:r>
    </w:p>
    <w:p w:rsidR="00F67563" w:rsidRPr="003574E9" w:rsidRDefault="00F67563" w:rsidP="003574E9">
      <w:pPr>
        <w:jc w:val="both"/>
        <w:rPr>
          <w:sz w:val="16"/>
          <w:szCs w:val="16"/>
        </w:rPr>
      </w:pPr>
      <w:r w:rsidRPr="003574E9">
        <w:rPr>
          <w:sz w:val="16"/>
          <w:szCs w:val="16"/>
        </w:rPr>
        <w:t xml:space="preserve">Підставляємо </w:t>
      </w:r>
      <w:r w:rsidRPr="003574E9">
        <w:rPr>
          <w:position w:val="-12"/>
          <w:sz w:val="16"/>
          <w:szCs w:val="16"/>
        </w:rPr>
        <w:object w:dxaOrig="480" w:dyaOrig="360">
          <v:shape id="_x0000_i1370" type="#_x0000_t75" style="width:24pt;height:18pt" o:ole="">
            <v:imagedata r:id="rId677" o:title=""/>
          </v:shape>
          <o:OLEObject Type="Embed" ProgID="Equation.3" ShapeID="_x0000_i1370" DrawAspect="Content" ObjectID="_1417772640" r:id="rId678"/>
        </w:object>
      </w:r>
      <w:r w:rsidRPr="003574E9">
        <w:rPr>
          <w:sz w:val="16"/>
          <w:szCs w:val="16"/>
        </w:rPr>
        <w:t xml:space="preserve"> і </w:t>
      </w:r>
      <w:r w:rsidRPr="003574E9">
        <w:rPr>
          <w:position w:val="-12"/>
          <w:sz w:val="16"/>
          <w:szCs w:val="16"/>
        </w:rPr>
        <w:object w:dxaOrig="380" w:dyaOrig="360">
          <v:shape id="_x0000_i1371" type="#_x0000_t75" style="width:18.75pt;height:18pt" o:ole="">
            <v:imagedata r:id="rId679" o:title=""/>
          </v:shape>
          <o:OLEObject Type="Embed" ProgID="Equation.3" ShapeID="_x0000_i1371" DrawAspect="Content" ObjectID="_1417772641" r:id="rId680"/>
        </w:object>
      </w:r>
      <w:r w:rsidRPr="003574E9">
        <w:rPr>
          <w:sz w:val="16"/>
          <w:szCs w:val="16"/>
        </w:rPr>
        <w:t xml:space="preserve"> у вираз для вхідного опору і отримуємо </w:t>
      </w:r>
    </w:p>
    <w:p w:rsidR="00F67563" w:rsidRPr="003574E9" w:rsidRDefault="00F67563" w:rsidP="003574E9">
      <w:pPr>
        <w:jc w:val="center"/>
        <w:rPr>
          <w:sz w:val="16"/>
          <w:szCs w:val="16"/>
          <w:lang w:val="en-US"/>
        </w:rPr>
      </w:pPr>
      <w:r w:rsidRPr="003574E9">
        <w:rPr>
          <w:position w:val="-30"/>
          <w:sz w:val="16"/>
          <w:szCs w:val="16"/>
        </w:rPr>
        <w:object w:dxaOrig="3879" w:dyaOrig="700">
          <v:shape id="_x0000_i1372" type="#_x0000_t75" style="width:194.25pt;height:35.25pt" o:ole="">
            <v:imagedata r:id="rId681" o:title=""/>
          </v:shape>
          <o:OLEObject Type="Embed" ProgID="Equation.3" ShapeID="_x0000_i1372" DrawAspect="Content" ObjectID="_1417772642" r:id="rId682"/>
        </w:object>
      </w:r>
    </w:p>
    <w:p w:rsidR="00F67563" w:rsidRPr="003574E9" w:rsidRDefault="00F67563" w:rsidP="003574E9">
      <w:pPr>
        <w:jc w:val="both"/>
        <w:rPr>
          <w:sz w:val="16"/>
          <w:szCs w:val="16"/>
        </w:rPr>
      </w:pPr>
      <w:r w:rsidRPr="003574E9">
        <w:rPr>
          <w:sz w:val="16"/>
          <w:szCs w:val="16"/>
        </w:rPr>
        <w:t xml:space="preserve">Останній вираз показує, що послідовний від’ємний зв'язок збільшує вхідний опір підсилювача в </w:t>
      </w:r>
      <w:r w:rsidRPr="003574E9">
        <w:rPr>
          <w:position w:val="-12"/>
          <w:sz w:val="16"/>
          <w:szCs w:val="16"/>
        </w:rPr>
        <w:object w:dxaOrig="980" w:dyaOrig="360">
          <v:shape id="_x0000_i1373" type="#_x0000_t75" style="width:48.75pt;height:18pt" o:ole="">
            <v:imagedata r:id="rId683" o:title=""/>
          </v:shape>
          <o:OLEObject Type="Embed" ProgID="Equation.3" ShapeID="_x0000_i1373" DrawAspect="Content" ObjectID="_1417772643" r:id="rId684"/>
        </w:object>
      </w:r>
      <w:r w:rsidRPr="003574E9">
        <w:rPr>
          <w:sz w:val="16"/>
          <w:szCs w:val="16"/>
        </w:rPr>
        <w:t xml:space="preserve"> разів.</w:t>
      </w:r>
    </w:p>
    <w:p w:rsidR="00F67563" w:rsidRPr="003574E9" w:rsidRDefault="00F67563" w:rsidP="003574E9">
      <w:pPr>
        <w:jc w:val="both"/>
        <w:rPr>
          <w:sz w:val="16"/>
          <w:szCs w:val="16"/>
        </w:rPr>
      </w:pPr>
      <w:r w:rsidRPr="003574E9">
        <w:rPr>
          <w:sz w:val="16"/>
          <w:szCs w:val="16"/>
        </w:rPr>
        <w:t>Досліджуємо вплив паралельного зворотного зв’язку на вхідний опір підсилювача</w:t>
      </w:r>
    </w:p>
    <w:p w:rsidR="00F67563" w:rsidRPr="003574E9" w:rsidRDefault="00F67563" w:rsidP="003574E9">
      <w:pPr>
        <w:jc w:val="center"/>
        <w:rPr>
          <w:sz w:val="16"/>
          <w:szCs w:val="16"/>
        </w:rPr>
      </w:pPr>
      <w:r w:rsidRPr="003574E9">
        <w:rPr>
          <w:position w:val="-30"/>
          <w:sz w:val="16"/>
          <w:szCs w:val="16"/>
        </w:rPr>
        <w:object w:dxaOrig="1219" w:dyaOrig="680">
          <v:shape id="_x0000_i1374" type="#_x0000_t75" style="width:60.75pt;height:33.75pt" o:ole="">
            <v:imagedata r:id="rId685" o:title=""/>
          </v:shape>
          <o:OLEObject Type="Embed" ProgID="Equation.3" ShapeID="_x0000_i1374" DrawAspect="Content" ObjectID="_1417772644" r:id="rId686"/>
        </w:object>
      </w:r>
    </w:p>
    <w:p w:rsidR="00F67563" w:rsidRPr="003574E9" w:rsidRDefault="00F67563" w:rsidP="003574E9">
      <w:pPr>
        <w:jc w:val="both"/>
        <w:rPr>
          <w:sz w:val="16"/>
          <w:szCs w:val="16"/>
        </w:rPr>
      </w:pPr>
      <w:r w:rsidRPr="003574E9">
        <w:rPr>
          <w:sz w:val="16"/>
          <w:szCs w:val="16"/>
        </w:rPr>
        <w:t xml:space="preserve"> де</w:t>
      </w:r>
      <w:r w:rsidRPr="003574E9">
        <w:rPr>
          <w:position w:val="-12"/>
          <w:sz w:val="16"/>
          <w:szCs w:val="16"/>
          <w:vertAlign w:val="subscript"/>
        </w:rPr>
        <w:object w:dxaOrig="480" w:dyaOrig="360">
          <v:shape id="_x0000_i1375" type="#_x0000_t75" style="width:24pt;height:18pt" o:ole="">
            <v:imagedata r:id="rId687" o:title=""/>
          </v:shape>
          <o:OLEObject Type="Embed" ProgID="Equation.3" ShapeID="_x0000_i1375" DrawAspect="Content" ObjectID="_1417772645" r:id="rId688"/>
        </w:object>
      </w:r>
      <w:r w:rsidRPr="003574E9">
        <w:rPr>
          <w:sz w:val="16"/>
          <w:szCs w:val="16"/>
        </w:rPr>
        <w:t xml:space="preserve">–вхіднийструм підсилювача охопленого паралельним зворотним зв’язком, </w:t>
      </w:r>
      <w:r w:rsidRPr="003574E9">
        <w:rPr>
          <w:position w:val="-12"/>
          <w:sz w:val="16"/>
          <w:szCs w:val="16"/>
        </w:rPr>
        <w:object w:dxaOrig="320" w:dyaOrig="360">
          <v:shape id="_x0000_i1376" type="#_x0000_t75" style="width:15.75pt;height:18pt" o:ole="">
            <v:imagedata r:id="rId689" o:title=""/>
          </v:shape>
          <o:OLEObject Type="Embed" ProgID="Equation.3" ShapeID="_x0000_i1376" DrawAspect="Content" ObjectID="_1417772646" r:id="rId690"/>
        </w:object>
      </w:r>
      <w:r w:rsidRPr="003574E9">
        <w:rPr>
          <w:sz w:val="16"/>
          <w:szCs w:val="16"/>
        </w:rPr>
        <w:t xml:space="preserve"> – напруга сигналу на вході підсилювача. Оскільки </w:t>
      </w:r>
      <w:r w:rsidRPr="003574E9">
        <w:rPr>
          <w:position w:val="-12"/>
          <w:sz w:val="16"/>
          <w:szCs w:val="16"/>
        </w:rPr>
        <w:object w:dxaOrig="1380" w:dyaOrig="360">
          <v:shape id="_x0000_i1377" type="#_x0000_t75" style="width:69pt;height:18pt" o:ole="">
            <v:imagedata r:id="rId691" o:title=""/>
          </v:shape>
          <o:OLEObject Type="Embed" ProgID="Equation.3" ShapeID="_x0000_i1377" DrawAspect="Content" ObjectID="_1417772647" r:id="rId692"/>
        </w:object>
      </w:r>
      <w:r w:rsidRPr="003574E9">
        <w:rPr>
          <w:sz w:val="16"/>
          <w:szCs w:val="16"/>
        </w:rPr>
        <w:t>, то можна записати</w:t>
      </w:r>
    </w:p>
    <w:p w:rsidR="00F67563" w:rsidRPr="003574E9" w:rsidRDefault="00F67563" w:rsidP="003574E9">
      <w:pPr>
        <w:jc w:val="center"/>
        <w:rPr>
          <w:sz w:val="16"/>
          <w:szCs w:val="16"/>
        </w:rPr>
      </w:pPr>
      <w:r w:rsidRPr="003574E9">
        <w:rPr>
          <w:position w:val="-30"/>
          <w:sz w:val="16"/>
          <w:szCs w:val="16"/>
        </w:rPr>
        <w:object w:dxaOrig="4099" w:dyaOrig="680">
          <v:shape id="_x0000_i1378" type="#_x0000_t75" style="width:204.75pt;height:33.75pt" o:ole="">
            <v:imagedata r:id="rId693" o:title=""/>
          </v:shape>
          <o:OLEObject Type="Embed" ProgID="Equation.3" ShapeID="_x0000_i1378" DrawAspect="Content" ObjectID="_1417772648" r:id="rId694"/>
        </w:object>
      </w:r>
    </w:p>
    <w:p w:rsidR="00F67563" w:rsidRPr="003574E9" w:rsidRDefault="00F67563" w:rsidP="003574E9">
      <w:pPr>
        <w:jc w:val="both"/>
        <w:rPr>
          <w:sz w:val="16"/>
          <w:szCs w:val="16"/>
        </w:rPr>
      </w:pPr>
      <w:r w:rsidRPr="003574E9">
        <w:rPr>
          <w:sz w:val="16"/>
          <w:szCs w:val="16"/>
        </w:rPr>
        <w:t>де</w:t>
      </w:r>
      <w:r w:rsidRPr="003574E9">
        <w:rPr>
          <w:i/>
          <w:iCs/>
          <w:sz w:val="16"/>
          <w:szCs w:val="16"/>
          <w:lang w:val="en-US"/>
        </w:rPr>
        <w:t>R</w:t>
      </w:r>
      <w:r w:rsidRPr="003574E9">
        <w:rPr>
          <w:i/>
          <w:iCs/>
          <w:sz w:val="16"/>
          <w:szCs w:val="16"/>
          <w:vertAlign w:val="subscript"/>
        </w:rPr>
        <w:t>вх</w:t>
      </w:r>
      <w:r w:rsidRPr="003574E9">
        <w:rPr>
          <w:sz w:val="16"/>
          <w:szCs w:val="16"/>
        </w:rPr>
        <w:t xml:space="preserve"> – вхідний опір підсилювача без зворотного зв’язку.</w:t>
      </w:r>
    </w:p>
    <w:p w:rsidR="00F67563" w:rsidRPr="003574E9" w:rsidRDefault="00F67563" w:rsidP="003574E9">
      <w:pPr>
        <w:jc w:val="both"/>
        <w:rPr>
          <w:sz w:val="16"/>
          <w:szCs w:val="16"/>
        </w:rPr>
      </w:pPr>
      <w:r w:rsidRPr="003574E9">
        <w:rPr>
          <w:sz w:val="16"/>
          <w:szCs w:val="16"/>
        </w:rPr>
        <w:t xml:space="preserve">Використовуючи вирази для </w:t>
      </w:r>
      <w:r w:rsidRPr="003574E9">
        <w:rPr>
          <w:position w:val="-12"/>
          <w:sz w:val="16"/>
          <w:szCs w:val="16"/>
        </w:rPr>
        <w:object w:dxaOrig="520" w:dyaOrig="360">
          <v:shape id="_x0000_i1379" type="#_x0000_t75" style="width:26.25pt;height:18pt" o:ole="">
            <v:imagedata r:id="rId695" o:title=""/>
          </v:shape>
          <o:OLEObject Type="Embed" ProgID="Equation.3" ShapeID="_x0000_i1379" DrawAspect="Content" ObjectID="_1417772649" r:id="rId696"/>
        </w:object>
      </w:r>
      <w:r w:rsidRPr="003574E9">
        <w:rPr>
          <w:sz w:val="16"/>
          <w:szCs w:val="16"/>
        </w:rPr>
        <w:t xml:space="preserve"> і </w:t>
      </w:r>
      <w:r w:rsidRPr="003574E9">
        <w:rPr>
          <w:position w:val="-12"/>
          <w:sz w:val="16"/>
          <w:szCs w:val="16"/>
        </w:rPr>
        <w:object w:dxaOrig="480" w:dyaOrig="360">
          <v:shape id="_x0000_i1380" type="#_x0000_t75" style="width:24pt;height:18pt" o:ole="">
            <v:imagedata r:id="rId697" o:title=""/>
          </v:shape>
          <o:OLEObject Type="Embed" ProgID="Equation.3" ShapeID="_x0000_i1380" DrawAspect="Content" ObjectID="_1417772650" r:id="rId698"/>
        </w:object>
      </w:r>
      <w:r w:rsidRPr="003574E9">
        <w:rPr>
          <w:sz w:val="16"/>
          <w:szCs w:val="16"/>
        </w:rPr>
        <w:t>для і отримуємо остаточно</w:t>
      </w:r>
    </w:p>
    <w:p w:rsidR="00F67563" w:rsidRPr="003574E9" w:rsidRDefault="00F67563" w:rsidP="003574E9">
      <w:pPr>
        <w:jc w:val="center"/>
        <w:rPr>
          <w:sz w:val="16"/>
          <w:szCs w:val="16"/>
        </w:rPr>
      </w:pPr>
      <w:r w:rsidRPr="003574E9">
        <w:rPr>
          <w:position w:val="-30"/>
          <w:sz w:val="16"/>
          <w:szCs w:val="16"/>
        </w:rPr>
        <w:object w:dxaOrig="3980" w:dyaOrig="680">
          <v:shape id="_x0000_i1381" type="#_x0000_t75" style="width:198.75pt;height:33.75pt" o:ole="">
            <v:imagedata r:id="rId699" o:title=""/>
          </v:shape>
          <o:OLEObject Type="Embed" ProgID="Equation.3" ShapeID="_x0000_i1381" DrawAspect="Content" ObjectID="_1417772651" r:id="rId700"/>
        </w:object>
      </w:r>
      <w:r w:rsidRPr="003574E9">
        <w:rPr>
          <w:sz w:val="16"/>
          <w:szCs w:val="16"/>
        </w:rPr>
        <w:t>.</w:t>
      </w:r>
    </w:p>
    <w:p w:rsidR="00F67563" w:rsidRPr="003574E9" w:rsidRDefault="00F67563" w:rsidP="003574E9">
      <w:pPr>
        <w:jc w:val="both"/>
        <w:rPr>
          <w:sz w:val="16"/>
          <w:szCs w:val="16"/>
          <w:lang w:val="ru-RU"/>
        </w:rPr>
      </w:pPr>
      <w:r w:rsidRPr="003574E9">
        <w:rPr>
          <w:sz w:val="16"/>
          <w:szCs w:val="16"/>
        </w:rPr>
        <w:t xml:space="preserve">Останній вираз показує, що паралельний від’ємний зв'язок зменшує вхідний опір в </w:t>
      </w:r>
      <w:r w:rsidRPr="003574E9">
        <w:rPr>
          <w:position w:val="-12"/>
          <w:sz w:val="16"/>
          <w:szCs w:val="16"/>
        </w:rPr>
        <w:object w:dxaOrig="980" w:dyaOrig="360">
          <v:shape id="_x0000_i1382" type="#_x0000_t75" style="width:48.75pt;height:18pt" o:ole="">
            <v:imagedata r:id="rId701" o:title=""/>
          </v:shape>
          <o:OLEObject Type="Embed" ProgID="Equation.3" ShapeID="_x0000_i1382" DrawAspect="Content" ObjectID="_1417772652" r:id="rId702"/>
        </w:object>
      </w:r>
      <w:r w:rsidRPr="003574E9">
        <w:rPr>
          <w:sz w:val="16"/>
          <w:szCs w:val="16"/>
        </w:rPr>
        <w:t xml:space="preserve"> разів.Аналогічно можна показати, що від’ємний зворотний зв’язок за напругою зменшує вихідний опір підсилювача в </w:t>
      </w:r>
      <w:r w:rsidRPr="003574E9">
        <w:rPr>
          <w:position w:val="-12"/>
          <w:sz w:val="16"/>
          <w:szCs w:val="16"/>
        </w:rPr>
        <w:object w:dxaOrig="980" w:dyaOrig="360">
          <v:shape id="_x0000_i1383" type="#_x0000_t75" style="width:48.75pt;height:18pt" o:ole="">
            <v:imagedata r:id="rId703" o:title=""/>
          </v:shape>
          <o:OLEObject Type="Embed" ProgID="Equation.3" ShapeID="_x0000_i1383" DrawAspect="Content" ObjectID="_1417772653" r:id="rId704"/>
        </w:object>
      </w:r>
      <w:r w:rsidRPr="003574E9">
        <w:rPr>
          <w:sz w:val="16"/>
          <w:szCs w:val="16"/>
        </w:rPr>
        <w:t xml:space="preserve"> разів</w:t>
      </w:r>
      <w:r w:rsidRPr="003574E9">
        <w:rPr>
          <w:position w:val="-30"/>
          <w:sz w:val="16"/>
          <w:szCs w:val="16"/>
        </w:rPr>
        <w:object w:dxaOrig="1939" w:dyaOrig="680">
          <v:shape id="_x0000_i1384" type="#_x0000_t75" style="width:96.75pt;height:33.75pt" o:ole="">
            <v:imagedata r:id="rId705" o:title=""/>
          </v:shape>
          <o:OLEObject Type="Embed" ProgID="Equation.3" ShapeID="_x0000_i1384" DrawAspect="Content" ObjectID="_1417772654" r:id="rId706"/>
        </w:object>
      </w:r>
    </w:p>
    <w:p w:rsidR="00F67563" w:rsidRPr="003574E9" w:rsidRDefault="00F67563" w:rsidP="003574E9">
      <w:pPr>
        <w:rPr>
          <w:sz w:val="16"/>
          <w:szCs w:val="16"/>
        </w:rPr>
      </w:pPr>
      <w:r w:rsidRPr="003574E9">
        <w:rPr>
          <w:i/>
          <w:iCs/>
          <w:sz w:val="16"/>
          <w:szCs w:val="16"/>
          <w:lang w:val="en-US"/>
        </w:rPr>
        <w:t>R</w:t>
      </w:r>
      <w:r w:rsidRPr="003574E9">
        <w:rPr>
          <w:i/>
          <w:iCs/>
          <w:sz w:val="16"/>
          <w:szCs w:val="16"/>
          <w:vertAlign w:val="subscript"/>
        </w:rPr>
        <w:t>вих</w:t>
      </w:r>
      <w:r w:rsidRPr="003574E9">
        <w:rPr>
          <w:sz w:val="16"/>
          <w:szCs w:val="16"/>
        </w:rPr>
        <w:t xml:space="preserve"> – вихідний опір підсилювача без зворотного зв’язку.</w:t>
      </w:r>
    </w:p>
    <w:p w:rsidR="00F67563" w:rsidRPr="003574E9" w:rsidRDefault="00F67563" w:rsidP="003574E9">
      <w:pPr>
        <w:jc w:val="both"/>
        <w:rPr>
          <w:sz w:val="16"/>
          <w:szCs w:val="16"/>
        </w:rPr>
      </w:pPr>
      <w:r w:rsidRPr="003574E9">
        <w:rPr>
          <w:sz w:val="16"/>
          <w:szCs w:val="16"/>
        </w:rPr>
        <w:t xml:space="preserve">Вихідний опір підсилювача, який охоплений від’ємним зворотним зв’язком за струмом збільшується в </w:t>
      </w:r>
      <w:r w:rsidRPr="003574E9">
        <w:rPr>
          <w:position w:val="-12"/>
          <w:sz w:val="16"/>
          <w:szCs w:val="16"/>
        </w:rPr>
        <w:object w:dxaOrig="980" w:dyaOrig="360">
          <v:shape id="_x0000_i1385" type="#_x0000_t75" style="width:48.75pt;height:18pt" o:ole="">
            <v:imagedata r:id="rId707" o:title=""/>
          </v:shape>
          <o:OLEObject Type="Embed" ProgID="Equation.3" ShapeID="_x0000_i1385" DrawAspect="Content" ObjectID="_1417772655" r:id="rId708"/>
        </w:object>
      </w:r>
      <w:r w:rsidRPr="003574E9">
        <w:rPr>
          <w:sz w:val="16"/>
          <w:szCs w:val="16"/>
        </w:rPr>
        <w:t xml:space="preserve"> разів</w:t>
      </w:r>
    </w:p>
    <w:p w:rsidR="00F67563" w:rsidRPr="003574E9" w:rsidRDefault="00F67563" w:rsidP="003574E9">
      <w:pPr>
        <w:jc w:val="center"/>
        <w:rPr>
          <w:sz w:val="16"/>
          <w:szCs w:val="16"/>
          <w:lang w:val="en-US"/>
        </w:rPr>
      </w:pPr>
      <w:r w:rsidRPr="003574E9">
        <w:rPr>
          <w:position w:val="-14"/>
          <w:sz w:val="16"/>
          <w:szCs w:val="16"/>
        </w:rPr>
        <w:object w:dxaOrig="2560" w:dyaOrig="400">
          <v:shape id="_x0000_i1386" type="#_x0000_t75" style="width:128.25pt;height:20.25pt" o:ole="">
            <v:imagedata r:id="rId709" o:title=""/>
          </v:shape>
          <o:OLEObject Type="Embed" ProgID="Equation.3" ShapeID="_x0000_i1386" DrawAspect="Content" ObjectID="_1417772656" r:id="rId710"/>
        </w:object>
      </w:r>
    </w:p>
    <w:p w:rsidR="00F67563" w:rsidRPr="003574E9" w:rsidRDefault="00F67563" w:rsidP="003574E9">
      <w:pPr>
        <w:jc w:val="both"/>
        <w:rPr>
          <w:sz w:val="16"/>
          <w:szCs w:val="16"/>
        </w:rPr>
      </w:pPr>
      <w:r w:rsidRPr="003574E9">
        <w:rPr>
          <w:sz w:val="16"/>
          <w:szCs w:val="16"/>
        </w:rPr>
        <w:t xml:space="preserve">Введення від’ємного зворотного зв’язку дозволяє покращити ряд параметрів підсилювача. Зокрема від’ємний зворотний зв’язок зменшує в </w:t>
      </w:r>
      <w:r w:rsidRPr="003574E9">
        <w:rPr>
          <w:position w:val="-12"/>
          <w:sz w:val="16"/>
          <w:szCs w:val="16"/>
        </w:rPr>
        <w:object w:dxaOrig="1020" w:dyaOrig="360">
          <v:shape id="_x0000_i1387" type="#_x0000_t75" style="width:51pt;height:18pt" o:ole="">
            <v:imagedata r:id="rId711" o:title=""/>
          </v:shape>
          <o:OLEObject Type="Embed" ProgID="Equation.3" ShapeID="_x0000_i1387" DrawAspect="Content" ObjectID="_1417772657" r:id="rId712"/>
        </w:object>
      </w:r>
      <w:r w:rsidRPr="003574E9">
        <w:rPr>
          <w:sz w:val="16"/>
          <w:szCs w:val="16"/>
        </w:rPr>
        <w:t xml:space="preserve"> разів частотні, фазові і нелінійні спотворення, зменшує напруги шумів і завад. </w:t>
      </w:r>
    </w:p>
    <w:p w:rsidR="00F67563" w:rsidRPr="003574E9" w:rsidRDefault="00F67563" w:rsidP="003574E9">
      <w:pPr>
        <w:jc w:val="both"/>
        <w:rPr>
          <w:sz w:val="16"/>
          <w:szCs w:val="16"/>
          <w:lang w:val="ru-RU"/>
        </w:rPr>
      </w:pPr>
      <w:r w:rsidRPr="003574E9">
        <w:rPr>
          <w:sz w:val="16"/>
          <w:szCs w:val="16"/>
        </w:rPr>
        <w:t xml:space="preserve">Коли  фаза вхідної напруги підсилювача і напруги зворотного зв’язку збігаються, зворотний зв’язок називається додатним. У цьому випадку </w:t>
      </w:r>
      <w:r w:rsidRPr="003574E9">
        <w:rPr>
          <w:position w:val="-14"/>
          <w:sz w:val="16"/>
          <w:szCs w:val="16"/>
        </w:rPr>
        <w:object w:dxaOrig="1200" w:dyaOrig="380">
          <v:shape id="_x0000_i1388" type="#_x0000_t75" style="width:60pt;height:18.75pt" o:ole="">
            <v:imagedata r:id="rId713" o:title=""/>
          </v:shape>
          <o:OLEObject Type="Embed" ProgID="Equation.3" ShapeID="_x0000_i1388" DrawAspect="Content" ObjectID="_1417772658" r:id="rId714"/>
        </w:object>
      </w:r>
      <w:r w:rsidRPr="003574E9">
        <w:rPr>
          <w:sz w:val="16"/>
          <w:szCs w:val="16"/>
        </w:rPr>
        <w:t xml:space="preserve">, а </w:t>
      </w:r>
      <w:r w:rsidRPr="003574E9">
        <w:rPr>
          <w:position w:val="-12"/>
          <w:sz w:val="16"/>
          <w:szCs w:val="16"/>
        </w:rPr>
        <w:object w:dxaOrig="1260" w:dyaOrig="380">
          <v:shape id="_x0000_i1389" type="#_x0000_t75" style="width:63pt;height:18.75pt" o:ole="">
            <v:imagedata r:id="rId715" o:title=""/>
          </v:shape>
          <o:OLEObject Type="Embed" ProgID="Equation.3" ShapeID="_x0000_i1389" DrawAspect="Content" ObjectID="_1417772659" r:id="rId716"/>
        </w:object>
      </w:r>
      <w:r w:rsidRPr="003574E9">
        <w:rPr>
          <w:sz w:val="16"/>
          <w:szCs w:val="16"/>
        </w:rPr>
        <w:t xml:space="preserve"> і коефіцієнт підсилення за напругою буде описуватися наступним виразом</w:t>
      </w:r>
    </w:p>
    <w:p w:rsidR="00F67563" w:rsidRPr="003574E9" w:rsidRDefault="00F67563" w:rsidP="003574E9">
      <w:pPr>
        <w:jc w:val="center"/>
        <w:rPr>
          <w:sz w:val="16"/>
          <w:szCs w:val="16"/>
          <w:lang w:val="ru-RU"/>
        </w:rPr>
      </w:pPr>
      <w:r w:rsidRPr="003574E9">
        <w:rPr>
          <w:position w:val="-30"/>
          <w:sz w:val="16"/>
          <w:szCs w:val="16"/>
        </w:rPr>
        <w:object w:dxaOrig="1640" w:dyaOrig="680">
          <v:shape id="_x0000_i1390" type="#_x0000_t75" style="width:81.75pt;height:33.75pt" o:ole="">
            <v:imagedata r:id="rId717" o:title=""/>
          </v:shape>
          <o:OLEObject Type="Embed" ProgID="Equation.3" ShapeID="_x0000_i1390" DrawAspect="Content" ObjectID="_1417772660" r:id="rId718"/>
        </w:object>
      </w:r>
      <w:r w:rsidRPr="003574E9">
        <w:rPr>
          <w:sz w:val="16"/>
          <w:szCs w:val="16"/>
        </w:rPr>
        <w:t>.</w:t>
      </w:r>
    </w:p>
    <w:p w:rsidR="00F67563" w:rsidRPr="003574E9" w:rsidRDefault="00F67563" w:rsidP="003574E9">
      <w:pPr>
        <w:jc w:val="both"/>
        <w:rPr>
          <w:sz w:val="16"/>
          <w:szCs w:val="16"/>
        </w:rPr>
      </w:pPr>
      <w:r w:rsidRPr="003574E9">
        <w:rPr>
          <w:sz w:val="16"/>
          <w:szCs w:val="16"/>
        </w:rPr>
        <w:t xml:space="preserve">При додатному зворотному зв’язку підсилювач зберігає працездатність якщо </w:t>
      </w:r>
      <w:r w:rsidRPr="003574E9">
        <w:rPr>
          <w:position w:val="-12"/>
          <w:sz w:val="16"/>
          <w:szCs w:val="16"/>
        </w:rPr>
        <w:object w:dxaOrig="1280" w:dyaOrig="360">
          <v:shape id="_x0000_i1391" type="#_x0000_t75" style="width:63.75pt;height:18pt" o:ole="">
            <v:imagedata r:id="rId719" o:title=""/>
          </v:shape>
          <o:OLEObject Type="Embed" ProgID="Equation.3" ShapeID="_x0000_i1391" DrawAspect="Content" ObjectID="_1417772661" r:id="rId720"/>
        </w:object>
      </w:r>
      <w:r w:rsidRPr="003574E9">
        <w:rPr>
          <w:sz w:val="16"/>
          <w:szCs w:val="16"/>
        </w:rPr>
        <w:t xml:space="preserve">, в цьому випадку </w:t>
      </w:r>
      <w:r w:rsidRPr="003574E9">
        <w:rPr>
          <w:position w:val="-12"/>
          <w:sz w:val="16"/>
          <w:szCs w:val="16"/>
        </w:rPr>
        <w:object w:dxaOrig="880" w:dyaOrig="360">
          <v:shape id="_x0000_i1392" type="#_x0000_t75" style="width:44.25pt;height:18pt" o:ole="">
            <v:imagedata r:id="rId721" o:title=""/>
          </v:shape>
          <o:OLEObject Type="Embed" ProgID="Equation.3" ShapeID="_x0000_i1392" DrawAspect="Content" ObjectID="_1417772662" r:id="rId722"/>
        </w:object>
      </w:r>
      <w:r w:rsidRPr="003574E9">
        <w:rPr>
          <w:sz w:val="16"/>
          <w:szCs w:val="16"/>
        </w:rPr>
        <w:t xml:space="preserve">. У випадку, коли </w:t>
      </w:r>
      <w:r w:rsidRPr="003574E9">
        <w:rPr>
          <w:position w:val="-12"/>
          <w:sz w:val="16"/>
          <w:szCs w:val="16"/>
        </w:rPr>
        <w:object w:dxaOrig="1040" w:dyaOrig="360">
          <v:shape id="_x0000_i1393" type="#_x0000_t75" style="width:51.75pt;height:18pt" o:ole="">
            <v:imagedata r:id="rId723" o:title=""/>
          </v:shape>
          <o:OLEObject Type="Embed" ProgID="Equation.3" ShapeID="_x0000_i1393" DrawAspect="Content" ObjectID="_1417772663" r:id="rId724"/>
        </w:object>
      </w:r>
      <w:r w:rsidRPr="003574E9">
        <w:rPr>
          <w:sz w:val="16"/>
          <w:szCs w:val="16"/>
        </w:rPr>
        <w:t xml:space="preserve">, то </w:t>
      </w:r>
      <w:r w:rsidRPr="003574E9">
        <w:rPr>
          <w:position w:val="-12"/>
          <w:sz w:val="16"/>
          <w:szCs w:val="16"/>
        </w:rPr>
        <w:object w:dxaOrig="960" w:dyaOrig="360">
          <v:shape id="_x0000_i1394" type="#_x0000_t75" style="width:48pt;height:18pt" o:ole="">
            <v:imagedata r:id="rId725" o:title=""/>
          </v:shape>
          <o:OLEObject Type="Embed" ProgID="Equation.3" ShapeID="_x0000_i1394" DrawAspect="Content" ObjectID="_1417772664" r:id="rId726"/>
        </w:object>
      </w:r>
      <w:r w:rsidRPr="003574E9">
        <w:rPr>
          <w:sz w:val="16"/>
          <w:szCs w:val="16"/>
        </w:rPr>
        <w:t>, то підсилювач втрачає стійкість (або самозбуджується) і перетворюється в генератор електричних коливань широкого спектру. Такий режим роботи підсилювача недопустимий.</w:t>
      </w:r>
    </w:p>
    <w:p w:rsidR="00F67563" w:rsidRPr="003574E9" w:rsidRDefault="00F67563" w:rsidP="003574E9">
      <w:pPr>
        <w:jc w:val="center"/>
        <w:rPr>
          <w:b/>
          <w:bCs/>
          <w:sz w:val="16"/>
          <w:szCs w:val="16"/>
        </w:rPr>
      </w:pPr>
    </w:p>
    <w:p w:rsidR="00F67563" w:rsidRPr="003574E9" w:rsidRDefault="00235B78" w:rsidP="003574E9">
      <w:pPr>
        <w:jc w:val="both"/>
        <w:rPr>
          <w:b/>
          <w:sz w:val="16"/>
          <w:szCs w:val="16"/>
        </w:rPr>
      </w:pPr>
      <w:r w:rsidRPr="003574E9">
        <w:rPr>
          <w:b/>
          <w:sz w:val="16"/>
          <w:szCs w:val="16"/>
        </w:rPr>
        <w:t>24.Питаня</w:t>
      </w:r>
    </w:p>
    <w:p w:rsidR="00235B78" w:rsidRPr="003574E9" w:rsidRDefault="00235B78" w:rsidP="003574E9">
      <w:pPr>
        <w:jc w:val="center"/>
        <w:rPr>
          <w:b/>
          <w:sz w:val="16"/>
          <w:szCs w:val="16"/>
        </w:rPr>
      </w:pPr>
      <w:r w:rsidRPr="003574E9">
        <w:rPr>
          <w:b/>
          <w:sz w:val="16"/>
          <w:szCs w:val="16"/>
        </w:rPr>
        <w:t>Операційні підсилювачі</w:t>
      </w:r>
    </w:p>
    <w:p w:rsidR="00235B78" w:rsidRPr="003574E9" w:rsidRDefault="00235B78" w:rsidP="003574E9">
      <w:pPr>
        <w:jc w:val="both"/>
        <w:rPr>
          <w:sz w:val="16"/>
          <w:szCs w:val="16"/>
        </w:rPr>
      </w:pPr>
      <w:r w:rsidRPr="003574E9">
        <w:rPr>
          <w:sz w:val="16"/>
          <w:szCs w:val="16"/>
        </w:rPr>
        <w:t>Назва «операційний підсилювач» (ОП) пов’язана з тим, що перші модифікації таких підсилювачів були розроблені і застосовувались виключно для виконання математичних операцій в аналогових обчислювальних машинах. Спочатку це були дуже громіздкі і складні пристрої, побудовані на дискретних елементах (лампах, транзисторах). ОП знайшли широке застосування тільки в середині шістдесятих років, коли був налагоджений серійних випуск ОП в інтегральному виконанні.</w:t>
      </w:r>
    </w:p>
    <w:p w:rsidR="00235B78" w:rsidRPr="003574E9" w:rsidRDefault="00235B78" w:rsidP="003574E9">
      <w:pPr>
        <w:pStyle w:val="a6"/>
        <w:ind w:firstLine="0"/>
        <w:rPr>
          <w:rFonts w:ascii="Times New Roman" w:hAnsi="Times New Roman"/>
          <w:sz w:val="16"/>
          <w:szCs w:val="16"/>
          <w:lang w:val="uk-UA"/>
        </w:rPr>
      </w:pPr>
      <w:r w:rsidRPr="003574E9">
        <w:rPr>
          <w:rFonts w:ascii="Times New Roman" w:hAnsi="Times New Roman"/>
          <w:sz w:val="16"/>
          <w:szCs w:val="16"/>
          <w:lang w:val="uk-UA"/>
        </w:rPr>
        <w:t>Ідеальний ОП – це підсилювач з диференціальними входами, який повинен мати наступні властивостями:  нескінченний коефіцієнт підсилення за напругою в нескінченно широкій смузі частот, зокрема амплітуда вихідного сигналу повинна залишатися сталою на будь-якій частоті; нескінченно великий вхідний і нульовий вихідний опори; рівність нулю вихідної напруги, при рівних напругах на входах. Крім того, підсилювач не повинен мати шумових і дрейфових похибок, що проявляються в заданому діапазоні температур протягом певного часу.</w:t>
      </w:r>
    </w:p>
    <w:p w:rsidR="00235B78" w:rsidRPr="003574E9" w:rsidRDefault="00235B78" w:rsidP="003574E9">
      <w:pPr>
        <w:jc w:val="both"/>
        <w:rPr>
          <w:sz w:val="16"/>
          <w:szCs w:val="16"/>
        </w:rPr>
      </w:pPr>
      <w:r w:rsidRPr="003574E9">
        <w:rPr>
          <w:sz w:val="16"/>
          <w:szCs w:val="16"/>
        </w:rPr>
        <w:t xml:space="preserve">На практиці ні одна з цих властивостей не може бути досягнена повністю, однак до них можна наблизитися з достатньою для практичного застосування точністю. Тому, можна говорити тільки в доступній степені наближення параметрів ОП до ідеальних параметрів. З перерахованих властивостей можна вивести два дуже суттєві правила аналізу схем ввімкнення ОП: </w:t>
      </w:r>
    </w:p>
    <w:p w:rsidR="00235B78" w:rsidRPr="003574E9" w:rsidRDefault="00235B78" w:rsidP="003574E9">
      <w:pPr>
        <w:numPr>
          <w:ilvl w:val="0"/>
          <w:numId w:val="19"/>
        </w:numPr>
        <w:tabs>
          <w:tab w:val="clear" w:pos="360"/>
        </w:tabs>
        <w:ind w:left="0" w:firstLine="0"/>
        <w:jc w:val="both"/>
        <w:rPr>
          <w:sz w:val="16"/>
          <w:szCs w:val="16"/>
        </w:rPr>
      </w:pPr>
      <w:r w:rsidRPr="003574E9">
        <w:rPr>
          <w:sz w:val="16"/>
          <w:szCs w:val="16"/>
        </w:rPr>
        <w:t>входи ідеального ОП не споживають енергії  від кола джерела сигналу;</w:t>
      </w:r>
    </w:p>
    <w:p w:rsidR="00235B78" w:rsidRPr="003574E9" w:rsidRDefault="00235B78" w:rsidP="003574E9">
      <w:pPr>
        <w:numPr>
          <w:ilvl w:val="0"/>
          <w:numId w:val="19"/>
        </w:numPr>
        <w:tabs>
          <w:tab w:val="clear" w:pos="360"/>
        </w:tabs>
        <w:ind w:left="0" w:firstLine="0"/>
        <w:jc w:val="both"/>
        <w:rPr>
          <w:sz w:val="16"/>
          <w:szCs w:val="16"/>
        </w:rPr>
      </w:pPr>
      <w:r w:rsidRPr="003574E9">
        <w:rPr>
          <w:sz w:val="16"/>
          <w:szCs w:val="16"/>
        </w:rPr>
        <w:t xml:space="preserve">напруга керування між входами ідеального ОП для будь-якій схемі ввімкнення дорівнює нулю. </w:t>
      </w:r>
    </w:p>
    <w:p w:rsidR="00235B78" w:rsidRPr="003574E9" w:rsidRDefault="00235B78" w:rsidP="003574E9">
      <w:pPr>
        <w:jc w:val="both"/>
        <w:rPr>
          <w:sz w:val="16"/>
          <w:szCs w:val="16"/>
        </w:rPr>
      </w:pPr>
      <w:r w:rsidRPr="003574E9">
        <w:rPr>
          <w:sz w:val="16"/>
          <w:szCs w:val="16"/>
        </w:rPr>
        <w:t xml:space="preserve">В наш час ОП виконують, як правило, у вигляді монолітної інтегральної схеми і за своїми габаритами і вартістю практично не відрізняються від окремо взятого транзистора. За своїми параметрам ОП практично близький до ідеального підсилювача і у багатьох галузях електроніки ОП витісняють транзистори, як активні радіоелектронні елементи. Структурна схема ОП наведена на рис.   і переважно складається з таких каскадів: </w:t>
      </w:r>
    </w:p>
    <w:p w:rsidR="00235B78" w:rsidRPr="003574E9" w:rsidRDefault="00235B78" w:rsidP="003574E9">
      <w:pPr>
        <w:numPr>
          <w:ilvl w:val="0"/>
          <w:numId w:val="20"/>
        </w:numPr>
        <w:tabs>
          <w:tab w:val="clear" w:pos="1335"/>
        </w:tabs>
        <w:ind w:left="0" w:firstLine="0"/>
        <w:jc w:val="both"/>
        <w:rPr>
          <w:sz w:val="16"/>
          <w:szCs w:val="16"/>
        </w:rPr>
      </w:pPr>
      <w:r w:rsidRPr="003574E9">
        <w:rPr>
          <w:sz w:val="16"/>
          <w:szCs w:val="16"/>
        </w:rPr>
        <w:t xml:space="preserve">ДП – диференціальний каскад підсилення з емітерним зв’язком, який переважно працює при малих струмах і має малий коефіцієнт підсилення за напругою </w:t>
      </w:r>
      <w:r w:rsidRPr="003574E9">
        <w:rPr>
          <w:position w:val="-12"/>
          <w:sz w:val="16"/>
          <w:szCs w:val="16"/>
        </w:rPr>
        <w:object w:dxaOrig="1420" w:dyaOrig="360">
          <v:shape id="_x0000_i1395" type="#_x0000_t75" style="width:71.25pt;height:18pt" o:ole="">
            <v:imagedata r:id="rId727" o:title=""/>
          </v:shape>
          <o:OLEObject Type="Embed" ProgID="Equation.3" ShapeID="_x0000_i1395" DrawAspect="Content" ObjectID="_1417772665" r:id="rId728"/>
        </w:object>
      </w:r>
      <w:r w:rsidRPr="003574E9">
        <w:rPr>
          <w:sz w:val="16"/>
          <w:szCs w:val="16"/>
        </w:rPr>
        <w:t>. Значення колекторного струму складає десятки мкА, що дозволяє забезпечити високий вхідний опір, покращити дрейфові і шумові параметри ОП;</w:t>
      </w:r>
    </w:p>
    <w:p w:rsidR="00235B78" w:rsidRPr="003574E9" w:rsidRDefault="00235B78" w:rsidP="003574E9">
      <w:pPr>
        <w:numPr>
          <w:ilvl w:val="0"/>
          <w:numId w:val="20"/>
        </w:numPr>
        <w:tabs>
          <w:tab w:val="clear" w:pos="1335"/>
        </w:tabs>
        <w:ind w:left="0" w:firstLine="0"/>
        <w:jc w:val="both"/>
        <w:rPr>
          <w:sz w:val="16"/>
          <w:szCs w:val="16"/>
        </w:rPr>
      </w:pPr>
      <w:r w:rsidRPr="003574E9">
        <w:rPr>
          <w:sz w:val="16"/>
          <w:szCs w:val="16"/>
        </w:rPr>
        <w:t xml:space="preserve"> ПН – каскад підсилення напруги, переважно виконаний також за диференціальною схемою і працює при більших струмах колектора (сотні мкА – одиниці мА), що забезпечує більше значення коефіцієнта підсилення за напругою </w:t>
      </w:r>
      <w:r w:rsidRPr="003574E9">
        <w:rPr>
          <w:position w:val="-12"/>
          <w:sz w:val="16"/>
          <w:szCs w:val="16"/>
        </w:rPr>
        <w:object w:dxaOrig="1660" w:dyaOrig="360">
          <v:shape id="_x0000_i1396" type="#_x0000_t75" style="width:83.25pt;height:18pt" o:ole="">
            <v:imagedata r:id="rId729" o:title=""/>
          </v:shape>
          <o:OLEObject Type="Embed" ProgID="Equation.3" ShapeID="_x0000_i1396" DrawAspect="Content" ObjectID="_1417772666" r:id="rId730"/>
        </w:object>
      </w:r>
      <w:r w:rsidRPr="003574E9">
        <w:rPr>
          <w:sz w:val="16"/>
          <w:szCs w:val="16"/>
        </w:rPr>
        <w:t>;</w:t>
      </w:r>
    </w:p>
    <w:p w:rsidR="00235B78" w:rsidRPr="003574E9" w:rsidRDefault="00235B78" w:rsidP="003574E9">
      <w:pPr>
        <w:numPr>
          <w:ilvl w:val="0"/>
          <w:numId w:val="20"/>
        </w:numPr>
        <w:tabs>
          <w:tab w:val="clear" w:pos="1335"/>
        </w:tabs>
        <w:ind w:left="0" w:firstLine="0"/>
        <w:jc w:val="both"/>
        <w:rPr>
          <w:sz w:val="16"/>
          <w:szCs w:val="16"/>
        </w:rPr>
      </w:pPr>
      <w:r w:rsidRPr="003574E9">
        <w:rPr>
          <w:sz w:val="16"/>
          <w:szCs w:val="16"/>
        </w:rPr>
        <w:t>ПА – каскад підсилення амплітуди сигналу, який одночасно забезпечує зсув потенціалів між каскадами;</w:t>
      </w:r>
    </w:p>
    <w:p w:rsidR="00235B78" w:rsidRPr="003574E9" w:rsidRDefault="00235B78" w:rsidP="003574E9">
      <w:pPr>
        <w:numPr>
          <w:ilvl w:val="0"/>
          <w:numId w:val="20"/>
        </w:numPr>
        <w:tabs>
          <w:tab w:val="clear" w:pos="1335"/>
        </w:tabs>
        <w:ind w:left="0" w:firstLine="0"/>
        <w:jc w:val="both"/>
        <w:rPr>
          <w:sz w:val="16"/>
          <w:szCs w:val="16"/>
        </w:rPr>
      </w:pPr>
      <w:r w:rsidRPr="003574E9">
        <w:rPr>
          <w:sz w:val="16"/>
          <w:szCs w:val="16"/>
        </w:rPr>
        <w:t>ЕП – емітерний повторювач, який здійснює погодження ОП з низькоомним навантаженням.</w:t>
      </w:r>
    </w:p>
    <w:p w:rsidR="00235B78" w:rsidRPr="003574E9" w:rsidRDefault="005335FF" w:rsidP="003574E9">
      <w:pPr>
        <w:jc w:val="center"/>
        <w:rPr>
          <w:sz w:val="16"/>
          <w:szCs w:val="16"/>
        </w:rPr>
      </w:pPr>
      <w:r w:rsidRPr="003574E9">
        <w:rPr>
          <w:sz w:val="16"/>
          <w:szCs w:val="16"/>
        </w:rPr>
        <w:object w:dxaOrig="6203" w:dyaOrig="918">
          <v:shape id="_x0000_i1397" type="#_x0000_t75" style="width:259.5pt;height:45.75pt" o:ole="">
            <v:imagedata r:id="rId731" o:title=""/>
          </v:shape>
          <o:OLEObject Type="Embed" ProgID="Visio.Drawing.11" ShapeID="_x0000_i1397" DrawAspect="Content" ObjectID="_1417772667" r:id="rId732"/>
        </w:object>
      </w:r>
    </w:p>
    <w:p w:rsidR="00235B78" w:rsidRPr="003574E9" w:rsidRDefault="00235B78" w:rsidP="003574E9">
      <w:pPr>
        <w:jc w:val="center"/>
        <w:rPr>
          <w:sz w:val="16"/>
          <w:szCs w:val="16"/>
        </w:rPr>
      </w:pPr>
      <w:r w:rsidRPr="003574E9">
        <w:rPr>
          <w:sz w:val="16"/>
          <w:szCs w:val="16"/>
        </w:rPr>
        <w:t xml:space="preserve"> Рис.1.51.   Структурна схема ОП</w:t>
      </w:r>
    </w:p>
    <w:p w:rsidR="005335FF" w:rsidRPr="003574E9" w:rsidRDefault="005335FF" w:rsidP="003574E9">
      <w:pPr>
        <w:rPr>
          <w:b/>
          <w:sz w:val="16"/>
          <w:szCs w:val="16"/>
          <w:lang w:val="en-US"/>
        </w:rPr>
      </w:pPr>
    </w:p>
    <w:p w:rsidR="00235B78" w:rsidRPr="003574E9" w:rsidRDefault="00235B78" w:rsidP="003574E9">
      <w:pPr>
        <w:rPr>
          <w:b/>
          <w:sz w:val="16"/>
          <w:szCs w:val="16"/>
          <w:lang w:val="en-US"/>
        </w:rPr>
      </w:pPr>
      <w:r w:rsidRPr="003574E9">
        <w:rPr>
          <w:b/>
          <w:sz w:val="16"/>
          <w:szCs w:val="16"/>
        </w:rPr>
        <w:t>25.Питаня</w:t>
      </w:r>
    </w:p>
    <w:p w:rsidR="00235B78" w:rsidRPr="003574E9" w:rsidRDefault="00235B78" w:rsidP="003574E9">
      <w:pPr>
        <w:jc w:val="both"/>
        <w:rPr>
          <w:sz w:val="16"/>
          <w:szCs w:val="16"/>
        </w:rPr>
      </w:pPr>
      <w:r w:rsidRPr="003574E9">
        <w:rPr>
          <w:sz w:val="16"/>
          <w:szCs w:val="16"/>
        </w:rPr>
        <w:t>Операційні підсилювачі мають наступні основні параметри:</w:t>
      </w:r>
    </w:p>
    <w:p w:rsidR="00235B78" w:rsidRPr="003574E9" w:rsidRDefault="00235B78" w:rsidP="003574E9">
      <w:pPr>
        <w:numPr>
          <w:ilvl w:val="0"/>
          <w:numId w:val="21"/>
        </w:numPr>
        <w:ind w:left="0" w:firstLine="0"/>
        <w:jc w:val="both"/>
        <w:rPr>
          <w:sz w:val="16"/>
          <w:szCs w:val="16"/>
        </w:rPr>
      </w:pPr>
      <w:r w:rsidRPr="003574E9">
        <w:rPr>
          <w:sz w:val="16"/>
          <w:szCs w:val="16"/>
        </w:rPr>
        <w:t>Коефіцієнт підсилення за напругою (</w:t>
      </w:r>
      <w:r w:rsidRPr="003574E9">
        <w:rPr>
          <w:i/>
          <w:sz w:val="16"/>
          <w:szCs w:val="16"/>
        </w:rPr>
        <w:t>К</w:t>
      </w:r>
      <w:r w:rsidRPr="003574E9">
        <w:rPr>
          <w:sz w:val="16"/>
          <w:szCs w:val="16"/>
          <w:vertAlign w:val="subscript"/>
          <w:lang w:val="en-US"/>
        </w:rPr>
        <w:t>u</w:t>
      </w:r>
      <w:r w:rsidRPr="003574E9">
        <w:rPr>
          <w:sz w:val="16"/>
          <w:szCs w:val="16"/>
          <w:vertAlign w:val="subscript"/>
        </w:rPr>
        <w:t>0</w:t>
      </w:r>
      <w:r w:rsidRPr="003574E9">
        <w:rPr>
          <w:sz w:val="16"/>
          <w:szCs w:val="16"/>
        </w:rPr>
        <w:t>)для постійного струму без зворотного зв’язку. Це диференціальний коефіцієнт підсилення, значення якого переважно складає : (</w:t>
      </w:r>
      <w:r w:rsidRPr="003574E9">
        <w:rPr>
          <w:position w:val="-12"/>
          <w:sz w:val="16"/>
          <w:szCs w:val="16"/>
        </w:rPr>
        <w:object w:dxaOrig="1540" w:dyaOrig="380">
          <v:shape id="_x0000_i1398" type="#_x0000_t75" style="width:77.25pt;height:18.75pt" o:ole="">
            <v:imagedata r:id="rId733" o:title=""/>
          </v:shape>
          <o:OLEObject Type="Embed" ProgID="Equation.3" ShapeID="_x0000_i1398" DrawAspect="Content" ObjectID="_1417772668" r:id="rId734"/>
        </w:object>
      </w:r>
      <w:r w:rsidRPr="003574E9">
        <w:rPr>
          <w:sz w:val="16"/>
          <w:szCs w:val="16"/>
        </w:rPr>
        <w:t xml:space="preserve">). </w:t>
      </w:r>
    </w:p>
    <w:p w:rsidR="00235B78" w:rsidRPr="003574E9" w:rsidRDefault="00235B78" w:rsidP="003574E9">
      <w:pPr>
        <w:numPr>
          <w:ilvl w:val="0"/>
          <w:numId w:val="21"/>
        </w:numPr>
        <w:ind w:left="0" w:firstLine="0"/>
        <w:jc w:val="both"/>
        <w:rPr>
          <w:sz w:val="16"/>
          <w:szCs w:val="16"/>
        </w:rPr>
      </w:pPr>
      <w:r w:rsidRPr="003574E9">
        <w:rPr>
          <w:sz w:val="16"/>
          <w:szCs w:val="16"/>
        </w:rPr>
        <w:t>Вхідна напруга зміщення нуля (</w:t>
      </w:r>
      <w:r w:rsidRPr="003574E9">
        <w:rPr>
          <w:i/>
          <w:sz w:val="16"/>
          <w:szCs w:val="16"/>
          <w:lang w:val="en-US"/>
        </w:rPr>
        <w:t>U</w:t>
      </w:r>
      <w:r w:rsidRPr="003574E9">
        <w:rPr>
          <w:i/>
          <w:sz w:val="16"/>
          <w:szCs w:val="16"/>
          <w:vertAlign w:val="subscript"/>
        </w:rPr>
        <w:t>зм.</w:t>
      </w:r>
      <w:r w:rsidRPr="003574E9">
        <w:rPr>
          <w:sz w:val="16"/>
          <w:szCs w:val="16"/>
        </w:rPr>
        <w:t xml:space="preserve">) – це найбільша небажана напруга, яка виникає в середині підсилювача і є причиною появи на виході ОП деякої напруги при нульовій напрузі на обох входах. Це напруга, яку потрібно прикласти до входів, щоб на виході встановити нульову напругу. Переважно значення вхідної напруги зміщення складає </w:t>
      </w:r>
      <w:r w:rsidRPr="003574E9">
        <w:rPr>
          <w:position w:val="-12"/>
          <w:sz w:val="16"/>
          <w:szCs w:val="16"/>
        </w:rPr>
        <w:object w:dxaOrig="1700" w:dyaOrig="360">
          <v:shape id="_x0000_i1399" type="#_x0000_t75" style="width:84.75pt;height:18pt" o:ole="">
            <v:imagedata r:id="rId735" o:title=""/>
          </v:shape>
          <o:OLEObject Type="Embed" ProgID="Equation.3" ShapeID="_x0000_i1399" DrawAspect="Content" ObjectID="_1417772669" r:id="rId736"/>
        </w:object>
      </w:r>
      <w:r w:rsidRPr="003574E9">
        <w:rPr>
          <w:sz w:val="16"/>
          <w:szCs w:val="16"/>
        </w:rPr>
        <w:t>.</w:t>
      </w:r>
    </w:p>
    <w:p w:rsidR="00235B78" w:rsidRPr="003574E9" w:rsidRDefault="00235B78" w:rsidP="003574E9">
      <w:pPr>
        <w:numPr>
          <w:ilvl w:val="0"/>
          <w:numId w:val="21"/>
        </w:numPr>
        <w:ind w:left="0" w:firstLine="0"/>
        <w:jc w:val="both"/>
        <w:rPr>
          <w:sz w:val="16"/>
          <w:szCs w:val="16"/>
        </w:rPr>
      </w:pPr>
      <w:r w:rsidRPr="003574E9">
        <w:rPr>
          <w:sz w:val="16"/>
          <w:szCs w:val="16"/>
        </w:rPr>
        <w:t xml:space="preserve">Вхідний струм зміщення </w:t>
      </w:r>
      <w:r w:rsidRPr="003574E9">
        <w:rPr>
          <w:i/>
          <w:sz w:val="16"/>
          <w:szCs w:val="16"/>
        </w:rPr>
        <w:t>І</w:t>
      </w:r>
      <w:r w:rsidRPr="003574E9">
        <w:rPr>
          <w:i/>
          <w:sz w:val="16"/>
          <w:szCs w:val="16"/>
          <w:vertAlign w:val="subscript"/>
        </w:rPr>
        <w:t>вх</w:t>
      </w:r>
      <w:r w:rsidRPr="003574E9">
        <w:rPr>
          <w:sz w:val="16"/>
          <w:szCs w:val="16"/>
        </w:rPr>
        <w:t xml:space="preserve">. Струм на вході підсилювача, який необхідний для роботи транзисторів вхідного каскаду ОП. Для вхідних каскадів, які виконані  на біполярних транзисторах переважно  </w:t>
      </w:r>
      <w:r w:rsidRPr="003574E9">
        <w:rPr>
          <w:position w:val="-14"/>
          <w:sz w:val="16"/>
          <w:szCs w:val="16"/>
        </w:rPr>
        <w:object w:dxaOrig="3159" w:dyaOrig="380">
          <v:shape id="_x0000_i1400" type="#_x0000_t75" style="width:158.25pt;height:18.75pt" o:ole="">
            <v:imagedata r:id="rId737" o:title=""/>
          </v:shape>
          <o:OLEObject Type="Embed" ProgID="Equation.3" ShapeID="_x0000_i1400" DrawAspect="Content" ObjectID="_1417772670" r:id="rId738"/>
        </w:object>
      </w:r>
    </w:p>
    <w:p w:rsidR="00235B78" w:rsidRPr="003574E9" w:rsidRDefault="00235B78" w:rsidP="003574E9">
      <w:pPr>
        <w:numPr>
          <w:ilvl w:val="0"/>
          <w:numId w:val="21"/>
        </w:numPr>
        <w:ind w:left="0" w:firstLine="0"/>
        <w:jc w:val="both"/>
        <w:rPr>
          <w:sz w:val="16"/>
          <w:szCs w:val="16"/>
        </w:rPr>
      </w:pPr>
      <w:r w:rsidRPr="003574E9">
        <w:rPr>
          <w:sz w:val="16"/>
          <w:szCs w:val="16"/>
        </w:rPr>
        <w:t xml:space="preserve">Різниця вхідних струмів </w:t>
      </w:r>
      <w:r w:rsidRPr="003574E9">
        <w:rPr>
          <w:sz w:val="16"/>
          <w:szCs w:val="16"/>
        </w:rPr>
        <w:sym w:font="Symbol" w:char="F044"/>
      </w:r>
      <w:r w:rsidRPr="003574E9">
        <w:rPr>
          <w:i/>
          <w:sz w:val="16"/>
          <w:szCs w:val="16"/>
        </w:rPr>
        <w:t>І</w:t>
      </w:r>
      <w:r w:rsidRPr="003574E9">
        <w:rPr>
          <w:i/>
          <w:sz w:val="16"/>
          <w:szCs w:val="16"/>
          <w:vertAlign w:val="subscript"/>
        </w:rPr>
        <w:t>вх</w:t>
      </w:r>
      <w:r w:rsidRPr="003574E9">
        <w:rPr>
          <w:sz w:val="16"/>
          <w:szCs w:val="16"/>
        </w:rPr>
        <w:t>. Різниця вхідних струмів зміщення вхідних транзисторів ОП. Виникає внаслідок нерівності коефіцієнтів підсилення за струмом (</w:t>
      </w:r>
      <w:r w:rsidRPr="003574E9">
        <w:rPr>
          <w:i/>
          <w:sz w:val="16"/>
          <w:szCs w:val="16"/>
        </w:rPr>
        <w:sym w:font="Symbol" w:char="F062"/>
      </w:r>
      <w:r w:rsidRPr="003574E9">
        <w:rPr>
          <w:sz w:val="16"/>
          <w:szCs w:val="16"/>
        </w:rPr>
        <w:t xml:space="preserve">) вхідних транзисторів </w:t>
      </w:r>
      <w:r w:rsidRPr="003574E9">
        <w:rPr>
          <w:position w:val="-12"/>
          <w:sz w:val="16"/>
          <w:szCs w:val="16"/>
        </w:rPr>
        <w:object w:dxaOrig="1579" w:dyaOrig="360">
          <v:shape id="_x0000_i1401" type="#_x0000_t75" style="width:78.75pt;height:18pt" o:ole="">
            <v:imagedata r:id="rId739" o:title=""/>
          </v:shape>
          <o:OLEObject Type="Embed" ProgID="Equation.3" ShapeID="_x0000_i1401" DrawAspect="Content" ObjectID="_1417772671" r:id="rId740"/>
        </w:object>
      </w:r>
      <w:r w:rsidRPr="003574E9">
        <w:rPr>
          <w:sz w:val="16"/>
          <w:szCs w:val="16"/>
        </w:rPr>
        <w:t>, значення різниці вхідних транзисторів  знаходиться в діапазоні  (одиниці ÷ сотні) нА</w:t>
      </w:r>
    </w:p>
    <w:p w:rsidR="00235B78" w:rsidRPr="003574E9" w:rsidRDefault="00235B78" w:rsidP="003574E9">
      <w:pPr>
        <w:numPr>
          <w:ilvl w:val="0"/>
          <w:numId w:val="21"/>
        </w:numPr>
        <w:ind w:left="0" w:firstLine="0"/>
        <w:jc w:val="both"/>
        <w:rPr>
          <w:sz w:val="16"/>
          <w:szCs w:val="16"/>
        </w:rPr>
      </w:pPr>
      <w:r w:rsidRPr="003574E9">
        <w:rPr>
          <w:sz w:val="16"/>
          <w:szCs w:val="16"/>
        </w:rPr>
        <w:lastRenderedPageBreak/>
        <w:t>Вхідний диференціальний опір (</w:t>
      </w:r>
      <w:r w:rsidRPr="003574E9">
        <w:rPr>
          <w:i/>
          <w:sz w:val="16"/>
          <w:szCs w:val="16"/>
          <w:lang w:val="en-US"/>
        </w:rPr>
        <w:t>R</w:t>
      </w:r>
      <w:r w:rsidRPr="003574E9">
        <w:rPr>
          <w:i/>
          <w:sz w:val="16"/>
          <w:szCs w:val="16"/>
          <w:vertAlign w:val="subscript"/>
        </w:rPr>
        <w:t>вх.д</w:t>
      </w:r>
      <w:r w:rsidRPr="003574E9">
        <w:rPr>
          <w:sz w:val="16"/>
          <w:szCs w:val="16"/>
        </w:rPr>
        <w:t xml:space="preserve">) – це опір підсилювача між двома входами ОП, який переважно складає </w:t>
      </w:r>
      <w:r w:rsidRPr="003574E9">
        <w:rPr>
          <w:position w:val="-12"/>
          <w:sz w:val="16"/>
          <w:szCs w:val="16"/>
        </w:rPr>
        <w:object w:dxaOrig="820" w:dyaOrig="380">
          <v:shape id="_x0000_i1402" type="#_x0000_t75" style="width:41.25pt;height:18.75pt" o:ole="">
            <v:imagedata r:id="rId741" o:title=""/>
          </v:shape>
          <o:OLEObject Type="Embed" ProgID="Equation.3" ShapeID="_x0000_i1402" DrawAspect="Content" ObjectID="_1417772672" r:id="rId742"/>
        </w:object>
      </w:r>
      <w:r w:rsidRPr="003574E9">
        <w:rPr>
          <w:sz w:val="16"/>
          <w:szCs w:val="16"/>
        </w:rPr>
        <w:t xml:space="preserve">(сотні кОм ÷ одиниці МОм). Вхідний синфазний опір – це опір між об’єднаними входами і „землею”. Вхідний синфазний опір переважно складає </w:t>
      </w:r>
      <w:r w:rsidRPr="003574E9">
        <w:rPr>
          <w:position w:val="-12"/>
          <w:sz w:val="16"/>
          <w:szCs w:val="16"/>
        </w:rPr>
        <w:object w:dxaOrig="2280" w:dyaOrig="380">
          <v:shape id="_x0000_i1403" type="#_x0000_t75" style="width:114pt;height:18.75pt" o:ole="">
            <v:imagedata r:id="rId743" o:title=""/>
          </v:shape>
          <o:OLEObject Type="Embed" ProgID="Equation.3" ShapeID="_x0000_i1403" DrawAspect="Content" ObjectID="_1417772673" r:id="rId744"/>
        </w:object>
      </w:r>
    </w:p>
    <w:p w:rsidR="00235B78" w:rsidRPr="003574E9" w:rsidRDefault="00235B78" w:rsidP="003574E9">
      <w:pPr>
        <w:numPr>
          <w:ilvl w:val="0"/>
          <w:numId w:val="21"/>
        </w:numPr>
        <w:ind w:left="0" w:firstLine="0"/>
        <w:jc w:val="both"/>
        <w:rPr>
          <w:sz w:val="16"/>
          <w:szCs w:val="16"/>
        </w:rPr>
      </w:pPr>
      <w:r w:rsidRPr="003574E9">
        <w:rPr>
          <w:sz w:val="16"/>
          <w:szCs w:val="16"/>
        </w:rPr>
        <w:t>Вихідний опір (</w:t>
      </w:r>
      <w:r w:rsidRPr="003574E9">
        <w:rPr>
          <w:i/>
          <w:sz w:val="16"/>
          <w:szCs w:val="16"/>
          <w:lang w:val="en-US"/>
        </w:rPr>
        <w:t>R</w:t>
      </w:r>
      <w:r w:rsidRPr="003574E9">
        <w:rPr>
          <w:i/>
          <w:sz w:val="16"/>
          <w:szCs w:val="16"/>
          <w:vertAlign w:val="subscript"/>
        </w:rPr>
        <w:t>вих</w:t>
      </w:r>
      <w:r w:rsidRPr="003574E9">
        <w:rPr>
          <w:sz w:val="16"/>
          <w:szCs w:val="16"/>
        </w:rPr>
        <w:t xml:space="preserve">) – це внутрішній опір підсилювача, про який можна судити  за зміною напруги на його виході при зміні навантаження. Зазвичай </w:t>
      </w:r>
      <w:r w:rsidRPr="003574E9">
        <w:rPr>
          <w:i/>
          <w:sz w:val="16"/>
          <w:szCs w:val="16"/>
          <w:lang w:val="en-US"/>
        </w:rPr>
        <w:t>R</w:t>
      </w:r>
      <w:r w:rsidRPr="003574E9">
        <w:rPr>
          <w:i/>
          <w:sz w:val="16"/>
          <w:szCs w:val="16"/>
          <w:vertAlign w:val="subscript"/>
        </w:rPr>
        <w:t>вих</w:t>
      </w:r>
      <w:r w:rsidRPr="003574E9">
        <w:rPr>
          <w:sz w:val="16"/>
          <w:szCs w:val="16"/>
        </w:rPr>
        <w:t xml:space="preserve"> складає декілька сотень ом.</w:t>
      </w:r>
    </w:p>
    <w:p w:rsidR="00235B78" w:rsidRPr="003574E9" w:rsidRDefault="00235B78" w:rsidP="003574E9">
      <w:pPr>
        <w:numPr>
          <w:ilvl w:val="0"/>
          <w:numId w:val="21"/>
        </w:numPr>
        <w:ind w:left="0" w:firstLine="0"/>
        <w:jc w:val="both"/>
        <w:rPr>
          <w:sz w:val="16"/>
          <w:szCs w:val="16"/>
        </w:rPr>
      </w:pPr>
      <w:r w:rsidRPr="003574E9">
        <w:rPr>
          <w:sz w:val="16"/>
          <w:szCs w:val="16"/>
        </w:rPr>
        <w:t>Коефіцієнт послаблення синфазних вхідних сигналів (</w:t>
      </w:r>
      <w:r w:rsidRPr="003574E9">
        <w:rPr>
          <w:i/>
          <w:sz w:val="16"/>
          <w:szCs w:val="16"/>
        </w:rPr>
        <w:t>К</w:t>
      </w:r>
      <w:r w:rsidRPr="003574E9">
        <w:rPr>
          <w:i/>
          <w:sz w:val="16"/>
          <w:szCs w:val="16"/>
          <w:vertAlign w:val="subscript"/>
        </w:rPr>
        <w:t>п.син</w:t>
      </w:r>
      <w:r w:rsidRPr="003574E9">
        <w:rPr>
          <w:sz w:val="16"/>
          <w:szCs w:val="16"/>
        </w:rPr>
        <w:t xml:space="preserve">). Характеризує здатність послаблювати сигнали, що прикладені до обох входів одночасно. Знаходиться в межах </w:t>
      </w:r>
      <w:r w:rsidRPr="003574E9">
        <w:rPr>
          <w:i/>
          <w:sz w:val="16"/>
          <w:szCs w:val="16"/>
        </w:rPr>
        <w:t>К</w:t>
      </w:r>
      <w:r w:rsidRPr="003574E9">
        <w:rPr>
          <w:i/>
          <w:sz w:val="16"/>
          <w:szCs w:val="16"/>
          <w:vertAlign w:val="subscript"/>
        </w:rPr>
        <w:t>п.син</w:t>
      </w:r>
      <w:r w:rsidRPr="003574E9">
        <w:rPr>
          <w:i/>
          <w:sz w:val="16"/>
          <w:szCs w:val="16"/>
        </w:rPr>
        <w:t>=</w:t>
      </w:r>
      <w:r w:rsidRPr="003574E9">
        <w:rPr>
          <w:i/>
          <w:position w:val="-10"/>
          <w:sz w:val="16"/>
          <w:szCs w:val="16"/>
        </w:rPr>
        <w:object w:dxaOrig="1080" w:dyaOrig="360">
          <v:shape id="_x0000_i1404" type="#_x0000_t75" style="width:54pt;height:18pt" o:ole="">
            <v:imagedata r:id="rId745" o:title=""/>
          </v:shape>
          <o:OLEObject Type="Embed" ProgID="Equation.3" ShapeID="_x0000_i1404" DrawAspect="Content" ObjectID="_1417772674" r:id="rId746"/>
        </w:object>
      </w:r>
      <w:r w:rsidRPr="003574E9">
        <w:rPr>
          <w:i/>
          <w:sz w:val="16"/>
          <w:szCs w:val="16"/>
        </w:rPr>
        <w:t>.</w:t>
      </w:r>
    </w:p>
    <w:p w:rsidR="00235B78" w:rsidRPr="003574E9" w:rsidRDefault="00235B78" w:rsidP="003574E9">
      <w:pPr>
        <w:numPr>
          <w:ilvl w:val="0"/>
          <w:numId w:val="21"/>
        </w:numPr>
        <w:ind w:left="0" w:firstLine="0"/>
        <w:jc w:val="both"/>
        <w:rPr>
          <w:sz w:val="16"/>
          <w:szCs w:val="16"/>
        </w:rPr>
      </w:pPr>
      <w:r w:rsidRPr="003574E9">
        <w:rPr>
          <w:sz w:val="16"/>
          <w:szCs w:val="16"/>
        </w:rPr>
        <w:t>Коефіцієнт впливу нестабільності джерела живлення на вхідну напругу зміщення (</w:t>
      </w:r>
      <w:r w:rsidRPr="003574E9">
        <w:rPr>
          <w:i/>
          <w:sz w:val="16"/>
          <w:szCs w:val="16"/>
        </w:rPr>
        <w:t>К</w:t>
      </w:r>
      <w:r w:rsidRPr="003574E9">
        <w:rPr>
          <w:i/>
          <w:sz w:val="16"/>
          <w:szCs w:val="16"/>
          <w:vertAlign w:val="subscript"/>
        </w:rPr>
        <w:t>внж</w:t>
      </w:r>
      <w:r w:rsidRPr="003574E9">
        <w:rPr>
          <w:sz w:val="16"/>
          <w:szCs w:val="16"/>
        </w:rPr>
        <w:t>) показує зміну вхідної напруги зм</w:t>
      </w:r>
      <w:r w:rsidR="005335FF" w:rsidRPr="003574E9">
        <w:rPr>
          <w:sz w:val="16"/>
          <w:szCs w:val="16"/>
        </w:rPr>
        <w:t>іщення при зміні напруги дж</w:t>
      </w:r>
      <w:r w:rsidRPr="003574E9">
        <w:rPr>
          <w:sz w:val="16"/>
          <w:szCs w:val="16"/>
        </w:rPr>
        <w:t xml:space="preserve"> живлення (+</w:t>
      </w:r>
      <w:r w:rsidRPr="003574E9">
        <w:rPr>
          <w:i/>
          <w:sz w:val="16"/>
          <w:szCs w:val="16"/>
        </w:rPr>
        <w:t>Е</w:t>
      </w:r>
      <w:r w:rsidRPr="003574E9">
        <w:rPr>
          <w:i/>
          <w:sz w:val="16"/>
          <w:szCs w:val="16"/>
          <w:vertAlign w:val="subscript"/>
        </w:rPr>
        <w:t>ж</w:t>
      </w:r>
      <w:r w:rsidRPr="003574E9">
        <w:rPr>
          <w:sz w:val="16"/>
          <w:szCs w:val="16"/>
        </w:rPr>
        <w:t xml:space="preserve">  і  –</w:t>
      </w:r>
      <w:r w:rsidRPr="003574E9">
        <w:rPr>
          <w:i/>
          <w:sz w:val="16"/>
          <w:szCs w:val="16"/>
        </w:rPr>
        <w:t>Е</w:t>
      </w:r>
      <w:r w:rsidRPr="003574E9">
        <w:rPr>
          <w:i/>
          <w:sz w:val="16"/>
          <w:szCs w:val="16"/>
          <w:vertAlign w:val="subscript"/>
        </w:rPr>
        <w:t>ж</w:t>
      </w:r>
      <w:r w:rsidRPr="003574E9">
        <w:rPr>
          <w:sz w:val="16"/>
          <w:szCs w:val="16"/>
        </w:rPr>
        <w:t>)  на 1В.</w:t>
      </w:r>
    </w:p>
    <w:p w:rsidR="00235B78" w:rsidRPr="003574E9" w:rsidRDefault="00235B78" w:rsidP="003574E9">
      <w:pPr>
        <w:numPr>
          <w:ilvl w:val="0"/>
          <w:numId w:val="21"/>
        </w:numPr>
        <w:ind w:left="0" w:firstLine="0"/>
        <w:jc w:val="both"/>
        <w:rPr>
          <w:sz w:val="16"/>
          <w:szCs w:val="16"/>
        </w:rPr>
      </w:pPr>
      <w:r w:rsidRPr="003574E9">
        <w:rPr>
          <w:sz w:val="16"/>
          <w:szCs w:val="16"/>
        </w:rPr>
        <w:t xml:space="preserve">Середній температурний дрейф: вхідного струму </w:t>
      </w:r>
      <w:r w:rsidRPr="003574E9">
        <w:rPr>
          <w:sz w:val="16"/>
          <w:szCs w:val="16"/>
        </w:rPr>
        <w:sym w:font="Symbol" w:char="F044"/>
      </w:r>
      <w:r w:rsidRPr="003574E9">
        <w:rPr>
          <w:i/>
          <w:sz w:val="16"/>
          <w:szCs w:val="16"/>
        </w:rPr>
        <w:t>І</w:t>
      </w:r>
      <w:r w:rsidRPr="003574E9">
        <w:rPr>
          <w:i/>
          <w:sz w:val="16"/>
          <w:szCs w:val="16"/>
          <w:vertAlign w:val="subscript"/>
        </w:rPr>
        <w:t>вх</w:t>
      </w:r>
      <w:r w:rsidRPr="003574E9">
        <w:rPr>
          <w:sz w:val="16"/>
          <w:szCs w:val="16"/>
        </w:rPr>
        <w:t>/</w:t>
      </w:r>
      <w:r w:rsidRPr="003574E9">
        <w:rPr>
          <w:sz w:val="16"/>
          <w:szCs w:val="16"/>
        </w:rPr>
        <w:sym w:font="Symbol" w:char="F044"/>
      </w:r>
      <w:r w:rsidRPr="003574E9">
        <w:rPr>
          <w:i/>
          <w:sz w:val="16"/>
          <w:szCs w:val="16"/>
        </w:rPr>
        <w:t>Т</w:t>
      </w:r>
      <w:r w:rsidRPr="003574E9">
        <w:rPr>
          <w:sz w:val="16"/>
          <w:szCs w:val="16"/>
        </w:rPr>
        <w:t xml:space="preserve">; різниці вхідних струмів </w:t>
      </w:r>
      <w:r w:rsidRPr="003574E9">
        <w:rPr>
          <w:sz w:val="16"/>
          <w:szCs w:val="16"/>
        </w:rPr>
        <w:sym w:font="Symbol" w:char="F044"/>
      </w:r>
      <w:r w:rsidRPr="003574E9">
        <w:rPr>
          <w:sz w:val="16"/>
          <w:szCs w:val="16"/>
        </w:rPr>
        <w:t>(</w:t>
      </w:r>
      <w:r w:rsidRPr="003574E9">
        <w:rPr>
          <w:sz w:val="16"/>
          <w:szCs w:val="16"/>
        </w:rPr>
        <w:sym w:font="Symbol" w:char="F044"/>
      </w:r>
      <w:r w:rsidRPr="003574E9">
        <w:rPr>
          <w:i/>
          <w:sz w:val="16"/>
          <w:szCs w:val="16"/>
        </w:rPr>
        <w:t>І</w:t>
      </w:r>
      <w:r w:rsidRPr="003574E9">
        <w:rPr>
          <w:i/>
          <w:sz w:val="16"/>
          <w:szCs w:val="16"/>
          <w:vertAlign w:val="subscript"/>
        </w:rPr>
        <w:t>вх</w:t>
      </w:r>
      <w:r w:rsidRPr="003574E9">
        <w:rPr>
          <w:sz w:val="16"/>
          <w:szCs w:val="16"/>
        </w:rPr>
        <w:t>)/</w:t>
      </w:r>
      <w:r w:rsidRPr="003574E9">
        <w:rPr>
          <w:sz w:val="16"/>
          <w:szCs w:val="16"/>
        </w:rPr>
        <w:sym w:font="Symbol" w:char="F044"/>
      </w:r>
      <w:r w:rsidRPr="003574E9">
        <w:rPr>
          <w:i/>
          <w:sz w:val="16"/>
          <w:szCs w:val="16"/>
        </w:rPr>
        <w:t>Т</w:t>
      </w:r>
      <w:r w:rsidRPr="003574E9">
        <w:rPr>
          <w:sz w:val="16"/>
          <w:szCs w:val="16"/>
        </w:rPr>
        <w:t xml:space="preserve">, напругу зміщення </w:t>
      </w:r>
      <w:r w:rsidRPr="003574E9">
        <w:rPr>
          <w:sz w:val="16"/>
          <w:szCs w:val="16"/>
        </w:rPr>
        <w:sym w:font="Symbol" w:char="F044"/>
      </w:r>
      <w:r w:rsidRPr="003574E9">
        <w:rPr>
          <w:i/>
          <w:sz w:val="16"/>
          <w:szCs w:val="16"/>
        </w:rPr>
        <w:t>U</w:t>
      </w:r>
      <w:r w:rsidRPr="003574E9">
        <w:rPr>
          <w:i/>
          <w:sz w:val="16"/>
          <w:szCs w:val="16"/>
          <w:vertAlign w:val="subscript"/>
        </w:rPr>
        <w:t>зм</w:t>
      </w:r>
      <w:r w:rsidRPr="003574E9">
        <w:rPr>
          <w:sz w:val="16"/>
          <w:szCs w:val="16"/>
        </w:rPr>
        <w:t>/</w:t>
      </w:r>
      <w:r w:rsidRPr="003574E9">
        <w:rPr>
          <w:sz w:val="16"/>
          <w:szCs w:val="16"/>
        </w:rPr>
        <w:sym w:font="Symbol" w:char="F044"/>
      </w:r>
      <w:r w:rsidRPr="003574E9">
        <w:rPr>
          <w:i/>
          <w:sz w:val="16"/>
          <w:szCs w:val="16"/>
        </w:rPr>
        <w:t>Т</w:t>
      </w:r>
      <w:r w:rsidRPr="003574E9">
        <w:rPr>
          <w:sz w:val="16"/>
          <w:szCs w:val="16"/>
        </w:rPr>
        <w:t>. Ці величини дорівнюють відношенням максимальних змін відповідних параметрів ОП до викликаних їх зміною температури зовнішнього середовища.</w:t>
      </w:r>
    </w:p>
    <w:p w:rsidR="00235B78" w:rsidRPr="003574E9" w:rsidRDefault="00235B78" w:rsidP="003574E9">
      <w:pPr>
        <w:numPr>
          <w:ilvl w:val="0"/>
          <w:numId w:val="21"/>
        </w:numPr>
        <w:ind w:left="0" w:firstLine="0"/>
        <w:jc w:val="both"/>
        <w:rPr>
          <w:sz w:val="16"/>
          <w:szCs w:val="16"/>
        </w:rPr>
      </w:pPr>
      <w:r w:rsidRPr="003574E9">
        <w:rPr>
          <w:sz w:val="16"/>
          <w:szCs w:val="16"/>
        </w:rPr>
        <w:t>Максимальна швидкість наростання вихідної напруги (</w:t>
      </w:r>
      <w:r w:rsidRPr="003574E9">
        <w:rPr>
          <w:i/>
          <w:sz w:val="16"/>
          <w:szCs w:val="16"/>
          <w:lang w:val="en-US"/>
        </w:rPr>
        <w:t>V</w:t>
      </w:r>
      <w:r w:rsidRPr="003574E9">
        <w:rPr>
          <w:i/>
          <w:sz w:val="16"/>
          <w:szCs w:val="16"/>
          <w:vertAlign w:val="subscript"/>
          <w:lang w:val="en-US"/>
        </w:rPr>
        <w:t>max</w:t>
      </w:r>
      <w:r w:rsidRPr="003574E9">
        <w:rPr>
          <w:sz w:val="16"/>
          <w:szCs w:val="16"/>
        </w:rPr>
        <w:t xml:space="preserve">). Максимальна швидкість зміни вихідної напруги при стрибкоподібній зміні вхідної напруги . Знаходиться в межах </w:t>
      </w:r>
      <w:r w:rsidRPr="003574E9">
        <w:rPr>
          <w:position w:val="-12"/>
          <w:sz w:val="16"/>
          <w:szCs w:val="16"/>
        </w:rPr>
        <w:object w:dxaOrig="2520" w:dyaOrig="360">
          <v:shape id="_x0000_i1405" type="#_x0000_t75" style="width:126pt;height:18pt" o:ole="">
            <v:imagedata r:id="rId747" o:title=""/>
          </v:shape>
          <o:OLEObject Type="Embed" ProgID="Equation.3" ShapeID="_x0000_i1405" DrawAspect="Content" ObjectID="_1417772675" r:id="rId748"/>
        </w:object>
      </w:r>
    </w:p>
    <w:p w:rsidR="00235B78" w:rsidRPr="003574E9" w:rsidRDefault="00235B78" w:rsidP="003574E9">
      <w:pPr>
        <w:numPr>
          <w:ilvl w:val="0"/>
          <w:numId w:val="21"/>
        </w:numPr>
        <w:ind w:left="0" w:firstLine="0"/>
        <w:jc w:val="both"/>
        <w:rPr>
          <w:sz w:val="16"/>
          <w:szCs w:val="16"/>
        </w:rPr>
      </w:pPr>
      <w:r w:rsidRPr="003574E9">
        <w:rPr>
          <w:sz w:val="16"/>
          <w:szCs w:val="16"/>
        </w:rPr>
        <w:t xml:space="preserve">Вхідна ємність </w:t>
      </w:r>
      <w:r w:rsidRPr="003574E9">
        <w:rPr>
          <w:i/>
          <w:sz w:val="16"/>
          <w:szCs w:val="16"/>
        </w:rPr>
        <w:t>С</w:t>
      </w:r>
      <w:r w:rsidRPr="003574E9">
        <w:rPr>
          <w:i/>
          <w:sz w:val="16"/>
          <w:szCs w:val="16"/>
          <w:vertAlign w:val="subscript"/>
        </w:rPr>
        <w:t>вх</w:t>
      </w:r>
      <w:r w:rsidRPr="003574E9">
        <w:rPr>
          <w:sz w:val="16"/>
          <w:szCs w:val="16"/>
        </w:rPr>
        <w:t xml:space="preserve">. Ємність між вхідними виводами і землею. </w:t>
      </w:r>
    </w:p>
    <w:p w:rsidR="00235B78" w:rsidRPr="003574E9" w:rsidRDefault="00235B78" w:rsidP="003574E9">
      <w:pPr>
        <w:numPr>
          <w:ilvl w:val="0"/>
          <w:numId w:val="21"/>
        </w:numPr>
        <w:ind w:left="0" w:firstLine="0"/>
        <w:jc w:val="both"/>
        <w:rPr>
          <w:sz w:val="16"/>
          <w:szCs w:val="16"/>
        </w:rPr>
      </w:pPr>
      <w:r w:rsidRPr="003574E9">
        <w:rPr>
          <w:sz w:val="16"/>
          <w:szCs w:val="16"/>
        </w:rPr>
        <w:t>Струм споживання</w:t>
      </w:r>
      <w:r w:rsidRPr="003574E9">
        <w:rPr>
          <w:i/>
          <w:sz w:val="16"/>
          <w:szCs w:val="16"/>
        </w:rPr>
        <w:t>І</w:t>
      </w:r>
      <w:r w:rsidRPr="003574E9">
        <w:rPr>
          <w:i/>
          <w:sz w:val="16"/>
          <w:szCs w:val="16"/>
          <w:vertAlign w:val="subscript"/>
        </w:rPr>
        <w:t>сп</w:t>
      </w:r>
      <w:r w:rsidRPr="003574E9">
        <w:rPr>
          <w:sz w:val="16"/>
          <w:szCs w:val="16"/>
        </w:rPr>
        <w:t xml:space="preserve"> – це струм спокою, що споживається ОП в режимі спокою (без навантаження).</w:t>
      </w:r>
    </w:p>
    <w:p w:rsidR="00235B78" w:rsidRPr="003574E9" w:rsidRDefault="00235B78" w:rsidP="003574E9">
      <w:pPr>
        <w:numPr>
          <w:ilvl w:val="0"/>
          <w:numId w:val="21"/>
        </w:numPr>
        <w:ind w:left="0" w:firstLine="0"/>
        <w:jc w:val="both"/>
        <w:rPr>
          <w:sz w:val="16"/>
          <w:szCs w:val="16"/>
        </w:rPr>
      </w:pPr>
      <w:r w:rsidRPr="003574E9">
        <w:rPr>
          <w:sz w:val="16"/>
          <w:szCs w:val="16"/>
        </w:rPr>
        <w:t xml:space="preserve">Споживана потужність </w:t>
      </w:r>
      <w:r w:rsidRPr="003574E9">
        <w:rPr>
          <w:i/>
          <w:sz w:val="16"/>
          <w:szCs w:val="16"/>
        </w:rPr>
        <w:t>Р</w:t>
      </w:r>
      <w:r w:rsidRPr="003574E9">
        <w:rPr>
          <w:i/>
          <w:sz w:val="16"/>
          <w:szCs w:val="16"/>
          <w:vertAlign w:val="subscript"/>
        </w:rPr>
        <w:t>сп</w:t>
      </w:r>
      <w:r w:rsidRPr="003574E9">
        <w:rPr>
          <w:sz w:val="16"/>
          <w:szCs w:val="16"/>
        </w:rPr>
        <w:t xml:space="preserve"> – це потужність (без навантаження), що розсіюється на ОП.</w:t>
      </w:r>
    </w:p>
    <w:p w:rsidR="00235B78" w:rsidRPr="003574E9" w:rsidRDefault="00235B78" w:rsidP="003574E9">
      <w:pPr>
        <w:numPr>
          <w:ilvl w:val="0"/>
          <w:numId w:val="21"/>
        </w:numPr>
        <w:ind w:left="0" w:firstLine="0"/>
        <w:jc w:val="both"/>
        <w:rPr>
          <w:sz w:val="16"/>
          <w:szCs w:val="16"/>
        </w:rPr>
      </w:pPr>
      <w:r w:rsidRPr="003574E9">
        <w:rPr>
          <w:sz w:val="16"/>
          <w:szCs w:val="16"/>
        </w:rPr>
        <w:t>Максимально допустимі параметри. Сюди відносяться такі параметри, як максимальна потужність, що розсіюється на ОП; максимальна напруга живлення; робочий діапазон температур зовнішнього середовища; максимальна різниця вхідних напруг; максимальна напруга синфазних вхідних сигналів. Перевищення цих параметрів викликає  пошкодження ОП.</w:t>
      </w:r>
    </w:p>
    <w:p w:rsidR="00235B78" w:rsidRPr="003574E9" w:rsidRDefault="00235B78" w:rsidP="003574E9">
      <w:pPr>
        <w:rPr>
          <w:sz w:val="16"/>
          <w:szCs w:val="16"/>
        </w:rPr>
      </w:pPr>
      <w:r w:rsidRPr="003574E9">
        <w:rPr>
          <w:sz w:val="16"/>
          <w:szCs w:val="16"/>
        </w:rPr>
        <w:t xml:space="preserve">На принципових електричних схемах ОП позначаються згідно рис. </w:t>
      </w:r>
    </w:p>
    <w:p w:rsidR="00235B78" w:rsidRPr="003574E9" w:rsidRDefault="00235B78" w:rsidP="003574E9">
      <w:pPr>
        <w:jc w:val="center"/>
        <w:rPr>
          <w:sz w:val="16"/>
          <w:szCs w:val="16"/>
        </w:rPr>
      </w:pPr>
      <w:r w:rsidRPr="003574E9">
        <w:rPr>
          <w:sz w:val="16"/>
          <w:szCs w:val="16"/>
        </w:rPr>
        <w:object w:dxaOrig="2242" w:dyaOrig="2540">
          <v:shape id="_x0000_i1406" type="#_x0000_t75" style="width:111.75pt;height:126.75pt" o:ole="">
            <v:imagedata r:id="rId749" o:title=""/>
          </v:shape>
          <o:OLEObject Type="Embed" ProgID="Visio.Drawing.11" ShapeID="_x0000_i1406" DrawAspect="Content" ObjectID="_1417772676" r:id="rId750"/>
        </w:object>
      </w:r>
    </w:p>
    <w:p w:rsidR="00235B78" w:rsidRPr="003574E9" w:rsidRDefault="00235B78" w:rsidP="003574E9">
      <w:pPr>
        <w:jc w:val="center"/>
        <w:rPr>
          <w:sz w:val="16"/>
          <w:szCs w:val="16"/>
        </w:rPr>
      </w:pPr>
      <w:r w:rsidRPr="003574E9">
        <w:rPr>
          <w:sz w:val="16"/>
          <w:szCs w:val="16"/>
        </w:rPr>
        <w:t>Рис.1.52.    Умовне позначення ОП</w:t>
      </w:r>
    </w:p>
    <w:p w:rsidR="00235B78" w:rsidRPr="003574E9" w:rsidRDefault="00235B78" w:rsidP="003574E9">
      <w:pPr>
        <w:numPr>
          <w:ilvl w:val="0"/>
          <w:numId w:val="22"/>
        </w:numPr>
        <w:ind w:left="0" w:firstLine="0"/>
        <w:jc w:val="both"/>
        <w:rPr>
          <w:sz w:val="16"/>
          <w:szCs w:val="16"/>
        </w:rPr>
      </w:pPr>
      <w:r w:rsidRPr="003574E9">
        <w:rPr>
          <w:i/>
          <w:sz w:val="16"/>
          <w:szCs w:val="16"/>
          <w:lang w:val="en-US"/>
        </w:rPr>
        <w:t>W</w:t>
      </w:r>
      <w:r w:rsidRPr="003574E9">
        <w:rPr>
          <w:sz w:val="16"/>
          <w:szCs w:val="16"/>
        </w:rPr>
        <w:t>–диференціальні входи: інвертуючий (–) і неінвертуючий (+) (інвертуючий вхід часто позначаєтьсякружечком);</w:t>
      </w:r>
    </w:p>
    <w:p w:rsidR="00235B78" w:rsidRPr="003574E9" w:rsidRDefault="00235B78" w:rsidP="003574E9">
      <w:pPr>
        <w:numPr>
          <w:ilvl w:val="0"/>
          <w:numId w:val="22"/>
        </w:numPr>
        <w:ind w:left="0" w:firstLine="0"/>
        <w:jc w:val="both"/>
        <w:rPr>
          <w:sz w:val="16"/>
          <w:szCs w:val="16"/>
        </w:rPr>
      </w:pPr>
      <w:r w:rsidRPr="003574E9">
        <w:rPr>
          <w:i/>
          <w:sz w:val="16"/>
          <w:szCs w:val="16"/>
          <w:lang w:val="en-US"/>
        </w:rPr>
        <w:t>m</w:t>
      </w:r>
      <w:r w:rsidRPr="003574E9">
        <w:rPr>
          <w:sz w:val="16"/>
          <w:szCs w:val="16"/>
        </w:rPr>
        <w:t xml:space="preserve"> – вихідОП;</w:t>
      </w:r>
    </w:p>
    <w:p w:rsidR="00235B78" w:rsidRPr="003574E9" w:rsidRDefault="00235B78" w:rsidP="003574E9">
      <w:pPr>
        <w:numPr>
          <w:ilvl w:val="0"/>
          <w:numId w:val="22"/>
        </w:numPr>
        <w:ind w:left="0" w:firstLine="0"/>
        <w:jc w:val="both"/>
        <w:rPr>
          <w:sz w:val="16"/>
          <w:szCs w:val="16"/>
        </w:rPr>
      </w:pPr>
      <w:r w:rsidRPr="003574E9">
        <w:rPr>
          <w:i/>
          <w:sz w:val="16"/>
          <w:szCs w:val="16"/>
          <w:lang w:val="en-US"/>
        </w:rPr>
        <w:t>FC</w:t>
      </w:r>
      <w:r w:rsidRPr="003574E9">
        <w:rPr>
          <w:i/>
          <w:sz w:val="16"/>
          <w:szCs w:val="16"/>
        </w:rPr>
        <w:t>1,</w:t>
      </w:r>
      <w:r w:rsidRPr="003574E9">
        <w:rPr>
          <w:i/>
          <w:sz w:val="16"/>
          <w:szCs w:val="16"/>
          <w:lang w:val="en-US"/>
        </w:rPr>
        <w:t>FC</w:t>
      </w:r>
      <w:r w:rsidRPr="003574E9">
        <w:rPr>
          <w:i/>
          <w:sz w:val="16"/>
          <w:szCs w:val="16"/>
        </w:rPr>
        <w:t>2</w:t>
      </w:r>
      <w:r w:rsidRPr="003574E9">
        <w:rPr>
          <w:sz w:val="16"/>
          <w:szCs w:val="16"/>
        </w:rPr>
        <w:t>–входи частотної корекції;</w:t>
      </w:r>
    </w:p>
    <w:p w:rsidR="00235B78" w:rsidRPr="003574E9" w:rsidRDefault="00235B78" w:rsidP="003574E9">
      <w:pPr>
        <w:numPr>
          <w:ilvl w:val="0"/>
          <w:numId w:val="22"/>
        </w:numPr>
        <w:ind w:left="0" w:firstLine="0"/>
        <w:jc w:val="both"/>
        <w:rPr>
          <w:sz w:val="16"/>
          <w:szCs w:val="16"/>
        </w:rPr>
      </w:pPr>
      <w:r w:rsidRPr="003574E9">
        <w:rPr>
          <w:i/>
          <w:sz w:val="16"/>
          <w:szCs w:val="16"/>
          <w:lang w:val="en-US"/>
        </w:rPr>
        <w:t>R</w:t>
      </w:r>
      <w:r w:rsidRPr="003574E9">
        <w:rPr>
          <w:i/>
          <w:sz w:val="16"/>
          <w:szCs w:val="16"/>
        </w:rPr>
        <w:t>1</w:t>
      </w:r>
      <w:r w:rsidRPr="003574E9">
        <w:rPr>
          <w:sz w:val="16"/>
          <w:szCs w:val="16"/>
        </w:rPr>
        <w:t xml:space="preserve">, </w:t>
      </w:r>
      <w:r w:rsidRPr="003574E9">
        <w:rPr>
          <w:i/>
          <w:sz w:val="16"/>
          <w:szCs w:val="16"/>
          <w:lang w:val="en-US"/>
        </w:rPr>
        <w:t>R</w:t>
      </w:r>
      <w:r w:rsidRPr="003574E9">
        <w:rPr>
          <w:i/>
          <w:sz w:val="16"/>
          <w:szCs w:val="16"/>
        </w:rPr>
        <w:t>2</w:t>
      </w:r>
      <w:r w:rsidRPr="003574E9">
        <w:rPr>
          <w:sz w:val="16"/>
          <w:szCs w:val="16"/>
        </w:rPr>
        <w:t>–входи балансування або входи встановлення нуля на виході ОП;</w:t>
      </w:r>
    </w:p>
    <w:p w:rsidR="00235B78" w:rsidRPr="003574E9" w:rsidRDefault="00235B78" w:rsidP="003574E9">
      <w:pPr>
        <w:numPr>
          <w:ilvl w:val="0"/>
          <w:numId w:val="22"/>
        </w:numPr>
        <w:ind w:left="0" w:firstLine="0"/>
        <w:jc w:val="both"/>
        <w:rPr>
          <w:sz w:val="16"/>
          <w:szCs w:val="16"/>
        </w:rPr>
      </w:pPr>
      <w:r w:rsidRPr="003574E9">
        <w:rPr>
          <w:sz w:val="16"/>
          <w:szCs w:val="16"/>
        </w:rPr>
        <w:t xml:space="preserve"> +</w:t>
      </w:r>
      <w:r w:rsidRPr="003574E9">
        <w:rPr>
          <w:i/>
          <w:sz w:val="16"/>
          <w:szCs w:val="16"/>
          <w:lang w:val="en-US"/>
        </w:rPr>
        <w:t>U</w:t>
      </w:r>
      <w:r w:rsidRPr="003574E9">
        <w:rPr>
          <w:sz w:val="16"/>
          <w:szCs w:val="16"/>
        </w:rPr>
        <w:t>, –</w:t>
      </w:r>
      <w:r w:rsidRPr="003574E9">
        <w:rPr>
          <w:i/>
          <w:sz w:val="16"/>
          <w:szCs w:val="16"/>
          <w:lang w:val="en-US"/>
        </w:rPr>
        <w:t>U</w:t>
      </w:r>
      <w:r w:rsidRPr="003574E9">
        <w:rPr>
          <w:sz w:val="16"/>
          <w:szCs w:val="16"/>
        </w:rPr>
        <w:t>–різнополярні напруги живлення ОП;</w:t>
      </w:r>
    </w:p>
    <w:p w:rsidR="00235B78" w:rsidRPr="003574E9" w:rsidRDefault="00235B78" w:rsidP="003574E9">
      <w:pPr>
        <w:numPr>
          <w:ilvl w:val="0"/>
          <w:numId w:val="22"/>
        </w:numPr>
        <w:ind w:left="0" w:firstLine="0"/>
        <w:jc w:val="both"/>
        <w:rPr>
          <w:sz w:val="16"/>
          <w:szCs w:val="16"/>
        </w:rPr>
      </w:pPr>
      <w:r w:rsidRPr="003574E9">
        <w:rPr>
          <w:sz w:val="16"/>
          <w:szCs w:val="16"/>
        </w:rPr>
        <w:t>0</w:t>
      </w:r>
      <w:r w:rsidRPr="003574E9">
        <w:rPr>
          <w:i/>
          <w:sz w:val="16"/>
          <w:szCs w:val="16"/>
          <w:lang w:val="en-US"/>
        </w:rPr>
        <w:t>V</w:t>
      </w:r>
      <w:r w:rsidRPr="003574E9">
        <w:rPr>
          <w:sz w:val="16"/>
          <w:szCs w:val="16"/>
        </w:rPr>
        <w:t>–спільна („земляна”) точка схеми ОП.</w:t>
      </w:r>
    </w:p>
    <w:p w:rsidR="005335FF" w:rsidRPr="003574E9" w:rsidRDefault="005335FF" w:rsidP="003574E9">
      <w:pPr>
        <w:jc w:val="both"/>
        <w:rPr>
          <w:sz w:val="16"/>
          <w:szCs w:val="16"/>
        </w:rPr>
      </w:pPr>
    </w:p>
    <w:p w:rsidR="00235B78" w:rsidRPr="003574E9" w:rsidRDefault="00235B78" w:rsidP="003574E9">
      <w:pPr>
        <w:rPr>
          <w:b/>
          <w:sz w:val="16"/>
          <w:szCs w:val="16"/>
        </w:rPr>
      </w:pPr>
      <w:r w:rsidRPr="003574E9">
        <w:rPr>
          <w:b/>
          <w:sz w:val="16"/>
          <w:szCs w:val="16"/>
        </w:rPr>
        <w:t>26.Питаня</w:t>
      </w:r>
    </w:p>
    <w:p w:rsidR="00235B78" w:rsidRPr="003574E9" w:rsidRDefault="00235B78" w:rsidP="003574E9">
      <w:pPr>
        <w:jc w:val="center"/>
        <w:rPr>
          <w:b/>
          <w:sz w:val="16"/>
          <w:szCs w:val="16"/>
        </w:rPr>
      </w:pPr>
      <w:r w:rsidRPr="003574E9">
        <w:rPr>
          <w:b/>
          <w:sz w:val="16"/>
          <w:szCs w:val="16"/>
        </w:rPr>
        <w:t>Частотні властивості ОП</w:t>
      </w:r>
    </w:p>
    <w:p w:rsidR="00235B78" w:rsidRPr="003574E9" w:rsidRDefault="00235B78" w:rsidP="003574E9">
      <w:pPr>
        <w:jc w:val="both"/>
        <w:rPr>
          <w:sz w:val="16"/>
          <w:szCs w:val="16"/>
        </w:rPr>
      </w:pPr>
      <w:r w:rsidRPr="003574E9">
        <w:rPr>
          <w:sz w:val="16"/>
          <w:szCs w:val="16"/>
        </w:rPr>
        <w:t xml:space="preserve">Малосигнальна частотна характеристика ОП (рис.1.53), яка відображає закон зменшення коефіцієнта підсилення ОП за напругою при зростанні частоти і має дві характерні точки. Значення частоти на якій </w:t>
      </w:r>
      <w:r w:rsidRPr="003574E9">
        <w:rPr>
          <w:i/>
          <w:sz w:val="16"/>
          <w:szCs w:val="16"/>
        </w:rPr>
        <w:t>К</w:t>
      </w:r>
      <w:r w:rsidRPr="003574E9">
        <w:rPr>
          <w:i/>
          <w:sz w:val="16"/>
          <w:szCs w:val="16"/>
          <w:vertAlign w:val="subscript"/>
          <w:lang w:val="en-US"/>
        </w:rPr>
        <w:t>u</w:t>
      </w:r>
      <w:r w:rsidRPr="003574E9">
        <w:rPr>
          <w:sz w:val="16"/>
          <w:szCs w:val="16"/>
          <w:vertAlign w:val="subscript"/>
        </w:rPr>
        <w:t>0</w:t>
      </w:r>
      <w:r w:rsidRPr="003574E9">
        <w:rPr>
          <w:sz w:val="16"/>
          <w:szCs w:val="16"/>
        </w:rPr>
        <w:t xml:space="preserve"> зменшується до рівня </w:t>
      </w:r>
      <w:r w:rsidRPr="003574E9">
        <w:rPr>
          <w:position w:val="-12"/>
          <w:sz w:val="16"/>
          <w:szCs w:val="16"/>
        </w:rPr>
        <w:object w:dxaOrig="1080" w:dyaOrig="440">
          <v:shape id="_x0000_i1407" type="#_x0000_t75" style="width:54pt;height:21.75pt" o:ole="">
            <v:imagedata r:id="rId751" o:title=""/>
          </v:shape>
          <o:OLEObject Type="Embed" ProgID="Equation.3" ShapeID="_x0000_i1407" DrawAspect="Content" ObjectID="_1417772677" r:id="rId752"/>
        </w:object>
      </w:r>
      <w:r w:rsidRPr="003574E9">
        <w:rPr>
          <w:sz w:val="16"/>
          <w:szCs w:val="16"/>
        </w:rPr>
        <w:t>, ця частота називається частотою спряження (</w:t>
      </w:r>
      <w:r w:rsidRPr="003574E9">
        <w:rPr>
          <w:i/>
          <w:sz w:val="16"/>
          <w:szCs w:val="16"/>
          <w:lang w:val="en-US"/>
        </w:rPr>
        <w:t>f</w:t>
      </w:r>
      <w:r w:rsidRPr="003574E9">
        <w:rPr>
          <w:i/>
          <w:sz w:val="16"/>
          <w:szCs w:val="16"/>
          <w:vertAlign w:val="subscript"/>
        </w:rPr>
        <w:t>1</w:t>
      </w:r>
      <w:r w:rsidRPr="003574E9">
        <w:rPr>
          <w:sz w:val="16"/>
          <w:szCs w:val="16"/>
        </w:rPr>
        <w:t xml:space="preserve">) і  значення частоти на якій коефіцієнт підсилення за напругою стає рівним одиниці (або </w:t>
      </w:r>
      <w:r w:rsidRPr="003574E9">
        <w:rPr>
          <w:position w:val="-14"/>
          <w:sz w:val="16"/>
          <w:szCs w:val="16"/>
        </w:rPr>
        <w:object w:dxaOrig="1080" w:dyaOrig="380">
          <v:shape id="_x0000_i1408" type="#_x0000_t75" style="width:54pt;height:18.75pt" o:ole="">
            <v:imagedata r:id="rId753" o:title=""/>
          </v:shape>
          <o:OLEObject Type="Embed" ProgID="Equation.3" ShapeID="_x0000_i1408" DrawAspect="Content" ObjectID="_1417772678" r:id="rId754"/>
        </w:object>
      </w:r>
      <w:r w:rsidRPr="003574E9">
        <w:rPr>
          <w:sz w:val="16"/>
          <w:szCs w:val="16"/>
        </w:rPr>
        <w:t xml:space="preserve">), ця частота називається частотою зрізу ( </w:t>
      </w:r>
      <w:r w:rsidRPr="003574E9">
        <w:rPr>
          <w:i/>
          <w:sz w:val="16"/>
          <w:szCs w:val="16"/>
          <w:lang w:val="en-US"/>
        </w:rPr>
        <w:t>f</w:t>
      </w:r>
      <w:r w:rsidRPr="003574E9">
        <w:rPr>
          <w:i/>
          <w:sz w:val="16"/>
          <w:szCs w:val="16"/>
          <w:vertAlign w:val="subscript"/>
        </w:rPr>
        <w:t>зр</w:t>
      </w:r>
      <w:r w:rsidRPr="003574E9">
        <w:rPr>
          <w:sz w:val="16"/>
          <w:szCs w:val="16"/>
        </w:rPr>
        <w:t xml:space="preserve"> ).</w:t>
      </w:r>
    </w:p>
    <w:p w:rsidR="00235B78" w:rsidRPr="003574E9" w:rsidRDefault="00E074C1" w:rsidP="003574E9">
      <w:pPr>
        <w:jc w:val="center"/>
        <w:rPr>
          <w:sz w:val="16"/>
          <w:szCs w:val="16"/>
        </w:rPr>
      </w:pPr>
      <w:r w:rsidRPr="003574E9">
        <w:rPr>
          <w:sz w:val="16"/>
          <w:szCs w:val="16"/>
        </w:rPr>
        <w:object w:dxaOrig="5393" w:dyaOrig="3860">
          <v:shape id="_x0000_i1409" type="#_x0000_t75" style="width:236.25pt;height:138.75pt" o:ole="">
            <v:imagedata r:id="rId755" o:title=""/>
          </v:shape>
          <o:OLEObject Type="Embed" ProgID="Visio.Drawing.11" ShapeID="_x0000_i1409" DrawAspect="Content" ObjectID="_1417772679" r:id="rId756"/>
        </w:object>
      </w:r>
    </w:p>
    <w:p w:rsidR="00235B78" w:rsidRPr="003574E9" w:rsidRDefault="00235B78" w:rsidP="003574E9">
      <w:pPr>
        <w:jc w:val="center"/>
        <w:rPr>
          <w:sz w:val="16"/>
          <w:szCs w:val="16"/>
        </w:rPr>
      </w:pPr>
      <w:r w:rsidRPr="003574E9">
        <w:rPr>
          <w:sz w:val="16"/>
          <w:szCs w:val="16"/>
        </w:rPr>
        <w:t>Рис.1.53.    Малосигнальна частотна характеристика ОП</w:t>
      </w:r>
    </w:p>
    <w:p w:rsidR="00235B78" w:rsidRPr="003574E9" w:rsidRDefault="00235B78" w:rsidP="003574E9">
      <w:pPr>
        <w:jc w:val="both"/>
        <w:rPr>
          <w:sz w:val="16"/>
          <w:szCs w:val="16"/>
          <w:lang w:val="ru-RU"/>
        </w:rPr>
      </w:pPr>
      <w:r w:rsidRPr="003574E9">
        <w:rPr>
          <w:sz w:val="16"/>
          <w:szCs w:val="16"/>
        </w:rPr>
        <w:t>Коефіцієнт підсилення за напругою і частота на частотній характеристиці ОП відкладаються переважно в логарифмічному масштабі.</w:t>
      </w:r>
    </w:p>
    <w:p w:rsidR="005335FF" w:rsidRPr="003574E9" w:rsidRDefault="005335FF" w:rsidP="003574E9">
      <w:pPr>
        <w:jc w:val="both"/>
        <w:rPr>
          <w:sz w:val="16"/>
          <w:szCs w:val="16"/>
          <w:lang w:val="ru-RU"/>
        </w:rPr>
      </w:pPr>
    </w:p>
    <w:p w:rsidR="00235B78" w:rsidRPr="003574E9" w:rsidRDefault="00235B78" w:rsidP="003574E9">
      <w:pPr>
        <w:rPr>
          <w:b/>
          <w:sz w:val="16"/>
          <w:szCs w:val="16"/>
        </w:rPr>
      </w:pPr>
      <w:r w:rsidRPr="003574E9">
        <w:rPr>
          <w:b/>
          <w:sz w:val="16"/>
          <w:szCs w:val="16"/>
        </w:rPr>
        <w:t>27.Питаня</w:t>
      </w:r>
    </w:p>
    <w:p w:rsidR="00235B78" w:rsidRPr="003574E9" w:rsidRDefault="00235B78" w:rsidP="003574E9">
      <w:pPr>
        <w:jc w:val="center"/>
        <w:rPr>
          <w:b/>
          <w:sz w:val="16"/>
          <w:szCs w:val="16"/>
        </w:rPr>
      </w:pPr>
      <w:r w:rsidRPr="003574E9">
        <w:rPr>
          <w:b/>
          <w:sz w:val="16"/>
          <w:szCs w:val="16"/>
        </w:rPr>
        <w:t>Апроксимована частотна характеристика ОП</w:t>
      </w:r>
    </w:p>
    <w:p w:rsidR="00235B78" w:rsidRPr="003574E9" w:rsidRDefault="00235B78" w:rsidP="003574E9">
      <w:pPr>
        <w:jc w:val="both"/>
        <w:rPr>
          <w:sz w:val="16"/>
          <w:szCs w:val="16"/>
        </w:rPr>
      </w:pPr>
      <w:r w:rsidRPr="003574E9">
        <w:rPr>
          <w:sz w:val="16"/>
          <w:szCs w:val="16"/>
        </w:rPr>
        <w:t>Для еквівалентної схеми заміщення одного каскаду підсилення (рис.1.54), яка є колом першого порядку коефіцієнт підсилення і фазовий зсув якого описуються такими виразами</w:t>
      </w:r>
    </w:p>
    <w:p w:rsidR="00235B78" w:rsidRPr="003574E9" w:rsidRDefault="00235B78" w:rsidP="003574E9">
      <w:pPr>
        <w:jc w:val="both"/>
        <w:rPr>
          <w:sz w:val="16"/>
          <w:szCs w:val="16"/>
        </w:rPr>
      </w:pPr>
      <w:r w:rsidRPr="003574E9">
        <w:rPr>
          <w:position w:val="-46"/>
          <w:sz w:val="16"/>
          <w:szCs w:val="16"/>
        </w:rPr>
        <w:object w:dxaOrig="2280" w:dyaOrig="1480">
          <v:shape id="_x0000_i1410" type="#_x0000_t75" style="width:114pt;height:74.25pt" o:ole="">
            <v:imagedata r:id="rId757" o:title=""/>
          </v:shape>
          <o:OLEObject Type="Embed" ProgID="Equation.3" ShapeID="_x0000_i1410" DrawAspect="Content" ObjectID="_1417772680" r:id="rId758"/>
        </w:object>
      </w:r>
      <w:r w:rsidRPr="003574E9">
        <w:rPr>
          <w:sz w:val="16"/>
          <w:szCs w:val="16"/>
        </w:rPr>
        <w:t xml:space="preserve"> (1)</w:t>
      </w:r>
      <w:r w:rsidRPr="003574E9">
        <w:rPr>
          <w:sz w:val="16"/>
          <w:szCs w:val="16"/>
        </w:rPr>
        <w:br/>
      </w:r>
    </w:p>
    <w:p w:rsidR="00235B78" w:rsidRPr="003574E9" w:rsidRDefault="00235B78" w:rsidP="003574E9">
      <w:pPr>
        <w:jc w:val="center"/>
        <w:rPr>
          <w:sz w:val="16"/>
          <w:szCs w:val="16"/>
        </w:rPr>
      </w:pPr>
      <w:r w:rsidRPr="003574E9">
        <w:rPr>
          <w:sz w:val="16"/>
          <w:szCs w:val="16"/>
        </w:rPr>
        <w:object w:dxaOrig="5940" w:dyaOrig="2628">
          <v:shape id="_x0000_i1411" type="#_x0000_t75" style="width:258.75pt;height:114pt" o:ole="">
            <v:imagedata r:id="rId759" o:title=""/>
          </v:shape>
          <o:OLEObject Type="Embed" ProgID="Visio.Drawing.11" ShapeID="_x0000_i1411" DrawAspect="Content" ObjectID="_1417772681" r:id="rId760"/>
        </w:object>
      </w:r>
    </w:p>
    <w:p w:rsidR="00235B78" w:rsidRPr="003574E9" w:rsidRDefault="00235B78" w:rsidP="003574E9">
      <w:pPr>
        <w:jc w:val="center"/>
        <w:rPr>
          <w:sz w:val="16"/>
          <w:szCs w:val="16"/>
        </w:rPr>
      </w:pPr>
      <w:r w:rsidRPr="003574E9">
        <w:rPr>
          <w:sz w:val="16"/>
          <w:szCs w:val="16"/>
        </w:rPr>
        <w:t>Рис.1.54.   Схема  заміщення одного резистивного каскаду підсилення ОП</w:t>
      </w:r>
    </w:p>
    <w:p w:rsidR="00235B78" w:rsidRPr="003574E9" w:rsidRDefault="00235B78" w:rsidP="003574E9">
      <w:pPr>
        <w:jc w:val="both"/>
        <w:rPr>
          <w:sz w:val="16"/>
          <w:szCs w:val="16"/>
        </w:rPr>
      </w:pPr>
      <w:r w:rsidRPr="003574E9">
        <w:rPr>
          <w:sz w:val="16"/>
          <w:szCs w:val="16"/>
        </w:rPr>
        <w:t>Логарифмуємо вираз для коефіцієнта підсилення за напругою від частоти</w:t>
      </w:r>
    </w:p>
    <w:p w:rsidR="00235B78" w:rsidRPr="003574E9" w:rsidRDefault="00235B78" w:rsidP="003574E9">
      <w:pPr>
        <w:jc w:val="both"/>
        <w:rPr>
          <w:sz w:val="16"/>
          <w:szCs w:val="16"/>
        </w:rPr>
      </w:pPr>
      <w:r w:rsidRPr="003574E9">
        <w:rPr>
          <w:position w:val="-12"/>
          <w:sz w:val="16"/>
          <w:szCs w:val="16"/>
        </w:rPr>
        <w:object w:dxaOrig="4000" w:dyaOrig="460">
          <v:shape id="_x0000_i1412" type="#_x0000_t75" style="width:200.25pt;height:23.25pt" o:ole="">
            <v:imagedata r:id="rId761" o:title=""/>
          </v:shape>
          <o:OLEObject Type="Embed" ProgID="Equation.3" ShapeID="_x0000_i1412" DrawAspect="Content" ObjectID="_1417772682" r:id="rId762"/>
        </w:object>
      </w:r>
      <w:r w:rsidRPr="003574E9">
        <w:rPr>
          <w:sz w:val="16"/>
          <w:szCs w:val="16"/>
        </w:rPr>
        <w:t xml:space="preserve"> (2)</w:t>
      </w:r>
      <w:r w:rsidRPr="003574E9">
        <w:rPr>
          <w:sz w:val="16"/>
          <w:szCs w:val="16"/>
        </w:rPr>
        <w:br/>
        <w:t>Розглянемо залежність коефіцієнта підсилення від частоти для різних  частот</w:t>
      </w:r>
    </w:p>
    <w:p w:rsidR="00235B78" w:rsidRPr="003574E9" w:rsidRDefault="00235B78" w:rsidP="003574E9">
      <w:pPr>
        <w:numPr>
          <w:ilvl w:val="0"/>
          <w:numId w:val="24"/>
        </w:numPr>
        <w:ind w:left="0" w:firstLine="0"/>
        <w:jc w:val="both"/>
        <w:rPr>
          <w:sz w:val="16"/>
          <w:szCs w:val="16"/>
        </w:rPr>
      </w:pPr>
      <w:r w:rsidRPr="003574E9">
        <w:rPr>
          <w:sz w:val="16"/>
          <w:szCs w:val="16"/>
        </w:rPr>
        <w:t xml:space="preserve">При низьких частотах коли </w:t>
      </w:r>
      <w:r w:rsidRPr="003574E9">
        <w:rPr>
          <w:position w:val="-10"/>
          <w:sz w:val="16"/>
          <w:szCs w:val="16"/>
        </w:rPr>
        <w:object w:dxaOrig="780" w:dyaOrig="340">
          <v:shape id="_x0000_i1413" type="#_x0000_t75" style="width:39pt;height:17.25pt" o:ole="">
            <v:imagedata r:id="rId763" o:title=""/>
          </v:shape>
          <o:OLEObject Type="Embed" ProgID="Equation.3" ShapeID="_x0000_i1413" DrawAspect="Content" ObjectID="_1417772683" r:id="rId764"/>
        </w:object>
      </w:r>
      <w:r w:rsidRPr="003574E9">
        <w:rPr>
          <w:sz w:val="16"/>
          <w:szCs w:val="16"/>
        </w:rPr>
        <w:t xml:space="preserve"> можна приблизно вважати</w:t>
      </w:r>
    </w:p>
    <w:p w:rsidR="00235B78" w:rsidRPr="003574E9" w:rsidRDefault="00235B78" w:rsidP="003574E9">
      <w:pPr>
        <w:jc w:val="both"/>
        <w:rPr>
          <w:sz w:val="16"/>
          <w:szCs w:val="16"/>
        </w:rPr>
      </w:pPr>
      <w:r w:rsidRPr="003574E9">
        <w:rPr>
          <w:position w:val="-14"/>
          <w:sz w:val="16"/>
          <w:szCs w:val="16"/>
        </w:rPr>
        <w:object w:dxaOrig="1800" w:dyaOrig="380">
          <v:shape id="_x0000_i1414" type="#_x0000_t75" style="width:90pt;height:18.75pt" o:ole="">
            <v:imagedata r:id="rId765" o:title=""/>
          </v:shape>
          <o:OLEObject Type="Embed" ProgID="Equation.3" ShapeID="_x0000_i1414" DrawAspect="Content" ObjectID="_1417772684" r:id="rId766"/>
        </w:object>
      </w:r>
      <w:r w:rsidRPr="003574E9">
        <w:rPr>
          <w:sz w:val="16"/>
          <w:szCs w:val="16"/>
        </w:rPr>
        <w:t xml:space="preserve"> (3)</w:t>
      </w:r>
      <w:r w:rsidRPr="003574E9">
        <w:rPr>
          <w:sz w:val="16"/>
          <w:szCs w:val="16"/>
        </w:rPr>
        <w:br/>
        <w:t xml:space="preserve">2.При частоті спряження </w:t>
      </w:r>
      <w:r w:rsidRPr="003574E9">
        <w:rPr>
          <w:position w:val="-12"/>
          <w:sz w:val="16"/>
          <w:szCs w:val="16"/>
        </w:rPr>
        <w:object w:dxaOrig="760" w:dyaOrig="380">
          <v:shape id="_x0000_i1415" type="#_x0000_t75" style="width:38.25pt;height:18.75pt" o:ole="">
            <v:imagedata r:id="rId767" o:title=""/>
          </v:shape>
          <o:OLEObject Type="Embed" ProgID="Equation.3" ShapeID="_x0000_i1415" DrawAspect="Content" ObjectID="_1417772685" r:id="rId768"/>
        </w:object>
      </w:r>
      <w:r w:rsidRPr="003574E9">
        <w:rPr>
          <w:sz w:val="16"/>
          <w:szCs w:val="16"/>
        </w:rPr>
        <w:t>.</w:t>
      </w:r>
    </w:p>
    <w:p w:rsidR="00235B78" w:rsidRPr="003574E9" w:rsidRDefault="00235B78" w:rsidP="003574E9">
      <w:pPr>
        <w:jc w:val="both"/>
        <w:rPr>
          <w:sz w:val="16"/>
          <w:szCs w:val="16"/>
        </w:rPr>
      </w:pPr>
    </w:p>
    <w:p w:rsidR="00235B78" w:rsidRPr="003574E9" w:rsidRDefault="00235B78" w:rsidP="003574E9">
      <w:pPr>
        <w:jc w:val="both"/>
        <w:rPr>
          <w:sz w:val="16"/>
          <w:szCs w:val="16"/>
        </w:rPr>
      </w:pPr>
      <w:r w:rsidRPr="003574E9">
        <w:rPr>
          <w:position w:val="-14"/>
          <w:sz w:val="16"/>
          <w:szCs w:val="16"/>
        </w:rPr>
        <w:object w:dxaOrig="4680" w:dyaOrig="420">
          <v:shape id="_x0000_i1416" type="#_x0000_t75" style="width:234pt;height:21pt" o:ole="">
            <v:imagedata r:id="rId769" o:title=""/>
          </v:shape>
          <o:OLEObject Type="Embed" ProgID="Equation.3" ShapeID="_x0000_i1416" DrawAspect="Content" ObjectID="_1417772686" r:id="rId770"/>
        </w:object>
      </w:r>
      <w:r w:rsidRPr="003574E9">
        <w:rPr>
          <w:sz w:val="16"/>
          <w:szCs w:val="16"/>
        </w:rPr>
        <w:t xml:space="preserve"> (4)</w:t>
      </w:r>
      <w:r w:rsidRPr="003574E9">
        <w:rPr>
          <w:sz w:val="16"/>
          <w:szCs w:val="16"/>
        </w:rPr>
        <w:br/>
        <w:t xml:space="preserve">3.На високих частотах </w:t>
      </w:r>
      <w:r w:rsidRPr="003574E9">
        <w:rPr>
          <w:position w:val="-12"/>
          <w:sz w:val="16"/>
          <w:szCs w:val="16"/>
        </w:rPr>
        <w:object w:dxaOrig="920" w:dyaOrig="380">
          <v:shape id="_x0000_i1417" type="#_x0000_t75" style="width:45.75pt;height:18.75pt" o:ole="">
            <v:imagedata r:id="rId771" o:title=""/>
          </v:shape>
          <o:OLEObject Type="Embed" ProgID="Equation.3" ShapeID="_x0000_i1417" DrawAspect="Content" ObjectID="_1417772687" r:id="rId772"/>
        </w:object>
      </w:r>
      <w:r w:rsidRPr="003574E9">
        <w:rPr>
          <w:sz w:val="16"/>
          <w:szCs w:val="16"/>
        </w:rPr>
        <w:t>.</w:t>
      </w:r>
    </w:p>
    <w:p w:rsidR="00235B78" w:rsidRPr="003574E9" w:rsidRDefault="00235B78" w:rsidP="003574E9">
      <w:pPr>
        <w:jc w:val="both"/>
        <w:rPr>
          <w:sz w:val="16"/>
          <w:szCs w:val="16"/>
        </w:rPr>
      </w:pPr>
      <w:r w:rsidRPr="003574E9">
        <w:rPr>
          <w:position w:val="-14"/>
          <w:sz w:val="16"/>
          <w:szCs w:val="16"/>
        </w:rPr>
        <w:object w:dxaOrig="3280" w:dyaOrig="380">
          <v:shape id="_x0000_i1418" type="#_x0000_t75" style="width:164.25pt;height:18.75pt" o:ole="">
            <v:imagedata r:id="rId773" o:title=""/>
          </v:shape>
          <o:OLEObject Type="Embed" ProgID="Equation.3" ShapeID="_x0000_i1418" DrawAspect="Content" ObjectID="_1417772688" r:id="rId774"/>
        </w:object>
      </w:r>
      <w:r w:rsidRPr="003574E9">
        <w:rPr>
          <w:sz w:val="16"/>
          <w:szCs w:val="16"/>
        </w:rPr>
        <w:t>. (5)</w:t>
      </w:r>
      <w:r w:rsidRPr="003574E9">
        <w:rPr>
          <w:sz w:val="16"/>
          <w:szCs w:val="16"/>
        </w:rPr>
        <w:br/>
        <w:t>Зменшення коефіцієнта підсилення з частотою називається спадом частотної характеристики. Спад частотної характеристики виражається в децибелах на октаву або в децибелах на декаду. Це відповідає зміні коефіцієнта підсилення підсилювача в десять разів при зміні частоти в десять разів – 20 децибел на декаду (20 дб/дек), або зміна коефіцієнта підсилення в два рази  при зміні частоти в два рази –6 децибел на октаву (6 дб/окт).</w:t>
      </w:r>
    </w:p>
    <w:p w:rsidR="00235B78" w:rsidRPr="003574E9" w:rsidRDefault="00235B78" w:rsidP="003574E9">
      <w:pPr>
        <w:jc w:val="center"/>
        <w:rPr>
          <w:sz w:val="16"/>
          <w:szCs w:val="16"/>
        </w:rPr>
      </w:pPr>
    </w:p>
    <w:p w:rsidR="00235B78" w:rsidRPr="003574E9" w:rsidRDefault="00235B78" w:rsidP="003574E9">
      <w:pPr>
        <w:jc w:val="center"/>
        <w:rPr>
          <w:sz w:val="16"/>
          <w:szCs w:val="16"/>
        </w:rPr>
      </w:pPr>
      <w:r w:rsidRPr="003574E9">
        <w:rPr>
          <w:sz w:val="16"/>
          <w:szCs w:val="16"/>
        </w:rPr>
        <w:object w:dxaOrig="5877" w:dyaOrig="6394">
          <v:shape id="_x0000_i1419" type="#_x0000_t75" style="width:225.75pt;height:245.25pt" o:ole="">
            <v:imagedata r:id="rId775" o:title=""/>
          </v:shape>
          <o:OLEObject Type="Embed" ProgID="Visio.Drawing.11" ShapeID="_x0000_i1419" DrawAspect="Content" ObjectID="_1417772689" r:id="rId776"/>
        </w:object>
      </w:r>
    </w:p>
    <w:p w:rsidR="00235B78" w:rsidRPr="003574E9" w:rsidRDefault="00235B78" w:rsidP="003574E9">
      <w:pPr>
        <w:jc w:val="center"/>
        <w:rPr>
          <w:sz w:val="16"/>
          <w:szCs w:val="16"/>
        </w:rPr>
      </w:pPr>
      <w:r w:rsidRPr="003574E9">
        <w:rPr>
          <w:sz w:val="16"/>
          <w:szCs w:val="16"/>
        </w:rPr>
        <w:t>Рис.1.55.  Апроксимована частотна і фазова характеристики одного резистивного транзисторного каскаду підсилення ОП</w:t>
      </w:r>
    </w:p>
    <w:p w:rsidR="00235B78" w:rsidRPr="003574E9" w:rsidRDefault="00235B78" w:rsidP="003574E9">
      <w:pPr>
        <w:jc w:val="both"/>
        <w:rPr>
          <w:sz w:val="16"/>
          <w:szCs w:val="16"/>
        </w:rPr>
      </w:pPr>
      <w:r w:rsidRPr="003574E9">
        <w:rPr>
          <w:sz w:val="16"/>
          <w:szCs w:val="16"/>
        </w:rPr>
        <w:t xml:space="preserve">Більшість ОП складається з двох або трьох каскаді, кожний з яких має спад частотної характеристики 20 дб/дек. Спад частотної характеристики багатокаскадного операційного підсилювача має більш складну форму. Щоб проаналізувати цю частотну характеристику використовують апроксимацію амплітудно-частотної характеристики прямолінійними відрізками. Такі характеристики, в яких представлена залежність десяткового логарифма коефіцієнта підсилення від десяткового логарифма частоти, ця апроксимована характеристика називається також діаграмою Боде. </w:t>
      </w:r>
    </w:p>
    <w:p w:rsidR="00235B78" w:rsidRPr="003574E9" w:rsidRDefault="00235B78" w:rsidP="003574E9">
      <w:pPr>
        <w:jc w:val="both"/>
        <w:rPr>
          <w:sz w:val="16"/>
          <w:szCs w:val="16"/>
        </w:rPr>
      </w:pPr>
      <w:r w:rsidRPr="003574E9">
        <w:rPr>
          <w:sz w:val="16"/>
          <w:szCs w:val="16"/>
        </w:rPr>
        <w:t xml:space="preserve">Розглянемо методику побудови апроксимованої частотної характеристики трикаскадного ОП.  Частотні апроксимовані характеристики окремих каскадів </w:t>
      </w:r>
      <w:r w:rsidRPr="003574E9">
        <w:rPr>
          <w:sz w:val="16"/>
          <w:szCs w:val="16"/>
        </w:rPr>
        <w:br/>
        <w:t xml:space="preserve">(1, 2, 3) наведені на рис.1.56, а). Для побудови амплітудно-частотної апроксимованої характеристики всього підсилювача необхідно, на одному і тому ж малюнку накреслити частотні апроксимовані характеристики окремих каскадів і графічно їх додати. Отже на частотах менше ніж 1 кГц загальна частотна характеристика – це просто сума коефіцієнтів підсилення окремих каскадів в децибелах для постійного струму. В смузі частот </w:t>
      </w:r>
      <w:r w:rsidRPr="003574E9">
        <w:rPr>
          <w:sz w:val="16"/>
          <w:szCs w:val="16"/>
        </w:rPr>
        <w:lastRenderedPageBreak/>
        <w:t xml:space="preserve">від 1кГц до 10 кГц коефіцієнт підсилення каскаду 2 буде зменшуватися з швидкістю 20 дб/дек, в той самий час коефіцієнти підсилення 1 і 3 каскадів будуть залишатися сталими. Тому загальний коефіцієнт підсилення в цій смузі частот також буде спадати на 20 дб/дек. В смузі частот від </w:t>
      </w:r>
      <w:r w:rsidRPr="003574E9">
        <w:rPr>
          <w:sz w:val="16"/>
          <w:szCs w:val="16"/>
        </w:rPr>
        <w:br/>
        <w:t>10 кГц  до 100 кГц  коефіцієнти підсилення каскадів 2 і 3 будуть спадати з швидкістю 20 дб/дек, а коефіцієнт підсилення 1 каскаду буде залишатися сталим на рівні 20 дб. Отже, в смузі частот від 10 кГц до 100 кГц загальний коефіцієнт підсилення буде спадати з швидкістю 40 дб/дек. В смузі частот від 100 кГц до частоти зрізу всього підсилювача всі три каскади мають швидкість спадання частотної характеристики 20 дб/дек, отже в цій смузі частот швидкість спадання  всього трикаскадного підсилювача буде складати 60 дб/дек. Цей метод аналізу може бути використаний для будь якого багатокаскадного підсилювача, якщо відомі амплітудно-частотні характеристики його окремих каскадів.</w:t>
      </w:r>
    </w:p>
    <w:p w:rsidR="00235B78" w:rsidRPr="003574E9" w:rsidRDefault="00235B78" w:rsidP="003574E9">
      <w:pPr>
        <w:jc w:val="both"/>
        <w:rPr>
          <w:sz w:val="16"/>
          <w:szCs w:val="16"/>
        </w:rPr>
      </w:pPr>
      <w:r w:rsidRPr="003574E9">
        <w:rPr>
          <w:sz w:val="16"/>
          <w:szCs w:val="16"/>
        </w:rPr>
        <w:t>В багатокаскадному  підсилювачі кожен каскад збільшує фазовий зсув, що приводить до збільшення сумарного фазового зсуву за фазою. Оскільки максимальний фазовий зсув для одного каскаду складає 90</w:t>
      </w:r>
      <w:r w:rsidRPr="003574E9">
        <w:rPr>
          <w:sz w:val="16"/>
          <w:szCs w:val="16"/>
          <w:vertAlign w:val="superscript"/>
        </w:rPr>
        <w:t>о</w:t>
      </w:r>
      <w:r w:rsidRPr="003574E9">
        <w:rPr>
          <w:sz w:val="16"/>
          <w:szCs w:val="16"/>
        </w:rPr>
        <w:t xml:space="preserve"> на частоті зрізу, то максимальний фазовий зсув для трикаскадного підсилювача буде складати 270</w:t>
      </w:r>
      <w:r w:rsidRPr="003574E9">
        <w:rPr>
          <w:sz w:val="16"/>
          <w:szCs w:val="16"/>
          <w:vertAlign w:val="superscript"/>
        </w:rPr>
        <w:t>о</w:t>
      </w:r>
      <w:r w:rsidRPr="003574E9">
        <w:rPr>
          <w:sz w:val="16"/>
          <w:szCs w:val="16"/>
        </w:rPr>
        <w:t>.</w:t>
      </w:r>
    </w:p>
    <w:p w:rsidR="00235B78" w:rsidRPr="003574E9" w:rsidRDefault="00235B78" w:rsidP="003574E9">
      <w:pPr>
        <w:jc w:val="both"/>
        <w:rPr>
          <w:sz w:val="16"/>
          <w:szCs w:val="16"/>
        </w:rPr>
      </w:pPr>
      <w:r w:rsidRPr="003574E9">
        <w:rPr>
          <w:sz w:val="16"/>
          <w:szCs w:val="16"/>
        </w:rPr>
        <w:t>На рис.1.56 наведена апроксимована частотна характеристика рис.1.56, а), а також  фазова характеристики трикаскадного операційного підсилювача рис.1.56, б).</w:t>
      </w:r>
    </w:p>
    <w:p w:rsidR="00235B78" w:rsidRPr="003574E9" w:rsidRDefault="00235B78" w:rsidP="003574E9">
      <w:pPr>
        <w:jc w:val="both"/>
        <w:rPr>
          <w:sz w:val="16"/>
          <w:szCs w:val="16"/>
        </w:rPr>
      </w:pPr>
      <w:r w:rsidRPr="003574E9">
        <w:rPr>
          <w:sz w:val="16"/>
          <w:szCs w:val="16"/>
        </w:rPr>
        <w:t xml:space="preserve">Однією з універсальних і простих характеристик швидкодії операційного підсилювача є його швидкість наростання вихідної напруги. Значення цього параметра можна визначити двома способами: </w:t>
      </w:r>
    </w:p>
    <w:p w:rsidR="00235B78" w:rsidRPr="003574E9" w:rsidRDefault="00235B78" w:rsidP="003574E9">
      <w:pPr>
        <w:numPr>
          <w:ilvl w:val="0"/>
          <w:numId w:val="23"/>
        </w:numPr>
        <w:tabs>
          <w:tab w:val="clear" w:pos="1260"/>
        </w:tabs>
        <w:ind w:left="0" w:firstLine="0"/>
        <w:jc w:val="both"/>
        <w:rPr>
          <w:sz w:val="16"/>
          <w:szCs w:val="16"/>
        </w:rPr>
      </w:pPr>
      <w:r w:rsidRPr="003574E9">
        <w:rPr>
          <w:sz w:val="16"/>
          <w:szCs w:val="16"/>
        </w:rPr>
        <w:t>коли на вхід підсилювача подається великий скачок вхідної напруги і вимірюється швидкістю наростання вихідної напруги;</w:t>
      </w:r>
    </w:p>
    <w:p w:rsidR="00235B78" w:rsidRPr="003574E9" w:rsidRDefault="00235B78" w:rsidP="003574E9">
      <w:pPr>
        <w:numPr>
          <w:ilvl w:val="0"/>
          <w:numId w:val="23"/>
        </w:numPr>
        <w:tabs>
          <w:tab w:val="clear" w:pos="1260"/>
        </w:tabs>
        <w:ind w:left="0" w:firstLine="0"/>
        <w:jc w:val="both"/>
        <w:rPr>
          <w:sz w:val="16"/>
          <w:szCs w:val="16"/>
        </w:rPr>
      </w:pPr>
      <w:r w:rsidRPr="003574E9">
        <w:rPr>
          <w:sz w:val="16"/>
          <w:szCs w:val="16"/>
        </w:rPr>
        <w:t>коли на вхід підсилювача подається надлишковий за амплітудою  синусоїдальний сигнал підвищеної частоти і на виході замірюється швидкість наростання трикутних імпульсів.</w:t>
      </w:r>
    </w:p>
    <w:p w:rsidR="00235B78" w:rsidRPr="003574E9" w:rsidRDefault="00235B78" w:rsidP="003574E9">
      <w:pPr>
        <w:jc w:val="both"/>
        <w:rPr>
          <w:sz w:val="16"/>
          <w:szCs w:val="16"/>
        </w:rPr>
      </w:pPr>
    </w:p>
    <w:p w:rsidR="00235B78" w:rsidRPr="003574E9" w:rsidRDefault="005335FF" w:rsidP="003574E9">
      <w:pPr>
        <w:jc w:val="center"/>
        <w:rPr>
          <w:sz w:val="16"/>
          <w:szCs w:val="16"/>
        </w:rPr>
      </w:pPr>
      <w:r w:rsidRPr="003574E9">
        <w:rPr>
          <w:sz w:val="16"/>
          <w:szCs w:val="16"/>
        </w:rPr>
        <w:object w:dxaOrig="8096" w:dyaOrig="12826">
          <v:shape id="_x0000_i1420" type="#_x0000_t75" style="width:331.5pt;height:493.5pt" o:ole="">
            <v:imagedata r:id="rId777" o:title=""/>
          </v:shape>
          <o:OLEObject Type="Embed" ProgID="Visio.Drawing.11" ShapeID="_x0000_i1420" DrawAspect="Content" ObjectID="_1417772690" r:id="rId778"/>
        </w:object>
      </w:r>
    </w:p>
    <w:p w:rsidR="00235B78" w:rsidRPr="003574E9" w:rsidRDefault="00235B78" w:rsidP="003574E9">
      <w:pPr>
        <w:rPr>
          <w:sz w:val="16"/>
          <w:szCs w:val="16"/>
        </w:rPr>
      </w:pPr>
    </w:p>
    <w:p w:rsidR="00235B78" w:rsidRPr="003574E9" w:rsidRDefault="00235B78" w:rsidP="003574E9">
      <w:pPr>
        <w:jc w:val="center"/>
        <w:rPr>
          <w:sz w:val="16"/>
          <w:szCs w:val="16"/>
        </w:rPr>
      </w:pPr>
      <w:r w:rsidRPr="003574E9">
        <w:rPr>
          <w:sz w:val="16"/>
          <w:szCs w:val="16"/>
        </w:rPr>
        <w:t>Рис.1.56.   Апроксимована частотна характеристика ОП (а) і фазова характеристика (б) ОП</w:t>
      </w:r>
    </w:p>
    <w:p w:rsidR="00235B78" w:rsidRPr="003574E9" w:rsidRDefault="00235B78" w:rsidP="003574E9">
      <w:pPr>
        <w:jc w:val="center"/>
        <w:rPr>
          <w:sz w:val="16"/>
          <w:szCs w:val="16"/>
        </w:rPr>
      </w:pPr>
    </w:p>
    <w:p w:rsidR="00235B78" w:rsidRPr="003574E9" w:rsidRDefault="00235B78" w:rsidP="003574E9">
      <w:pPr>
        <w:jc w:val="center"/>
        <w:rPr>
          <w:sz w:val="16"/>
          <w:szCs w:val="16"/>
        </w:rPr>
      </w:pPr>
      <w:r w:rsidRPr="003574E9">
        <w:rPr>
          <w:sz w:val="16"/>
          <w:szCs w:val="16"/>
        </w:rPr>
        <w:object w:dxaOrig="5362" w:dyaOrig="6521">
          <v:shape id="_x0000_i1421" type="#_x0000_t75" style="width:232.5pt;height:283.5pt" o:ole="">
            <v:imagedata r:id="rId779" o:title=""/>
          </v:shape>
          <o:OLEObject Type="Embed" ProgID="Visio.Drawing.11" ShapeID="_x0000_i1421" DrawAspect="Content" ObjectID="_1417772691" r:id="rId780"/>
        </w:object>
      </w:r>
    </w:p>
    <w:p w:rsidR="00235B78" w:rsidRPr="003574E9" w:rsidRDefault="00235B78" w:rsidP="003574E9">
      <w:pPr>
        <w:jc w:val="center"/>
        <w:rPr>
          <w:sz w:val="16"/>
          <w:szCs w:val="16"/>
        </w:rPr>
      </w:pPr>
    </w:p>
    <w:p w:rsidR="00235B78" w:rsidRPr="003574E9" w:rsidRDefault="00235B78" w:rsidP="003574E9">
      <w:pPr>
        <w:jc w:val="center"/>
        <w:rPr>
          <w:sz w:val="16"/>
          <w:szCs w:val="16"/>
        </w:rPr>
      </w:pPr>
      <w:r w:rsidRPr="003574E9">
        <w:rPr>
          <w:sz w:val="16"/>
          <w:szCs w:val="16"/>
        </w:rPr>
        <w:t>Рис.1.57.   Перехідна характеристика ОП</w:t>
      </w:r>
    </w:p>
    <w:p w:rsidR="00235B78" w:rsidRPr="003574E9" w:rsidRDefault="00235B78" w:rsidP="003574E9">
      <w:pPr>
        <w:jc w:val="both"/>
        <w:rPr>
          <w:sz w:val="16"/>
          <w:szCs w:val="16"/>
        </w:rPr>
      </w:pPr>
      <w:r w:rsidRPr="003574E9">
        <w:rPr>
          <w:position w:val="-12"/>
          <w:sz w:val="16"/>
          <w:szCs w:val="16"/>
        </w:rPr>
        <w:object w:dxaOrig="340" w:dyaOrig="360">
          <v:shape id="_x0000_i1422" type="#_x0000_t75" style="width:17.25pt;height:18pt" o:ole="">
            <v:imagedata r:id="rId781" o:title=""/>
          </v:shape>
          <o:OLEObject Type="Embed" ProgID="Equation.3" ShapeID="_x0000_i1422" DrawAspect="Content" ObjectID="_1417772692" r:id="rId782"/>
        </w:object>
      </w:r>
      <w:r w:rsidRPr="003574E9">
        <w:rPr>
          <w:sz w:val="16"/>
          <w:szCs w:val="16"/>
        </w:rPr>
        <w:t xml:space="preserve"> – час вмикання ОП;</w:t>
      </w:r>
    </w:p>
    <w:p w:rsidR="00235B78" w:rsidRPr="003574E9" w:rsidRDefault="00235B78" w:rsidP="003574E9">
      <w:pPr>
        <w:jc w:val="both"/>
        <w:rPr>
          <w:sz w:val="16"/>
          <w:szCs w:val="16"/>
        </w:rPr>
      </w:pPr>
      <w:r w:rsidRPr="003574E9">
        <w:rPr>
          <w:position w:val="-14"/>
          <w:sz w:val="16"/>
          <w:szCs w:val="16"/>
        </w:rPr>
        <w:object w:dxaOrig="360" w:dyaOrig="380">
          <v:shape id="_x0000_i1423" type="#_x0000_t75" style="width:18pt;height:18.75pt" o:ole="">
            <v:imagedata r:id="rId783" o:title=""/>
          </v:shape>
          <o:OLEObject Type="Embed" ProgID="Equation.3" ShapeID="_x0000_i1423" DrawAspect="Content" ObjectID="_1417772693" r:id="rId784"/>
        </w:object>
      </w:r>
      <w:r w:rsidRPr="003574E9">
        <w:rPr>
          <w:sz w:val="16"/>
          <w:szCs w:val="16"/>
        </w:rPr>
        <w:t xml:space="preserve"> – час наростання напруги на виході ОП;</w:t>
      </w:r>
    </w:p>
    <w:p w:rsidR="00235B78" w:rsidRPr="003574E9" w:rsidRDefault="00235B78" w:rsidP="003574E9">
      <w:pPr>
        <w:jc w:val="both"/>
        <w:rPr>
          <w:sz w:val="16"/>
          <w:szCs w:val="16"/>
        </w:rPr>
      </w:pPr>
      <w:r w:rsidRPr="003574E9">
        <w:rPr>
          <w:position w:val="-12"/>
          <w:sz w:val="16"/>
          <w:szCs w:val="16"/>
        </w:rPr>
        <w:object w:dxaOrig="320" w:dyaOrig="360">
          <v:shape id="_x0000_i1424" type="#_x0000_t75" style="width:15.75pt;height:18pt" o:ole="">
            <v:imagedata r:id="rId785" o:title=""/>
          </v:shape>
          <o:OLEObject Type="Embed" ProgID="Equation.3" ShapeID="_x0000_i1424" DrawAspect="Content" ObjectID="_1417772694" r:id="rId786"/>
        </w:object>
      </w:r>
      <w:r w:rsidRPr="003574E9">
        <w:rPr>
          <w:sz w:val="16"/>
          <w:szCs w:val="16"/>
        </w:rPr>
        <w:t xml:space="preserve"> – час відновлення – це час протягом якого закінчується викид вихідної напруги ОП; </w:t>
      </w:r>
    </w:p>
    <w:p w:rsidR="00235B78" w:rsidRPr="003574E9" w:rsidRDefault="00235B78" w:rsidP="003574E9">
      <w:pPr>
        <w:jc w:val="both"/>
        <w:rPr>
          <w:sz w:val="16"/>
          <w:szCs w:val="16"/>
        </w:rPr>
      </w:pPr>
      <w:r w:rsidRPr="003574E9">
        <w:rPr>
          <w:position w:val="-12"/>
          <w:sz w:val="16"/>
          <w:szCs w:val="16"/>
        </w:rPr>
        <w:object w:dxaOrig="380" w:dyaOrig="360">
          <v:shape id="_x0000_i1425" type="#_x0000_t75" style="width:18.75pt;height:18pt" o:ole="">
            <v:imagedata r:id="rId787" o:title=""/>
          </v:shape>
          <o:OLEObject Type="Embed" ProgID="Equation.3" ShapeID="_x0000_i1425" DrawAspect="Content" ObjectID="_1417772695" r:id="rId788"/>
        </w:object>
      </w:r>
      <w:r w:rsidRPr="003574E9">
        <w:rPr>
          <w:sz w:val="16"/>
          <w:szCs w:val="16"/>
        </w:rPr>
        <w:t xml:space="preserve"> – час протягом, якого вихідний сигнал ОП входить в потрібну зону похибки  </w:t>
      </w:r>
      <w:r w:rsidRPr="003574E9">
        <w:rPr>
          <w:position w:val="-12"/>
          <w:sz w:val="16"/>
          <w:szCs w:val="16"/>
        </w:rPr>
        <w:object w:dxaOrig="980" w:dyaOrig="380">
          <v:shape id="_x0000_i1426" type="#_x0000_t75" style="width:48.75pt;height:18.75pt" o:ole="">
            <v:imagedata r:id="rId789" o:title=""/>
          </v:shape>
          <o:OLEObject Type="Embed" ProgID="Equation.3" ShapeID="_x0000_i1426" DrawAspect="Content" ObjectID="_1417772696" r:id="rId790"/>
        </w:object>
      </w:r>
      <w:r w:rsidRPr="003574E9">
        <w:rPr>
          <w:sz w:val="16"/>
          <w:szCs w:val="16"/>
        </w:rPr>
        <w:t xml:space="preserve"> і вважається встановленим.</w:t>
      </w:r>
    </w:p>
    <w:p w:rsidR="00235B78" w:rsidRPr="003574E9" w:rsidRDefault="00235B78" w:rsidP="003574E9">
      <w:pPr>
        <w:jc w:val="both"/>
        <w:rPr>
          <w:sz w:val="16"/>
          <w:szCs w:val="16"/>
        </w:rPr>
      </w:pPr>
      <w:r w:rsidRPr="003574E9">
        <w:rPr>
          <w:sz w:val="16"/>
          <w:szCs w:val="16"/>
        </w:rPr>
        <w:t xml:space="preserve">Швидкість наростання вихідної напруги визначається, як максимальна швидкість зміни вихідної напруги </w:t>
      </w:r>
    </w:p>
    <w:p w:rsidR="00235B78" w:rsidRPr="003574E9" w:rsidRDefault="00235B78" w:rsidP="003574E9">
      <w:pPr>
        <w:jc w:val="both"/>
        <w:rPr>
          <w:sz w:val="16"/>
          <w:szCs w:val="16"/>
        </w:rPr>
      </w:pPr>
      <w:r w:rsidRPr="003574E9">
        <w:rPr>
          <w:position w:val="-24"/>
          <w:sz w:val="16"/>
          <w:szCs w:val="16"/>
        </w:rPr>
        <w:object w:dxaOrig="1400" w:dyaOrig="639">
          <v:shape id="_x0000_i1427" type="#_x0000_t75" style="width:69.75pt;height:32.25pt" o:ole="">
            <v:imagedata r:id="rId791" o:title=""/>
          </v:shape>
          <o:OLEObject Type="Embed" ProgID="Equation.3" ShapeID="_x0000_i1427" DrawAspect="Content" ObjectID="_1417772697" r:id="rId792"/>
        </w:object>
      </w:r>
      <w:r w:rsidRPr="003574E9">
        <w:rPr>
          <w:sz w:val="16"/>
          <w:szCs w:val="16"/>
        </w:rPr>
        <w:t>. (6)</w:t>
      </w:r>
      <w:r w:rsidRPr="003574E9">
        <w:rPr>
          <w:sz w:val="16"/>
          <w:szCs w:val="16"/>
        </w:rPr>
        <w:br/>
        <w:t xml:space="preserve">Звичайно швидкість наростання визначають у вольтах на мікросекунду </w:t>
      </w:r>
      <w:r w:rsidRPr="003574E9">
        <w:rPr>
          <w:sz w:val="16"/>
          <w:szCs w:val="16"/>
        </w:rPr>
        <w:br/>
        <w:t xml:space="preserve">(В/мкс). Підсилювач не може миттєво відповісти на зміну вхідної напруги, оскільки має внутрішні ємності. Ці ємності необхідно встигнути зарядити, але швидкість їх заряду обмежена, тому обмежена і швидкість зміни вихідної напруги. Швидкість наростання відрізняється від частотних спотворень тим, що вони відносяться до підсилення сигналів низького рівня, в той час як швидкість наростання – це здатність підсилювача відпрацьовувати без спотворень сигнали великого рівня. Ця здатність залежить від частоти  і від амплітудного значення вихідної напруги. </w:t>
      </w:r>
    </w:p>
    <w:p w:rsidR="00235B78" w:rsidRPr="003574E9" w:rsidRDefault="00235B78" w:rsidP="003574E9">
      <w:pPr>
        <w:jc w:val="both"/>
        <w:rPr>
          <w:sz w:val="16"/>
          <w:szCs w:val="16"/>
        </w:rPr>
      </w:pPr>
      <w:r w:rsidRPr="003574E9">
        <w:rPr>
          <w:sz w:val="16"/>
          <w:szCs w:val="16"/>
        </w:rPr>
        <w:t xml:space="preserve">Для синусоїдального сигналу миттєве значення напруги можна записати </w:t>
      </w:r>
      <w:r w:rsidRPr="003574E9">
        <w:rPr>
          <w:position w:val="-12"/>
          <w:sz w:val="16"/>
          <w:szCs w:val="16"/>
        </w:rPr>
        <w:object w:dxaOrig="2100" w:dyaOrig="360">
          <v:shape id="_x0000_i1428" type="#_x0000_t75" style="width:105pt;height:18pt" o:ole="">
            <v:imagedata r:id="rId793" o:title=""/>
          </v:shape>
          <o:OLEObject Type="Embed" ProgID="Equation.3" ShapeID="_x0000_i1428" DrawAspect="Content" ObjectID="_1417772698" r:id="rId794"/>
        </w:object>
      </w:r>
      <w:r w:rsidRPr="003574E9">
        <w:rPr>
          <w:sz w:val="16"/>
          <w:szCs w:val="16"/>
        </w:rPr>
        <w:t xml:space="preserve">, де </w:t>
      </w:r>
      <w:r w:rsidRPr="003574E9">
        <w:rPr>
          <w:position w:val="-12"/>
          <w:sz w:val="16"/>
          <w:szCs w:val="16"/>
        </w:rPr>
        <w:object w:dxaOrig="420" w:dyaOrig="380">
          <v:shape id="_x0000_i1429" type="#_x0000_t75" style="width:21pt;height:18.75pt" o:ole="">
            <v:imagedata r:id="rId795" o:title=""/>
          </v:shape>
          <o:OLEObject Type="Embed" ProgID="Equation.3" ShapeID="_x0000_i1429" DrawAspect="Content" ObjectID="_1417772699" r:id="rId796"/>
        </w:object>
      </w:r>
      <w:r w:rsidRPr="003574E9">
        <w:rPr>
          <w:sz w:val="16"/>
          <w:szCs w:val="16"/>
        </w:rPr>
        <w:t xml:space="preserve"> - амплітудне значення напруги сигналу на виході ОП. Диференціюємо це миттєве значення напруги і отримуємо </w:t>
      </w:r>
      <w:r w:rsidRPr="003574E9">
        <w:rPr>
          <w:position w:val="-12"/>
          <w:sz w:val="16"/>
          <w:szCs w:val="16"/>
        </w:rPr>
        <w:object w:dxaOrig="4260" w:dyaOrig="360">
          <v:shape id="_x0000_i1430" type="#_x0000_t75" style="width:213pt;height:18pt" o:ole="">
            <v:imagedata r:id="rId797" o:title=""/>
          </v:shape>
          <o:OLEObject Type="Embed" ProgID="Equation.3" ShapeID="_x0000_i1430" DrawAspect="Content" ObjectID="_1417772700" r:id="rId798"/>
        </w:object>
      </w:r>
      <w:r w:rsidRPr="003574E9">
        <w:rPr>
          <w:sz w:val="16"/>
          <w:szCs w:val="16"/>
        </w:rPr>
        <w:t xml:space="preserve">. Нас цікавить значення цієї функції при проходженні сигналу через нуль при синусоїдальній його  формі . В точці перетину нульового рівня сигналу з віссю абсцис виконується умова </w:t>
      </w:r>
      <w:r w:rsidRPr="003574E9">
        <w:rPr>
          <w:position w:val="-10"/>
          <w:sz w:val="16"/>
          <w:szCs w:val="16"/>
        </w:rPr>
        <w:object w:dxaOrig="1480" w:dyaOrig="320">
          <v:shape id="_x0000_i1431" type="#_x0000_t75" style="width:74.25pt;height:15.75pt" o:ole="">
            <v:imagedata r:id="rId799" o:title=""/>
          </v:shape>
          <o:OLEObject Type="Embed" ProgID="Equation.3" ShapeID="_x0000_i1431" DrawAspect="Content" ObjectID="_1417772701" r:id="rId800"/>
        </w:object>
      </w:r>
      <w:r w:rsidRPr="003574E9">
        <w:rPr>
          <w:sz w:val="16"/>
          <w:szCs w:val="16"/>
        </w:rPr>
        <w:t xml:space="preserve">, отже для визначення максимальної швидкості наростання вихідної напруги можна отримати вираз </w:t>
      </w:r>
    </w:p>
    <w:p w:rsidR="00235B78" w:rsidRPr="003574E9" w:rsidRDefault="00235B78" w:rsidP="003574E9">
      <w:pPr>
        <w:jc w:val="both"/>
        <w:rPr>
          <w:sz w:val="16"/>
          <w:szCs w:val="16"/>
        </w:rPr>
      </w:pPr>
    </w:p>
    <w:p w:rsidR="00235B78" w:rsidRPr="003574E9" w:rsidRDefault="00235B78" w:rsidP="003574E9">
      <w:pPr>
        <w:jc w:val="both"/>
        <w:rPr>
          <w:sz w:val="16"/>
          <w:szCs w:val="16"/>
        </w:rPr>
      </w:pPr>
      <w:r w:rsidRPr="003574E9">
        <w:rPr>
          <w:position w:val="-24"/>
          <w:sz w:val="16"/>
          <w:szCs w:val="16"/>
        </w:rPr>
        <w:object w:dxaOrig="2820" w:dyaOrig="620">
          <v:shape id="_x0000_i1432" type="#_x0000_t75" style="width:141pt;height:30.75pt" o:ole="">
            <v:imagedata r:id="rId801" o:title=""/>
          </v:shape>
          <o:OLEObject Type="Embed" ProgID="Equation.3" ShapeID="_x0000_i1432" DrawAspect="Content" ObjectID="_1417772702" r:id="rId802"/>
        </w:object>
      </w:r>
      <w:r w:rsidRPr="003574E9">
        <w:rPr>
          <w:sz w:val="16"/>
          <w:szCs w:val="16"/>
        </w:rPr>
        <w:t xml:space="preserve"> (7)</w:t>
      </w:r>
      <w:r w:rsidRPr="003574E9">
        <w:rPr>
          <w:sz w:val="16"/>
          <w:szCs w:val="16"/>
        </w:rPr>
        <w:br/>
      </w:r>
    </w:p>
    <w:p w:rsidR="00235B78" w:rsidRPr="003574E9" w:rsidRDefault="00235B78" w:rsidP="003574E9">
      <w:pPr>
        <w:jc w:val="center"/>
        <w:rPr>
          <w:sz w:val="16"/>
          <w:szCs w:val="16"/>
        </w:rPr>
      </w:pPr>
      <w:r w:rsidRPr="003574E9">
        <w:rPr>
          <w:position w:val="-12"/>
          <w:sz w:val="16"/>
          <w:szCs w:val="16"/>
        </w:rPr>
        <w:object w:dxaOrig="200" w:dyaOrig="380">
          <v:shape id="_x0000_i1433" type="#_x0000_t75" style="width:9.75pt;height:18.75pt" o:ole="">
            <v:imagedata r:id="rId803" o:title=""/>
          </v:shape>
          <o:OLEObject Type="Embed" ProgID="Equation.3" ShapeID="_x0000_i1433" DrawAspect="Content" ObjectID="_1417772703" r:id="rId804"/>
        </w:object>
      </w:r>
      <w:r w:rsidRPr="003574E9">
        <w:rPr>
          <w:sz w:val="16"/>
          <w:szCs w:val="16"/>
        </w:rPr>
        <w:object w:dxaOrig="4455" w:dyaOrig="7154">
          <v:shape id="_x0000_i1434" type="#_x0000_t75" style="width:154.5pt;height:248.25pt" o:ole="">
            <v:imagedata r:id="rId805" o:title=""/>
          </v:shape>
          <o:OLEObject Type="Embed" ProgID="Visio.Drawing.11" ShapeID="_x0000_i1434" DrawAspect="Content" ObjectID="_1417772704" r:id="rId806"/>
        </w:object>
      </w:r>
    </w:p>
    <w:p w:rsidR="00235B78" w:rsidRPr="003574E9" w:rsidRDefault="00235B78" w:rsidP="003574E9">
      <w:pPr>
        <w:jc w:val="center"/>
        <w:rPr>
          <w:sz w:val="16"/>
          <w:szCs w:val="16"/>
          <w:lang w:val="en-US"/>
        </w:rPr>
      </w:pPr>
      <w:r w:rsidRPr="003574E9">
        <w:rPr>
          <w:sz w:val="16"/>
          <w:szCs w:val="16"/>
        </w:rPr>
        <w:t>Форма вихідної напруги на виході операційного підсилювача при подачі на хід ОП надлишкової за частотою напруги</w:t>
      </w:r>
    </w:p>
    <w:p w:rsidR="005335FF" w:rsidRPr="003574E9" w:rsidRDefault="005335FF" w:rsidP="003574E9">
      <w:pPr>
        <w:jc w:val="center"/>
        <w:rPr>
          <w:sz w:val="16"/>
          <w:szCs w:val="16"/>
          <w:lang w:val="en-US"/>
        </w:rPr>
      </w:pPr>
    </w:p>
    <w:p w:rsidR="00235B78" w:rsidRPr="003574E9" w:rsidRDefault="00235B78" w:rsidP="003574E9">
      <w:pPr>
        <w:rPr>
          <w:b/>
          <w:sz w:val="16"/>
          <w:szCs w:val="16"/>
        </w:rPr>
      </w:pPr>
      <w:r w:rsidRPr="003574E9">
        <w:rPr>
          <w:b/>
          <w:sz w:val="16"/>
          <w:szCs w:val="16"/>
        </w:rPr>
        <w:t>28.Питаня</w:t>
      </w:r>
    </w:p>
    <w:p w:rsidR="00235B78" w:rsidRPr="003574E9" w:rsidRDefault="00235B78" w:rsidP="003574E9">
      <w:pPr>
        <w:jc w:val="center"/>
        <w:rPr>
          <w:b/>
          <w:sz w:val="16"/>
          <w:szCs w:val="16"/>
        </w:rPr>
      </w:pPr>
      <w:r w:rsidRPr="003574E9">
        <w:rPr>
          <w:b/>
          <w:sz w:val="16"/>
          <w:szCs w:val="16"/>
        </w:rPr>
        <w:t>ІНВЕРТУЮЧЕ ВВІМКНЕННЯ ОП</w:t>
      </w:r>
    </w:p>
    <w:p w:rsidR="00235B78" w:rsidRPr="003574E9" w:rsidRDefault="00235B78" w:rsidP="003574E9">
      <w:pPr>
        <w:jc w:val="both"/>
        <w:rPr>
          <w:sz w:val="16"/>
          <w:szCs w:val="16"/>
        </w:rPr>
      </w:pPr>
      <w:r w:rsidRPr="003574E9">
        <w:rPr>
          <w:sz w:val="16"/>
          <w:szCs w:val="16"/>
        </w:rPr>
        <w:t xml:space="preserve">Схема інвертуючого ввімкнення підсилювача наведена на рис.1.59. Для приблизного аналізу схеми скористаємося викладеними вище правилами. Якщо прийняти, що напруга між входами ОП в лінійному режимі наближається до нуля (правило 2), а потенціал неінвертуючого входу дорівнює нулю (цей вхід заземлений), то і потенціал інвертуючого входу (потенціал точки сумування струмів) приблизно дорівнює нулю. Якщо вхідний опір ОП  </w:t>
      </w:r>
      <w:r w:rsidRPr="003574E9">
        <w:rPr>
          <w:i/>
          <w:sz w:val="16"/>
          <w:szCs w:val="16"/>
        </w:rPr>
        <w:t>R</w:t>
      </w:r>
      <w:r w:rsidRPr="003574E9">
        <w:rPr>
          <w:i/>
          <w:sz w:val="16"/>
          <w:szCs w:val="16"/>
          <w:vertAlign w:val="subscript"/>
        </w:rPr>
        <w:t>вх</w:t>
      </w:r>
      <w:r w:rsidRPr="003574E9">
        <w:rPr>
          <w:sz w:val="16"/>
          <w:szCs w:val="16"/>
        </w:rPr>
        <w:t xml:space="preserve"> достатньо великий, то можна вважати, що струм від джерела сигналу не відгалужується в ОП (правило 1). </w:t>
      </w:r>
    </w:p>
    <w:p w:rsidR="00235B78" w:rsidRPr="003574E9" w:rsidRDefault="00235B78" w:rsidP="003574E9">
      <w:pPr>
        <w:jc w:val="center"/>
        <w:rPr>
          <w:sz w:val="16"/>
          <w:szCs w:val="16"/>
          <w:lang w:val="en-US"/>
        </w:rPr>
      </w:pPr>
      <w:r w:rsidRPr="003574E9">
        <w:rPr>
          <w:sz w:val="16"/>
          <w:szCs w:val="16"/>
        </w:rPr>
        <w:object w:dxaOrig="3715" w:dyaOrig="2490">
          <v:shape id="_x0000_i1435" type="#_x0000_t75" style="width:186pt;height:124.5pt" o:ole="">
            <v:imagedata r:id="rId807" o:title=""/>
          </v:shape>
          <o:OLEObject Type="Embed" ProgID="Visio.Drawing.11" ShapeID="_x0000_i1435" DrawAspect="Content" ObjectID="_1417772705" r:id="rId808"/>
        </w:object>
      </w:r>
    </w:p>
    <w:p w:rsidR="00235B78" w:rsidRPr="003574E9" w:rsidRDefault="00235B78" w:rsidP="003574E9">
      <w:pPr>
        <w:jc w:val="center"/>
        <w:rPr>
          <w:sz w:val="16"/>
          <w:szCs w:val="16"/>
          <w:lang w:val="en-US"/>
        </w:rPr>
      </w:pPr>
    </w:p>
    <w:p w:rsidR="00235B78" w:rsidRPr="003574E9" w:rsidRDefault="00235B78" w:rsidP="003574E9">
      <w:pPr>
        <w:jc w:val="center"/>
        <w:rPr>
          <w:sz w:val="16"/>
          <w:szCs w:val="16"/>
        </w:rPr>
      </w:pPr>
      <w:r w:rsidRPr="003574E9">
        <w:rPr>
          <w:sz w:val="16"/>
          <w:szCs w:val="16"/>
        </w:rPr>
        <w:t>Рис.1.59.   Інвертуюче ввімкнення ОП</w:t>
      </w:r>
    </w:p>
    <w:p w:rsidR="00235B78" w:rsidRPr="003574E9" w:rsidRDefault="00235B78" w:rsidP="003574E9">
      <w:pPr>
        <w:jc w:val="both"/>
        <w:rPr>
          <w:sz w:val="16"/>
          <w:szCs w:val="16"/>
          <w:lang w:val="en-US"/>
        </w:rPr>
      </w:pPr>
      <w:r w:rsidRPr="003574E9">
        <w:rPr>
          <w:sz w:val="16"/>
          <w:szCs w:val="16"/>
        </w:rPr>
        <w:t xml:space="preserve">З цього випливає, що весь струм сигналу </w:t>
      </w:r>
      <w:r w:rsidRPr="003574E9">
        <w:rPr>
          <w:position w:val="-12"/>
          <w:sz w:val="16"/>
          <w:szCs w:val="16"/>
        </w:rPr>
        <w:object w:dxaOrig="1160" w:dyaOrig="360">
          <v:shape id="_x0000_i1436" type="#_x0000_t75" style="width:57.75pt;height:18pt" o:ole="">
            <v:imagedata r:id="rId809" o:title=""/>
          </v:shape>
          <o:OLEObject Type="Embed" ProgID="Equation.3" ShapeID="_x0000_i1436" DrawAspect="Content" ObjectID="_1417772706" r:id="rId810"/>
        </w:object>
      </w:r>
      <w:r w:rsidRPr="003574E9">
        <w:rPr>
          <w:sz w:val="16"/>
          <w:szCs w:val="16"/>
        </w:rPr>
        <w:t xml:space="preserve"> може протікати тільки через резистор</w:t>
      </w:r>
      <w:r w:rsidRPr="003574E9">
        <w:rPr>
          <w:i/>
          <w:sz w:val="16"/>
          <w:szCs w:val="16"/>
          <w:lang w:val="en-US"/>
        </w:rPr>
        <w:t>R</w:t>
      </w:r>
      <w:r w:rsidRPr="003574E9">
        <w:rPr>
          <w:i/>
          <w:sz w:val="16"/>
          <w:szCs w:val="16"/>
          <w:vertAlign w:val="subscript"/>
        </w:rPr>
        <w:t>зз</w:t>
      </w:r>
      <w:r w:rsidRPr="003574E9">
        <w:rPr>
          <w:sz w:val="16"/>
          <w:szCs w:val="16"/>
        </w:rPr>
        <w:t>, створюючи на ньому спад напруги</w:t>
      </w:r>
    </w:p>
    <w:p w:rsidR="00235B78" w:rsidRPr="003574E9" w:rsidRDefault="00235B78" w:rsidP="003574E9">
      <w:pPr>
        <w:jc w:val="both"/>
        <w:rPr>
          <w:sz w:val="16"/>
          <w:szCs w:val="16"/>
          <w:lang w:val="en-US"/>
        </w:rPr>
      </w:pPr>
    </w:p>
    <w:p w:rsidR="00235B78" w:rsidRPr="003574E9" w:rsidRDefault="00235B78" w:rsidP="003574E9">
      <w:pPr>
        <w:jc w:val="both"/>
        <w:rPr>
          <w:sz w:val="16"/>
          <w:szCs w:val="16"/>
        </w:rPr>
      </w:pPr>
      <w:r w:rsidRPr="003574E9">
        <w:rPr>
          <w:position w:val="-14"/>
          <w:sz w:val="16"/>
          <w:szCs w:val="16"/>
        </w:rPr>
        <w:object w:dxaOrig="4140" w:dyaOrig="380">
          <v:shape id="_x0000_i1437" type="#_x0000_t75" style="width:207pt;height:18.75pt" o:ole="">
            <v:imagedata r:id="rId811" o:title=""/>
          </v:shape>
          <o:OLEObject Type="Embed" ProgID="Equation.3" ShapeID="_x0000_i1437" DrawAspect="Content" ObjectID="_1417772707" r:id="rId812"/>
        </w:object>
      </w:r>
      <w:r w:rsidRPr="003574E9">
        <w:rPr>
          <w:sz w:val="16"/>
          <w:szCs w:val="16"/>
        </w:rPr>
        <w:t>(8)</w:t>
      </w:r>
      <w:r w:rsidRPr="003574E9">
        <w:rPr>
          <w:sz w:val="16"/>
          <w:szCs w:val="16"/>
          <w:lang w:val="ru-RU"/>
        </w:rPr>
        <w:br/>
      </w:r>
      <w:r w:rsidRPr="003574E9">
        <w:rPr>
          <w:sz w:val="16"/>
          <w:szCs w:val="16"/>
          <w:lang w:val="ru-RU"/>
        </w:rPr>
        <w:br/>
      </w:r>
      <w:r w:rsidRPr="003574E9">
        <w:rPr>
          <w:sz w:val="16"/>
          <w:szCs w:val="16"/>
        </w:rPr>
        <w:tab/>
        <w:t xml:space="preserve">Спад напруги на резисторі </w:t>
      </w:r>
      <w:r w:rsidRPr="003574E9">
        <w:rPr>
          <w:i/>
          <w:sz w:val="16"/>
          <w:szCs w:val="16"/>
          <w:lang w:val="en-US"/>
        </w:rPr>
        <w:t>R</w:t>
      </w:r>
      <w:r w:rsidRPr="003574E9">
        <w:rPr>
          <w:i/>
          <w:sz w:val="16"/>
          <w:szCs w:val="16"/>
          <w:vertAlign w:val="subscript"/>
        </w:rPr>
        <w:t>зз</w:t>
      </w:r>
      <w:r w:rsidRPr="003574E9">
        <w:rPr>
          <w:sz w:val="16"/>
          <w:szCs w:val="16"/>
        </w:rPr>
        <w:t xml:space="preserve"> практично дорівнює напрузі вихідного сигналу </w:t>
      </w:r>
      <w:r w:rsidRPr="003574E9">
        <w:rPr>
          <w:i/>
          <w:sz w:val="16"/>
          <w:szCs w:val="16"/>
        </w:rPr>
        <w:t>U</w:t>
      </w:r>
      <w:r w:rsidRPr="003574E9">
        <w:rPr>
          <w:i/>
          <w:sz w:val="16"/>
          <w:szCs w:val="16"/>
          <w:vertAlign w:val="subscript"/>
        </w:rPr>
        <w:t>вих</w:t>
      </w:r>
      <w:r w:rsidRPr="003574E9">
        <w:rPr>
          <w:sz w:val="16"/>
          <w:szCs w:val="16"/>
        </w:rPr>
        <w:t xml:space="preserve">, оскільки потенціал точки сумування струмів практично дорівнює нулю. Таким чином </w:t>
      </w:r>
    </w:p>
    <w:p w:rsidR="00235B78" w:rsidRPr="003574E9" w:rsidRDefault="00235B78" w:rsidP="003574E9">
      <w:pPr>
        <w:jc w:val="both"/>
        <w:rPr>
          <w:sz w:val="16"/>
          <w:szCs w:val="16"/>
        </w:rPr>
      </w:pPr>
      <w:r w:rsidRPr="003574E9">
        <w:rPr>
          <w:position w:val="-14"/>
          <w:sz w:val="16"/>
          <w:szCs w:val="16"/>
        </w:rPr>
        <w:object w:dxaOrig="2659" w:dyaOrig="380">
          <v:shape id="_x0000_i1438" type="#_x0000_t75" style="width:132.75pt;height:18.75pt" o:ole="">
            <v:imagedata r:id="rId813" o:title=""/>
          </v:shape>
          <o:OLEObject Type="Embed" ProgID="Equation.3" ShapeID="_x0000_i1438" DrawAspect="Content" ObjectID="_1417772708" r:id="rId814"/>
        </w:object>
      </w:r>
      <w:r w:rsidRPr="003574E9">
        <w:rPr>
          <w:sz w:val="16"/>
          <w:szCs w:val="16"/>
        </w:rPr>
        <w:t>. (9)</w:t>
      </w:r>
      <w:r w:rsidRPr="003574E9">
        <w:rPr>
          <w:sz w:val="16"/>
          <w:szCs w:val="16"/>
        </w:rPr>
        <w:br/>
      </w:r>
      <w:r w:rsidRPr="003574E9">
        <w:rPr>
          <w:sz w:val="16"/>
          <w:szCs w:val="16"/>
        </w:rPr>
        <w:tab/>
        <w:t>Тоді, для коефіцієнта підсилення за напругою отримаємо наступний вираз</w:t>
      </w:r>
    </w:p>
    <w:p w:rsidR="00235B78" w:rsidRPr="003574E9" w:rsidRDefault="00235B78" w:rsidP="003574E9">
      <w:pPr>
        <w:jc w:val="both"/>
        <w:rPr>
          <w:i/>
          <w:sz w:val="16"/>
          <w:szCs w:val="16"/>
        </w:rPr>
      </w:pPr>
      <w:r w:rsidRPr="003574E9">
        <w:rPr>
          <w:position w:val="-12"/>
          <w:sz w:val="16"/>
          <w:szCs w:val="16"/>
        </w:rPr>
        <w:object w:dxaOrig="3500" w:dyaOrig="360">
          <v:shape id="_x0000_i1439" type="#_x0000_t75" style="width:174.75pt;height:18pt" o:ole="">
            <v:imagedata r:id="rId815" o:title=""/>
          </v:shape>
          <o:OLEObject Type="Embed" ProgID="Equation.3" ShapeID="_x0000_i1439" DrawAspect="Content" ObjectID="_1417772709" r:id="rId816"/>
        </w:object>
      </w:r>
      <w:r w:rsidRPr="003574E9">
        <w:rPr>
          <w:sz w:val="16"/>
          <w:szCs w:val="16"/>
        </w:rPr>
        <w:t xml:space="preserve"> (10)</w:t>
      </w:r>
      <w:r w:rsidRPr="003574E9">
        <w:rPr>
          <w:sz w:val="16"/>
          <w:szCs w:val="16"/>
        </w:rPr>
        <w:br/>
        <w:t>де</w:t>
      </w:r>
      <w:r w:rsidRPr="003574E9">
        <w:rPr>
          <w:i/>
          <w:sz w:val="16"/>
          <w:szCs w:val="16"/>
        </w:rPr>
        <w:sym w:font="Symbol" w:char="F062"/>
      </w:r>
      <w:r w:rsidRPr="003574E9">
        <w:rPr>
          <w:i/>
          <w:sz w:val="16"/>
          <w:szCs w:val="16"/>
          <w:vertAlign w:val="subscript"/>
        </w:rPr>
        <w:t>зз</w:t>
      </w:r>
      <w:r w:rsidRPr="003574E9">
        <w:rPr>
          <w:i/>
          <w:sz w:val="16"/>
          <w:szCs w:val="16"/>
        </w:rPr>
        <w:t xml:space="preserve"> - </w:t>
      </w:r>
      <w:r w:rsidRPr="003574E9">
        <w:rPr>
          <w:sz w:val="16"/>
          <w:szCs w:val="16"/>
        </w:rPr>
        <w:t>коефіцієнт зворотного зв’язку</w:t>
      </w:r>
    </w:p>
    <w:p w:rsidR="00235B78" w:rsidRPr="003574E9" w:rsidRDefault="00235B78" w:rsidP="003574E9">
      <w:pPr>
        <w:jc w:val="both"/>
        <w:rPr>
          <w:sz w:val="16"/>
          <w:szCs w:val="16"/>
        </w:rPr>
      </w:pPr>
      <w:r w:rsidRPr="003574E9">
        <w:rPr>
          <w:position w:val="-32"/>
          <w:sz w:val="16"/>
          <w:szCs w:val="16"/>
        </w:rPr>
        <w:object w:dxaOrig="2079" w:dyaOrig="760">
          <v:shape id="_x0000_i1440" type="#_x0000_t75" style="width:104.25pt;height:38.25pt" o:ole="">
            <v:imagedata r:id="rId817" o:title=""/>
          </v:shape>
          <o:OLEObject Type="Embed" ProgID="Equation.3" ShapeID="_x0000_i1440" DrawAspect="Content" ObjectID="_1417772710" r:id="rId818"/>
        </w:object>
      </w:r>
      <w:r w:rsidRPr="003574E9">
        <w:rPr>
          <w:sz w:val="16"/>
          <w:szCs w:val="16"/>
        </w:rPr>
        <w:t xml:space="preserve"> (11)</w:t>
      </w:r>
      <w:r w:rsidRPr="003574E9">
        <w:rPr>
          <w:sz w:val="16"/>
          <w:szCs w:val="16"/>
        </w:rPr>
        <w:br/>
        <w:t xml:space="preserve">Якщо використати вираз для  коефіцієнта підсилення  ОП, який охоплений від’ємним послідовним зворотним  </w:t>
      </w:r>
    </w:p>
    <w:p w:rsidR="00235B78" w:rsidRPr="003574E9" w:rsidRDefault="00235B78" w:rsidP="003574E9">
      <w:pPr>
        <w:jc w:val="both"/>
        <w:rPr>
          <w:sz w:val="16"/>
          <w:szCs w:val="16"/>
        </w:rPr>
      </w:pPr>
      <w:r w:rsidRPr="003574E9">
        <w:rPr>
          <w:position w:val="-12"/>
          <w:sz w:val="16"/>
          <w:szCs w:val="16"/>
        </w:rPr>
        <w:object w:dxaOrig="5319" w:dyaOrig="360">
          <v:shape id="_x0000_i1441" type="#_x0000_t75" style="width:266.25pt;height:18pt" o:ole="">
            <v:imagedata r:id="rId819" o:title=""/>
          </v:shape>
          <o:OLEObject Type="Embed" ProgID="Equation.3" ShapeID="_x0000_i1441" DrawAspect="Content" ObjectID="_1417772711" r:id="rId820"/>
        </w:object>
      </w:r>
      <w:r w:rsidRPr="003574E9">
        <w:rPr>
          <w:sz w:val="16"/>
          <w:szCs w:val="16"/>
        </w:rPr>
        <w:t>. (12)</w:t>
      </w:r>
      <w:r w:rsidRPr="003574E9">
        <w:rPr>
          <w:sz w:val="16"/>
          <w:szCs w:val="16"/>
        </w:rPr>
        <w:br/>
        <w:t>Вхідний опір підсилювача при інвертуючому ввімкненні описується наступним виразом</w:t>
      </w:r>
    </w:p>
    <w:p w:rsidR="00235B78" w:rsidRPr="003574E9" w:rsidRDefault="00235B78" w:rsidP="003574E9">
      <w:pPr>
        <w:jc w:val="both"/>
        <w:rPr>
          <w:sz w:val="16"/>
          <w:szCs w:val="16"/>
        </w:rPr>
      </w:pPr>
      <w:r w:rsidRPr="003574E9">
        <w:rPr>
          <w:position w:val="-32"/>
          <w:sz w:val="16"/>
          <w:szCs w:val="16"/>
        </w:rPr>
        <w:object w:dxaOrig="2340" w:dyaOrig="760">
          <v:shape id="_x0000_i1442" type="#_x0000_t75" style="width:117pt;height:38.25pt" o:ole="">
            <v:imagedata r:id="rId821" o:title=""/>
          </v:shape>
          <o:OLEObject Type="Embed" ProgID="Equation.3" ShapeID="_x0000_i1442" DrawAspect="Content" ObjectID="_1417772712" r:id="rId822"/>
        </w:object>
      </w:r>
      <w:r w:rsidRPr="003574E9">
        <w:rPr>
          <w:sz w:val="16"/>
          <w:szCs w:val="16"/>
        </w:rPr>
        <w:t>. (13)</w:t>
      </w:r>
      <w:r w:rsidRPr="003574E9">
        <w:rPr>
          <w:sz w:val="16"/>
          <w:szCs w:val="16"/>
        </w:rPr>
        <w:br/>
        <w:t xml:space="preserve">В першому наближенні можна вважати, що вхідний опір підсилювача в інвертуючому ввімкнені буде складати </w:t>
      </w:r>
      <w:r w:rsidRPr="003574E9">
        <w:rPr>
          <w:position w:val="-14"/>
          <w:sz w:val="16"/>
          <w:szCs w:val="16"/>
        </w:rPr>
        <w:object w:dxaOrig="980" w:dyaOrig="380">
          <v:shape id="_x0000_i1443" type="#_x0000_t75" style="width:48.75pt;height:18.75pt" o:ole="">
            <v:imagedata r:id="rId823" o:title=""/>
          </v:shape>
          <o:OLEObject Type="Embed" ProgID="Equation.3" ShapeID="_x0000_i1443" DrawAspect="Content" ObjectID="_1417772713" r:id="rId824"/>
        </w:object>
      </w:r>
      <w:r w:rsidRPr="003574E9">
        <w:rPr>
          <w:sz w:val="16"/>
          <w:szCs w:val="16"/>
        </w:rPr>
        <w:t>. (14)</w:t>
      </w:r>
      <w:r w:rsidRPr="003574E9">
        <w:rPr>
          <w:sz w:val="16"/>
          <w:szCs w:val="16"/>
        </w:rPr>
        <w:br/>
        <w:t xml:space="preserve">Вихідний опір інвертуючого підсилювача буде складати </w:t>
      </w:r>
    </w:p>
    <w:p w:rsidR="00235B78" w:rsidRPr="003574E9" w:rsidRDefault="00235B78" w:rsidP="003574E9">
      <w:pPr>
        <w:jc w:val="both"/>
        <w:rPr>
          <w:sz w:val="16"/>
          <w:szCs w:val="16"/>
        </w:rPr>
      </w:pPr>
      <w:r w:rsidRPr="003574E9">
        <w:rPr>
          <w:position w:val="-14"/>
          <w:sz w:val="16"/>
          <w:szCs w:val="16"/>
        </w:rPr>
        <w:object w:dxaOrig="4080" w:dyaOrig="380">
          <v:shape id="_x0000_i1444" type="#_x0000_t75" style="width:204pt;height:18.75pt" o:ole="">
            <v:imagedata r:id="rId825" o:title=""/>
          </v:shape>
          <o:OLEObject Type="Embed" ProgID="Equation.3" ShapeID="_x0000_i1444" DrawAspect="Content" ObjectID="_1417772714" r:id="rId826"/>
        </w:object>
      </w:r>
      <w:r w:rsidRPr="003574E9">
        <w:rPr>
          <w:sz w:val="16"/>
          <w:szCs w:val="16"/>
        </w:rPr>
        <w:t xml:space="preserve"> (15)</w:t>
      </w:r>
      <w:r w:rsidRPr="003574E9">
        <w:rPr>
          <w:sz w:val="16"/>
          <w:szCs w:val="16"/>
        </w:rPr>
        <w:br/>
        <w:t>тому при</w:t>
      </w:r>
    </w:p>
    <w:p w:rsidR="00235B78" w:rsidRPr="003574E9" w:rsidRDefault="00235B78" w:rsidP="003574E9">
      <w:pPr>
        <w:jc w:val="both"/>
        <w:rPr>
          <w:i/>
          <w:sz w:val="16"/>
          <w:szCs w:val="16"/>
        </w:rPr>
      </w:pPr>
      <w:r w:rsidRPr="003574E9">
        <w:rPr>
          <w:position w:val="-14"/>
          <w:sz w:val="16"/>
          <w:szCs w:val="16"/>
        </w:rPr>
        <w:object w:dxaOrig="2720" w:dyaOrig="380">
          <v:shape id="_x0000_i1445" type="#_x0000_t75" style="width:148.5pt;height:21.75pt" o:ole="" fillcolor="window">
            <v:imagedata r:id="rId827" o:title=""/>
          </v:shape>
          <o:OLEObject Type="Embed" ProgID="Equation.3" ShapeID="_x0000_i1445" DrawAspect="Content" ObjectID="_1417772715" r:id="rId828"/>
        </w:object>
      </w:r>
      <w:r w:rsidRPr="003574E9">
        <w:rPr>
          <w:sz w:val="16"/>
          <w:szCs w:val="16"/>
        </w:rPr>
        <w:t xml:space="preserve"> (16)</w:t>
      </w:r>
      <w:r w:rsidRPr="003574E9">
        <w:rPr>
          <w:sz w:val="16"/>
          <w:szCs w:val="16"/>
        </w:rPr>
        <w:br/>
        <w:t>де</w:t>
      </w:r>
      <w:r w:rsidRPr="003574E9">
        <w:rPr>
          <w:i/>
          <w:sz w:val="16"/>
          <w:szCs w:val="16"/>
          <w:lang w:val="en-US"/>
        </w:rPr>
        <w:t>R</w:t>
      </w:r>
      <w:r w:rsidRPr="003574E9">
        <w:rPr>
          <w:i/>
          <w:sz w:val="16"/>
          <w:szCs w:val="16"/>
          <w:vertAlign w:val="subscript"/>
        </w:rPr>
        <w:t>вих</w:t>
      </w:r>
      <w:r w:rsidRPr="003574E9">
        <w:rPr>
          <w:i/>
          <w:sz w:val="16"/>
          <w:szCs w:val="16"/>
        </w:rPr>
        <w:t xml:space="preserve">  -  </w:t>
      </w:r>
      <w:r w:rsidRPr="003574E9">
        <w:rPr>
          <w:sz w:val="16"/>
          <w:szCs w:val="16"/>
        </w:rPr>
        <w:t>вихідний опір ОП.</w:t>
      </w:r>
    </w:p>
    <w:p w:rsidR="00235B78" w:rsidRPr="003574E9" w:rsidRDefault="00235B78" w:rsidP="003574E9">
      <w:pPr>
        <w:jc w:val="both"/>
        <w:rPr>
          <w:sz w:val="16"/>
          <w:szCs w:val="16"/>
          <w:lang w:val="ru-RU"/>
        </w:rPr>
      </w:pPr>
      <w:r w:rsidRPr="003574E9">
        <w:rPr>
          <w:sz w:val="16"/>
          <w:szCs w:val="16"/>
        </w:rPr>
        <w:t xml:space="preserve">Опір </w:t>
      </w:r>
      <w:r w:rsidRPr="003574E9">
        <w:rPr>
          <w:i/>
          <w:sz w:val="16"/>
          <w:szCs w:val="16"/>
          <w:lang w:val="en-US"/>
        </w:rPr>
        <w:t>R</w:t>
      </w:r>
      <w:r w:rsidRPr="003574E9">
        <w:rPr>
          <w:sz w:val="16"/>
          <w:szCs w:val="16"/>
        </w:rPr>
        <w:t xml:space="preserve"> повинен бути вибраний таким чином, щоби не навантажувати джерело вхідної напруги </w:t>
      </w:r>
      <w:r w:rsidRPr="003574E9">
        <w:rPr>
          <w:i/>
          <w:sz w:val="16"/>
          <w:szCs w:val="16"/>
          <w:lang w:val="en-US"/>
        </w:rPr>
        <w:t>U</w:t>
      </w:r>
      <w:r w:rsidRPr="003574E9">
        <w:rPr>
          <w:i/>
          <w:sz w:val="16"/>
          <w:szCs w:val="16"/>
          <w:vertAlign w:val="subscript"/>
          <w:lang w:val="en-US"/>
        </w:rPr>
        <w:t>c</w:t>
      </w:r>
      <w:r w:rsidRPr="003574E9">
        <w:rPr>
          <w:sz w:val="16"/>
          <w:szCs w:val="16"/>
        </w:rPr>
        <w:t xml:space="preserve">, а резистор </w:t>
      </w:r>
      <w:r w:rsidRPr="003574E9">
        <w:rPr>
          <w:i/>
          <w:sz w:val="16"/>
          <w:szCs w:val="16"/>
          <w:lang w:val="en-US"/>
        </w:rPr>
        <w:t>R</w:t>
      </w:r>
      <w:r w:rsidRPr="003574E9">
        <w:rPr>
          <w:i/>
          <w:sz w:val="16"/>
          <w:szCs w:val="16"/>
          <w:vertAlign w:val="subscript"/>
        </w:rPr>
        <w:t>зз</w:t>
      </w:r>
      <w:r w:rsidRPr="003574E9">
        <w:rPr>
          <w:sz w:val="16"/>
          <w:szCs w:val="16"/>
        </w:rPr>
        <w:t xml:space="preserve"> також повинен бути достатньо великим, щоб не навантажувати операційний підсилювач.</w:t>
      </w:r>
    </w:p>
    <w:p w:rsidR="005335FF" w:rsidRPr="003574E9" w:rsidRDefault="005335FF" w:rsidP="003574E9">
      <w:pPr>
        <w:jc w:val="both"/>
        <w:rPr>
          <w:sz w:val="16"/>
          <w:szCs w:val="16"/>
          <w:lang w:val="ru-RU"/>
        </w:rPr>
      </w:pPr>
    </w:p>
    <w:p w:rsidR="00235B78" w:rsidRPr="003574E9" w:rsidRDefault="00235B78" w:rsidP="003574E9">
      <w:pPr>
        <w:rPr>
          <w:b/>
          <w:sz w:val="16"/>
          <w:szCs w:val="16"/>
        </w:rPr>
      </w:pPr>
      <w:r w:rsidRPr="003574E9">
        <w:rPr>
          <w:b/>
          <w:sz w:val="16"/>
          <w:szCs w:val="16"/>
        </w:rPr>
        <w:t>29.Питаня</w:t>
      </w:r>
    </w:p>
    <w:p w:rsidR="00235B78" w:rsidRPr="003574E9" w:rsidRDefault="00235B78" w:rsidP="003574E9">
      <w:pPr>
        <w:jc w:val="center"/>
        <w:rPr>
          <w:b/>
          <w:sz w:val="16"/>
          <w:szCs w:val="16"/>
        </w:rPr>
      </w:pPr>
      <w:r w:rsidRPr="003574E9">
        <w:rPr>
          <w:b/>
          <w:sz w:val="16"/>
          <w:szCs w:val="16"/>
        </w:rPr>
        <w:t>НЕІНВЕРТУЮЧЕ ВВІМКНЕННЯ ОП</w:t>
      </w:r>
    </w:p>
    <w:p w:rsidR="00235B78" w:rsidRPr="003574E9" w:rsidRDefault="00235B78" w:rsidP="003574E9">
      <w:pPr>
        <w:pStyle w:val="a6"/>
        <w:ind w:firstLine="0"/>
        <w:rPr>
          <w:rFonts w:ascii="Times New Roman" w:hAnsi="Times New Roman"/>
          <w:sz w:val="16"/>
          <w:szCs w:val="16"/>
          <w:lang w:val="uk-UA"/>
        </w:rPr>
      </w:pPr>
      <w:r w:rsidRPr="003574E9">
        <w:rPr>
          <w:rFonts w:ascii="Times New Roman" w:hAnsi="Times New Roman"/>
          <w:sz w:val="16"/>
          <w:szCs w:val="16"/>
        </w:rPr>
        <w:t xml:space="preserve">Схема неінвертуючоговвімкнення ОП наведена на рис.10. В данійсхемінапругазворотногозв’язкувизначаєтьсяподільникомнапруги на резисторах </w:t>
      </w:r>
      <w:r w:rsidRPr="003574E9">
        <w:rPr>
          <w:rFonts w:ascii="Times New Roman" w:hAnsi="Times New Roman"/>
          <w:i/>
          <w:sz w:val="16"/>
          <w:szCs w:val="16"/>
        </w:rPr>
        <w:t>R2</w:t>
      </w:r>
      <w:r w:rsidRPr="003574E9">
        <w:rPr>
          <w:rFonts w:ascii="Times New Roman" w:hAnsi="Times New Roman"/>
          <w:sz w:val="16"/>
          <w:szCs w:val="16"/>
        </w:rPr>
        <w:t xml:space="preserve"> і</w:t>
      </w:r>
      <w:r w:rsidRPr="003574E9">
        <w:rPr>
          <w:rFonts w:ascii="Times New Roman" w:hAnsi="Times New Roman"/>
          <w:i/>
          <w:sz w:val="16"/>
          <w:szCs w:val="16"/>
        </w:rPr>
        <w:t xml:space="preserve"> R1</w:t>
      </w:r>
      <w:r w:rsidRPr="003574E9">
        <w:rPr>
          <w:rFonts w:ascii="Times New Roman" w:hAnsi="Times New Roman"/>
          <w:sz w:val="16"/>
          <w:szCs w:val="16"/>
        </w:rPr>
        <w:t>.</w:t>
      </w:r>
    </w:p>
    <w:p w:rsidR="00235B78" w:rsidRPr="003574E9" w:rsidRDefault="00235B78" w:rsidP="003574E9">
      <w:pPr>
        <w:jc w:val="both"/>
        <w:rPr>
          <w:sz w:val="16"/>
          <w:szCs w:val="16"/>
        </w:rPr>
      </w:pPr>
      <w:r w:rsidRPr="003574E9">
        <w:rPr>
          <w:position w:val="-12"/>
          <w:sz w:val="16"/>
          <w:szCs w:val="16"/>
        </w:rPr>
        <w:object w:dxaOrig="3780" w:dyaOrig="360">
          <v:shape id="_x0000_i1446" type="#_x0000_t75" style="width:189pt;height:18pt" o:ole="">
            <v:imagedata r:id="rId829" o:title=""/>
          </v:shape>
          <o:OLEObject Type="Embed" ProgID="Equation.3" ShapeID="_x0000_i1446" DrawAspect="Content" ObjectID="_1417772716" r:id="rId830"/>
        </w:object>
      </w:r>
      <w:r w:rsidRPr="003574E9">
        <w:rPr>
          <w:sz w:val="16"/>
          <w:szCs w:val="16"/>
        </w:rPr>
        <w:t>. (17)</w:t>
      </w:r>
      <w:r w:rsidRPr="003574E9">
        <w:rPr>
          <w:sz w:val="16"/>
          <w:szCs w:val="16"/>
        </w:rPr>
        <w:br/>
      </w:r>
      <w:r w:rsidRPr="003574E9">
        <w:rPr>
          <w:sz w:val="16"/>
          <w:szCs w:val="16"/>
        </w:rPr>
        <w:object w:dxaOrig="3958" w:dyaOrig="2837">
          <v:shape id="_x0000_i1447" type="#_x0000_t75" style="width:198pt;height:141.75pt" o:ole="">
            <v:imagedata r:id="rId831" o:title=""/>
          </v:shape>
          <o:OLEObject Type="Embed" ProgID="Visio.Drawing.11" ShapeID="_x0000_i1447" DrawAspect="Content" ObjectID="_1417772717" r:id="rId832"/>
        </w:object>
      </w:r>
    </w:p>
    <w:p w:rsidR="00235B78" w:rsidRPr="003574E9" w:rsidRDefault="00235B78" w:rsidP="003574E9">
      <w:pPr>
        <w:jc w:val="center"/>
        <w:rPr>
          <w:sz w:val="16"/>
          <w:szCs w:val="16"/>
        </w:rPr>
      </w:pPr>
    </w:p>
    <w:p w:rsidR="00235B78" w:rsidRPr="003574E9" w:rsidRDefault="00235B78" w:rsidP="003574E9">
      <w:pPr>
        <w:jc w:val="center"/>
        <w:rPr>
          <w:sz w:val="16"/>
          <w:szCs w:val="16"/>
        </w:rPr>
      </w:pPr>
      <w:r w:rsidRPr="003574E9">
        <w:rPr>
          <w:sz w:val="16"/>
          <w:szCs w:val="16"/>
        </w:rPr>
        <w:t>Рис.1.60.   Неінвертуюче ввімкнення ОП</w:t>
      </w:r>
    </w:p>
    <w:p w:rsidR="00235B78" w:rsidRPr="003574E9" w:rsidRDefault="00235B78" w:rsidP="003574E9">
      <w:pPr>
        <w:jc w:val="center"/>
        <w:rPr>
          <w:sz w:val="16"/>
          <w:szCs w:val="16"/>
        </w:rPr>
      </w:pPr>
    </w:p>
    <w:p w:rsidR="00235B78" w:rsidRPr="003574E9" w:rsidRDefault="00235B78" w:rsidP="003574E9">
      <w:pPr>
        <w:pStyle w:val="a6"/>
        <w:ind w:firstLine="0"/>
        <w:rPr>
          <w:rFonts w:ascii="Times New Roman" w:hAnsi="Times New Roman"/>
          <w:sz w:val="16"/>
          <w:szCs w:val="16"/>
          <w:lang w:val="uk-UA"/>
        </w:rPr>
      </w:pPr>
      <w:r w:rsidRPr="003574E9">
        <w:rPr>
          <w:rFonts w:ascii="Times New Roman" w:hAnsi="Times New Roman"/>
          <w:sz w:val="16"/>
          <w:szCs w:val="16"/>
          <w:lang w:val="uk-UA"/>
        </w:rPr>
        <w:t>Вважаючи, що  ОП ідеальний, можемо отримати вираз для  коефіцієнта підсилення за напругою рівний</w:t>
      </w:r>
    </w:p>
    <w:p w:rsidR="00235B78" w:rsidRPr="003574E9" w:rsidRDefault="005335FF" w:rsidP="003574E9">
      <w:pPr>
        <w:jc w:val="both"/>
        <w:rPr>
          <w:sz w:val="16"/>
          <w:szCs w:val="16"/>
        </w:rPr>
      </w:pPr>
      <w:r w:rsidRPr="003574E9">
        <w:rPr>
          <w:position w:val="-24"/>
          <w:sz w:val="16"/>
          <w:szCs w:val="16"/>
        </w:rPr>
        <w:object w:dxaOrig="3800" w:dyaOrig="620">
          <v:shape id="_x0000_i1448" type="#_x0000_t75" style="width:190.5pt;height:30.75pt" o:ole="">
            <v:imagedata r:id="rId833" o:title=""/>
          </v:shape>
          <o:OLEObject Type="Embed" ProgID="Equation.3" ShapeID="_x0000_i1448" DrawAspect="Content" ObjectID="_1417772718" r:id="rId834"/>
        </w:object>
      </w:r>
      <w:r w:rsidR="00235B78" w:rsidRPr="003574E9">
        <w:rPr>
          <w:sz w:val="16"/>
          <w:szCs w:val="16"/>
        </w:rPr>
        <w:t xml:space="preserve"> (18)</w:t>
      </w:r>
      <w:r w:rsidR="00235B78" w:rsidRPr="003574E9">
        <w:rPr>
          <w:sz w:val="16"/>
          <w:szCs w:val="16"/>
        </w:rPr>
        <w:br/>
      </w:r>
    </w:p>
    <w:p w:rsidR="00235B78" w:rsidRPr="003574E9" w:rsidRDefault="00235B78" w:rsidP="003574E9">
      <w:pPr>
        <w:pStyle w:val="a6"/>
        <w:ind w:firstLine="0"/>
        <w:rPr>
          <w:rFonts w:ascii="Times New Roman" w:hAnsi="Times New Roman"/>
          <w:sz w:val="16"/>
          <w:szCs w:val="16"/>
        </w:rPr>
      </w:pPr>
      <w:r w:rsidRPr="003574E9">
        <w:rPr>
          <w:rFonts w:ascii="Times New Roman" w:hAnsi="Times New Roman"/>
          <w:sz w:val="16"/>
          <w:szCs w:val="16"/>
        </w:rPr>
        <w:t xml:space="preserve">Вхіднийопірнеінвертуючоговвімкнення ОП для джерела сигналу </w:t>
      </w:r>
      <w:r w:rsidRPr="003574E9">
        <w:rPr>
          <w:rFonts w:ascii="Times New Roman" w:hAnsi="Times New Roman"/>
          <w:sz w:val="16"/>
          <w:szCs w:val="16"/>
          <w:lang w:val="uk-UA"/>
        </w:rPr>
        <w:t>дуже</w:t>
      </w:r>
      <w:r w:rsidRPr="003574E9">
        <w:rPr>
          <w:rFonts w:ascii="Times New Roman" w:hAnsi="Times New Roman"/>
          <w:sz w:val="16"/>
          <w:szCs w:val="16"/>
        </w:rPr>
        <w:t xml:space="preserve"> великий і складає</w:t>
      </w:r>
    </w:p>
    <w:p w:rsidR="00235B78" w:rsidRPr="003574E9" w:rsidRDefault="00235B78" w:rsidP="003574E9">
      <w:pPr>
        <w:jc w:val="both"/>
        <w:rPr>
          <w:sz w:val="16"/>
          <w:szCs w:val="16"/>
        </w:rPr>
      </w:pPr>
      <w:r w:rsidRPr="003574E9">
        <w:rPr>
          <w:position w:val="-14"/>
          <w:sz w:val="16"/>
          <w:szCs w:val="16"/>
        </w:rPr>
        <w:object w:dxaOrig="4459" w:dyaOrig="380">
          <v:shape id="_x0000_i1449" type="#_x0000_t75" style="width:222.75pt;height:18.75pt" o:ole="">
            <v:imagedata r:id="rId835" o:title=""/>
          </v:shape>
          <o:OLEObject Type="Embed" ProgID="Equation.3" ShapeID="_x0000_i1449" DrawAspect="Content" ObjectID="_1417772719" r:id="rId836"/>
        </w:object>
      </w:r>
      <w:r w:rsidRPr="003574E9">
        <w:rPr>
          <w:sz w:val="16"/>
          <w:szCs w:val="16"/>
        </w:rPr>
        <w:t xml:space="preserve"> (19)</w:t>
      </w:r>
      <w:r w:rsidRPr="003574E9">
        <w:rPr>
          <w:sz w:val="16"/>
          <w:szCs w:val="16"/>
        </w:rPr>
        <w:br/>
        <w:t>Вихідний опір малий</w:t>
      </w:r>
    </w:p>
    <w:p w:rsidR="00235B78" w:rsidRPr="003574E9" w:rsidRDefault="00235B78" w:rsidP="003574E9">
      <w:pPr>
        <w:jc w:val="both"/>
        <w:rPr>
          <w:sz w:val="16"/>
          <w:szCs w:val="16"/>
        </w:rPr>
      </w:pPr>
      <w:r w:rsidRPr="003574E9">
        <w:rPr>
          <w:position w:val="-14"/>
          <w:sz w:val="16"/>
          <w:szCs w:val="16"/>
        </w:rPr>
        <w:object w:dxaOrig="2620" w:dyaOrig="380">
          <v:shape id="_x0000_i1450" type="#_x0000_t75" style="width:131.25pt;height:18.75pt" o:ole="">
            <v:imagedata r:id="rId837" o:title=""/>
          </v:shape>
          <o:OLEObject Type="Embed" ProgID="Equation.3" ShapeID="_x0000_i1450" DrawAspect="Content" ObjectID="_1417772720" r:id="rId838"/>
        </w:object>
      </w:r>
      <w:r w:rsidRPr="003574E9">
        <w:rPr>
          <w:sz w:val="16"/>
          <w:szCs w:val="16"/>
        </w:rPr>
        <w:t xml:space="preserve"> (20)</w:t>
      </w:r>
      <w:r w:rsidRPr="003574E9">
        <w:rPr>
          <w:sz w:val="16"/>
          <w:szCs w:val="16"/>
        </w:rPr>
        <w:br/>
        <w:t xml:space="preserve">Різновидністю неінвертуючого ввімкнення ОП є неінвертуючий повторювач напруги, схема якого приведена на рис.11. Так як в цій схемі </w:t>
      </w:r>
      <w:r w:rsidRPr="003574E9">
        <w:rPr>
          <w:i/>
          <w:sz w:val="16"/>
          <w:szCs w:val="16"/>
        </w:rPr>
        <w:sym w:font="Symbol" w:char="F062"/>
      </w:r>
      <w:r w:rsidRPr="003574E9">
        <w:rPr>
          <w:i/>
          <w:sz w:val="16"/>
          <w:szCs w:val="16"/>
          <w:vertAlign w:val="subscript"/>
        </w:rPr>
        <w:t>зз</w:t>
      </w:r>
      <w:r w:rsidRPr="003574E9">
        <w:rPr>
          <w:sz w:val="16"/>
          <w:szCs w:val="16"/>
        </w:rPr>
        <w:sym w:font="Symbol" w:char="F03D"/>
      </w:r>
      <w:r w:rsidRPr="003574E9">
        <w:rPr>
          <w:sz w:val="16"/>
          <w:szCs w:val="16"/>
        </w:rPr>
        <w:sym w:font="Symbol" w:char="F031"/>
      </w:r>
      <w:r w:rsidRPr="003574E9">
        <w:rPr>
          <w:sz w:val="16"/>
          <w:szCs w:val="16"/>
        </w:rPr>
        <w:t xml:space="preserve"> то </w:t>
      </w:r>
      <w:r w:rsidRPr="003574E9">
        <w:rPr>
          <w:i/>
          <w:sz w:val="16"/>
          <w:szCs w:val="16"/>
        </w:rPr>
        <w:t>К</w:t>
      </w:r>
      <w:r w:rsidRPr="003574E9">
        <w:rPr>
          <w:i/>
          <w:sz w:val="16"/>
          <w:szCs w:val="16"/>
          <w:vertAlign w:val="subscript"/>
          <w:lang w:val="en-US"/>
        </w:rPr>
        <w:t>u</w:t>
      </w:r>
      <w:r w:rsidRPr="003574E9">
        <w:rPr>
          <w:i/>
          <w:sz w:val="16"/>
          <w:szCs w:val="16"/>
          <w:vertAlign w:val="subscript"/>
        </w:rPr>
        <w:t>.зз</w:t>
      </w:r>
      <w:r w:rsidRPr="003574E9">
        <w:rPr>
          <w:sz w:val="16"/>
          <w:szCs w:val="16"/>
        </w:rPr>
        <w:t xml:space="preserve"> =1. Точність встановлення одиничного підсилення визначається таким виразом</w:t>
      </w:r>
    </w:p>
    <w:p w:rsidR="00235B78" w:rsidRPr="003574E9" w:rsidRDefault="00235B78" w:rsidP="003574E9">
      <w:pPr>
        <w:jc w:val="center"/>
        <w:rPr>
          <w:sz w:val="16"/>
          <w:szCs w:val="16"/>
        </w:rPr>
      </w:pPr>
      <w:r w:rsidRPr="003574E9">
        <w:rPr>
          <w:sz w:val="16"/>
          <w:szCs w:val="16"/>
        </w:rPr>
        <w:object w:dxaOrig="3552" w:dyaOrig="1828">
          <v:shape id="_x0000_i1451" type="#_x0000_t75" style="width:177.75pt;height:91.5pt" o:ole="">
            <v:imagedata r:id="rId839" o:title=""/>
          </v:shape>
          <o:OLEObject Type="Embed" ProgID="Visio.Drawing.11" ShapeID="_x0000_i1451" DrawAspect="Content" ObjectID="_1417772721" r:id="rId840"/>
        </w:object>
      </w:r>
    </w:p>
    <w:p w:rsidR="00235B78" w:rsidRPr="003574E9" w:rsidRDefault="00235B78" w:rsidP="003574E9">
      <w:pPr>
        <w:jc w:val="center"/>
        <w:rPr>
          <w:sz w:val="16"/>
          <w:szCs w:val="16"/>
        </w:rPr>
      </w:pPr>
      <w:r w:rsidRPr="003574E9">
        <w:rPr>
          <w:sz w:val="16"/>
          <w:szCs w:val="16"/>
        </w:rPr>
        <w:t>Рис.1.61.   Неінвертуючий повторювач напруги на ОП</w:t>
      </w:r>
    </w:p>
    <w:p w:rsidR="00235B78" w:rsidRPr="003574E9" w:rsidRDefault="00235B78" w:rsidP="003574E9">
      <w:pPr>
        <w:jc w:val="both"/>
        <w:rPr>
          <w:sz w:val="16"/>
          <w:szCs w:val="16"/>
        </w:rPr>
      </w:pPr>
      <w:r w:rsidRPr="003574E9">
        <w:rPr>
          <w:position w:val="-14"/>
          <w:sz w:val="16"/>
          <w:szCs w:val="16"/>
        </w:rPr>
        <w:object w:dxaOrig="2160" w:dyaOrig="380">
          <v:shape id="_x0000_i1452" type="#_x0000_t75" style="width:108pt;height:18.75pt" o:ole="">
            <v:imagedata r:id="rId841" o:title=""/>
          </v:shape>
          <o:OLEObject Type="Embed" ProgID="Equation.3" ShapeID="_x0000_i1452" DrawAspect="Content" ObjectID="_1417772722" r:id="rId842"/>
        </w:object>
      </w:r>
      <w:r w:rsidRPr="003574E9">
        <w:rPr>
          <w:sz w:val="16"/>
          <w:szCs w:val="16"/>
        </w:rPr>
        <w:t xml:space="preserve"> (21)</w:t>
      </w:r>
      <w:r w:rsidRPr="003574E9">
        <w:rPr>
          <w:sz w:val="16"/>
          <w:szCs w:val="16"/>
        </w:rPr>
        <w:br/>
        <w:t xml:space="preserve">Наприклад, при </w:t>
      </w:r>
      <w:r w:rsidRPr="003574E9">
        <w:rPr>
          <w:i/>
          <w:sz w:val="16"/>
          <w:szCs w:val="16"/>
        </w:rPr>
        <w:t>К</w:t>
      </w:r>
      <w:r w:rsidRPr="003574E9">
        <w:rPr>
          <w:sz w:val="16"/>
          <w:szCs w:val="16"/>
          <w:vertAlign w:val="subscript"/>
          <w:lang w:val="en-US"/>
        </w:rPr>
        <w:t>u</w:t>
      </w:r>
      <w:r w:rsidRPr="003574E9">
        <w:rPr>
          <w:sz w:val="16"/>
          <w:szCs w:val="16"/>
          <w:vertAlign w:val="subscript"/>
          <w:lang w:val="ru-RU"/>
        </w:rPr>
        <w:t>0</w:t>
      </w:r>
      <w:r w:rsidRPr="003574E9">
        <w:rPr>
          <w:sz w:val="16"/>
          <w:szCs w:val="16"/>
        </w:rPr>
        <w:t xml:space="preserve"> =20000 помилка встановлення </w:t>
      </w:r>
      <w:r w:rsidRPr="003574E9">
        <w:rPr>
          <w:i/>
          <w:sz w:val="16"/>
          <w:szCs w:val="16"/>
        </w:rPr>
        <w:t>К</w:t>
      </w:r>
      <w:r w:rsidRPr="003574E9">
        <w:rPr>
          <w:i/>
          <w:sz w:val="16"/>
          <w:szCs w:val="16"/>
          <w:vertAlign w:val="subscript"/>
          <w:lang w:val="en-US"/>
        </w:rPr>
        <w:t>u</w:t>
      </w:r>
      <w:r w:rsidRPr="003574E9">
        <w:rPr>
          <w:i/>
          <w:sz w:val="16"/>
          <w:szCs w:val="16"/>
          <w:vertAlign w:val="subscript"/>
        </w:rPr>
        <w:t>.зз</w:t>
      </w:r>
      <w:r w:rsidRPr="003574E9">
        <w:rPr>
          <w:sz w:val="16"/>
          <w:szCs w:val="16"/>
        </w:rPr>
        <w:t xml:space="preserve"> =1 теоретично повинна бути рівна 5</w:t>
      </w:r>
      <w:r w:rsidRPr="003574E9">
        <w:rPr>
          <w:sz w:val="16"/>
          <w:szCs w:val="16"/>
        </w:rPr>
        <w:sym w:font="Symbol" w:char="F0B4"/>
      </w:r>
      <w:r w:rsidRPr="003574E9">
        <w:rPr>
          <w:sz w:val="16"/>
          <w:szCs w:val="16"/>
        </w:rPr>
        <w:t>10</w:t>
      </w:r>
      <w:r w:rsidRPr="003574E9">
        <w:rPr>
          <w:sz w:val="16"/>
          <w:szCs w:val="16"/>
          <w:vertAlign w:val="superscript"/>
        </w:rPr>
        <w:t xml:space="preserve">-3 </w:t>
      </w:r>
      <w:r w:rsidRPr="003574E9">
        <w:rPr>
          <w:sz w:val="16"/>
          <w:szCs w:val="16"/>
        </w:rPr>
        <w:t>%. Тому помилка відповідає різниці (</w:t>
      </w:r>
      <w:r w:rsidRPr="003574E9">
        <w:rPr>
          <w:i/>
          <w:sz w:val="16"/>
          <w:szCs w:val="16"/>
          <w:lang w:val="en-US"/>
        </w:rPr>
        <w:t>U</w:t>
      </w:r>
      <w:r w:rsidRPr="003574E9">
        <w:rPr>
          <w:i/>
          <w:sz w:val="16"/>
          <w:szCs w:val="16"/>
          <w:vertAlign w:val="subscript"/>
        </w:rPr>
        <w:t>вих</w:t>
      </w:r>
      <w:r w:rsidRPr="003574E9">
        <w:rPr>
          <w:sz w:val="16"/>
          <w:szCs w:val="16"/>
        </w:rPr>
        <w:t xml:space="preserve"> – </w:t>
      </w:r>
      <w:r w:rsidRPr="003574E9">
        <w:rPr>
          <w:i/>
          <w:sz w:val="16"/>
          <w:szCs w:val="16"/>
          <w:lang w:val="en-US"/>
        </w:rPr>
        <w:t>U</w:t>
      </w:r>
      <w:r w:rsidRPr="003574E9">
        <w:rPr>
          <w:i/>
          <w:sz w:val="16"/>
          <w:szCs w:val="16"/>
          <w:vertAlign w:val="subscript"/>
        </w:rPr>
        <w:t>с</w:t>
      </w:r>
      <w:r w:rsidRPr="003574E9">
        <w:rPr>
          <w:sz w:val="16"/>
          <w:szCs w:val="16"/>
        </w:rPr>
        <w:t xml:space="preserve"> ), тобто управляючій напрузі ОП. Вхідний опір неінвертуючого повторювача повинен досягати значення </w:t>
      </w:r>
    </w:p>
    <w:p w:rsidR="00235B78" w:rsidRPr="003574E9" w:rsidRDefault="00235B78" w:rsidP="003574E9">
      <w:pPr>
        <w:jc w:val="both"/>
        <w:rPr>
          <w:sz w:val="16"/>
          <w:szCs w:val="16"/>
        </w:rPr>
      </w:pPr>
      <w:r w:rsidRPr="003574E9">
        <w:rPr>
          <w:position w:val="-14"/>
          <w:sz w:val="16"/>
          <w:szCs w:val="16"/>
        </w:rPr>
        <w:object w:dxaOrig="2400" w:dyaOrig="400">
          <v:shape id="_x0000_i1453" type="#_x0000_t75" style="width:120pt;height:20.25pt" o:ole="">
            <v:imagedata r:id="rId843" o:title=""/>
          </v:shape>
          <o:OLEObject Type="Embed" ProgID="Equation.3" ShapeID="_x0000_i1453" DrawAspect="Content" ObjectID="_1417772723" r:id="rId844"/>
        </w:object>
      </w:r>
      <w:r w:rsidRPr="003574E9">
        <w:rPr>
          <w:sz w:val="16"/>
          <w:szCs w:val="16"/>
        </w:rPr>
        <w:t>, (22)</w:t>
      </w:r>
      <w:r w:rsidRPr="003574E9">
        <w:rPr>
          <w:sz w:val="16"/>
          <w:szCs w:val="16"/>
        </w:rPr>
        <w:br/>
        <w:t xml:space="preserve">однак він обмежений синфазним вхідним опором </w:t>
      </w:r>
      <w:r w:rsidRPr="003574E9">
        <w:rPr>
          <w:i/>
          <w:sz w:val="16"/>
          <w:szCs w:val="16"/>
          <w:lang w:val="en-US"/>
        </w:rPr>
        <w:t>R</w:t>
      </w:r>
      <w:r w:rsidRPr="003574E9">
        <w:rPr>
          <w:i/>
          <w:sz w:val="16"/>
          <w:szCs w:val="16"/>
          <w:vertAlign w:val="subscript"/>
        </w:rPr>
        <w:t>вх.син</w:t>
      </w:r>
      <w:r w:rsidRPr="003574E9">
        <w:rPr>
          <w:sz w:val="16"/>
          <w:szCs w:val="16"/>
        </w:rPr>
        <w:t>.</w:t>
      </w:r>
    </w:p>
    <w:p w:rsidR="00235B78" w:rsidRPr="003574E9" w:rsidRDefault="00235B78" w:rsidP="003574E9">
      <w:pPr>
        <w:jc w:val="both"/>
        <w:rPr>
          <w:sz w:val="16"/>
          <w:szCs w:val="16"/>
        </w:rPr>
      </w:pPr>
      <w:r w:rsidRPr="003574E9">
        <w:rPr>
          <w:sz w:val="16"/>
          <w:szCs w:val="16"/>
        </w:rPr>
        <w:t xml:space="preserve">Вихідний опір неінвертуючогого повторювача наближається до нуля </w:t>
      </w:r>
    </w:p>
    <w:p w:rsidR="00235B78" w:rsidRPr="003574E9" w:rsidRDefault="00235B78" w:rsidP="003574E9">
      <w:pPr>
        <w:jc w:val="both"/>
        <w:rPr>
          <w:sz w:val="16"/>
          <w:szCs w:val="16"/>
        </w:rPr>
      </w:pPr>
      <w:r w:rsidRPr="003574E9">
        <w:rPr>
          <w:position w:val="-14"/>
          <w:sz w:val="16"/>
          <w:szCs w:val="16"/>
        </w:rPr>
        <w:object w:dxaOrig="1960" w:dyaOrig="380">
          <v:shape id="_x0000_i1454" type="#_x0000_t75" style="width:98.25pt;height:18.75pt" o:ole="">
            <v:imagedata r:id="rId845" o:title=""/>
          </v:shape>
          <o:OLEObject Type="Embed" ProgID="Equation.3" ShapeID="_x0000_i1454" DrawAspect="Content" ObjectID="_1417772724" r:id="rId846"/>
        </w:object>
      </w:r>
      <w:r w:rsidRPr="003574E9">
        <w:rPr>
          <w:sz w:val="16"/>
          <w:szCs w:val="16"/>
        </w:rPr>
        <w:t>. (23)</w:t>
      </w:r>
      <w:r w:rsidRPr="003574E9">
        <w:rPr>
          <w:sz w:val="16"/>
          <w:szCs w:val="16"/>
        </w:rPr>
        <w:br/>
        <w:t>Неінвертуючий повторювач напруги застосовується для узгодження вхідного сигналу ОП, що подається від високоомного генератора, з низькоомним навантаження підсилювача.</w:t>
      </w:r>
    </w:p>
    <w:p w:rsidR="005335FF" w:rsidRPr="003574E9" w:rsidRDefault="005335FF" w:rsidP="003574E9">
      <w:pPr>
        <w:jc w:val="both"/>
        <w:rPr>
          <w:sz w:val="16"/>
          <w:szCs w:val="16"/>
        </w:rPr>
      </w:pPr>
    </w:p>
    <w:p w:rsidR="00235B78" w:rsidRPr="003574E9" w:rsidRDefault="00235B78" w:rsidP="003574E9">
      <w:pPr>
        <w:rPr>
          <w:b/>
          <w:sz w:val="16"/>
          <w:szCs w:val="16"/>
        </w:rPr>
      </w:pPr>
      <w:r w:rsidRPr="003574E9">
        <w:rPr>
          <w:b/>
          <w:sz w:val="16"/>
          <w:szCs w:val="16"/>
        </w:rPr>
        <w:t>30.Питаня</w:t>
      </w:r>
    </w:p>
    <w:p w:rsidR="00577BDF" w:rsidRPr="003574E9" w:rsidRDefault="00577BDF" w:rsidP="003574E9">
      <w:pPr>
        <w:ind w:firstLine="540"/>
        <w:jc w:val="both"/>
        <w:rPr>
          <w:sz w:val="16"/>
          <w:szCs w:val="16"/>
        </w:rPr>
      </w:pPr>
      <w:r w:rsidRPr="003574E9">
        <w:rPr>
          <w:sz w:val="16"/>
          <w:szCs w:val="16"/>
        </w:rPr>
        <w:t xml:space="preserve">Різновидністю неінвертуючого ввімкнення ОП є неінвертуючий повторювач напруги, схема якого приведена на рис.11. Так як в цій схемі </w:t>
      </w:r>
      <w:r w:rsidRPr="003574E9">
        <w:rPr>
          <w:i/>
          <w:sz w:val="16"/>
          <w:szCs w:val="16"/>
        </w:rPr>
        <w:sym w:font="Symbol" w:char="F062"/>
      </w:r>
      <w:r w:rsidRPr="003574E9">
        <w:rPr>
          <w:i/>
          <w:sz w:val="16"/>
          <w:szCs w:val="16"/>
          <w:vertAlign w:val="subscript"/>
        </w:rPr>
        <w:t>зз</w:t>
      </w:r>
      <w:r w:rsidRPr="003574E9">
        <w:rPr>
          <w:sz w:val="16"/>
          <w:szCs w:val="16"/>
        </w:rPr>
        <w:sym w:font="Symbol" w:char="F03D"/>
      </w:r>
      <w:r w:rsidRPr="003574E9">
        <w:rPr>
          <w:sz w:val="16"/>
          <w:szCs w:val="16"/>
        </w:rPr>
        <w:sym w:font="Symbol" w:char="F031"/>
      </w:r>
      <w:r w:rsidRPr="003574E9">
        <w:rPr>
          <w:sz w:val="16"/>
          <w:szCs w:val="16"/>
        </w:rPr>
        <w:t xml:space="preserve"> то </w:t>
      </w:r>
      <w:r w:rsidRPr="003574E9">
        <w:rPr>
          <w:i/>
          <w:sz w:val="16"/>
          <w:szCs w:val="16"/>
        </w:rPr>
        <w:t>К</w:t>
      </w:r>
      <w:r w:rsidRPr="003574E9">
        <w:rPr>
          <w:i/>
          <w:sz w:val="16"/>
          <w:szCs w:val="16"/>
          <w:vertAlign w:val="subscript"/>
          <w:lang w:val="en-US"/>
        </w:rPr>
        <w:t>u</w:t>
      </w:r>
      <w:r w:rsidRPr="003574E9">
        <w:rPr>
          <w:i/>
          <w:sz w:val="16"/>
          <w:szCs w:val="16"/>
          <w:vertAlign w:val="subscript"/>
        </w:rPr>
        <w:t>.зз</w:t>
      </w:r>
      <w:r w:rsidRPr="003574E9">
        <w:rPr>
          <w:sz w:val="16"/>
          <w:szCs w:val="16"/>
        </w:rPr>
        <w:t xml:space="preserve"> =1. Точність встановлення одиничного підсилення визначається таким виразом</w:t>
      </w:r>
    </w:p>
    <w:p w:rsidR="00577BDF" w:rsidRPr="003574E9" w:rsidRDefault="00577BDF" w:rsidP="003574E9">
      <w:pPr>
        <w:jc w:val="center"/>
        <w:rPr>
          <w:sz w:val="16"/>
          <w:szCs w:val="16"/>
        </w:rPr>
      </w:pPr>
      <w:r w:rsidRPr="003574E9">
        <w:rPr>
          <w:sz w:val="16"/>
          <w:szCs w:val="16"/>
        </w:rPr>
        <w:object w:dxaOrig="3552" w:dyaOrig="1828">
          <v:shape id="_x0000_i1455" type="#_x0000_t75" style="width:177.75pt;height:91.5pt" o:ole="">
            <v:imagedata r:id="rId839" o:title=""/>
          </v:shape>
          <o:OLEObject Type="Embed" ProgID="Visio.Drawing.11" ShapeID="_x0000_i1455" DrawAspect="Content" ObjectID="_1417772725" r:id="rId847"/>
        </w:object>
      </w:r>
    </w:p>
    <w:p w:rsidR="00577BDF" w:rsidRPr="003574E9" w:rsidRDefault="00577BDF" w:rsidP="003574E9">
      <w:pPr>
        <w:jc w:val="center"/>
        <w:rPr>
          <w:sz w:val="16"/>
          <w:szCs w:val="16"/>
        </w:rPr>
      </w:pPr>
    </w:p>
    <w:p w:rsidR="00577BDF" w:rsidRPr="003574E9" w:rsidRDefault="00577BDF" w:rsidP="003574E9">
      <w:pPr>
        <w:jc w:val="center"/>
        <w:rPr>
          <w:sz w:val="16"/>
          <w:szCs w:val="16"/>
        </w:rPr>
      </w:pPr>
      <w:r w:rsidRPr="003574E9">
        <w:rPr>
          <w:sz w:val="16"/>
          <w:szCs w:val="16"/>
        </w:rPr>
        <w:t>Рис.1.61.   Неінвертуючий повторювач напруги на ОП</w:t>
      </w:r>
    </w:p>
    <w:p w:rsidR="00577BDF" w:rsidRPr="003574E9" w:rsidRDefault="00577BDF" w:rsidP="003574E9">
      <w:pPr>
        <w:ind w:firstLine="3600"/>
        <w:jc w:val="both"/>
        <w:rPr>
          <w:sz w:val="16"/>
          <w:szCs w:val="16"/>
        </w:rPr>
      </w:pPr>
      <w:r w:rsidRPr="003574E9">
        <w:rPr>
          <w:position w:val="-14"/>
          <w:sz w:val="16"/>
          <w:szCs w:val="16"/>
        </w:rPr>
        <w:object w:dxaOrig="2160" w:dyaOrig="380">
          <v:shape id="_x0000_i1456" type="#_x0000_t75" style="width:108pt;height:18.75pt" o:ole="">
            <v:imagedata r:id="rId841" o:title=""/>
          </v:shape>
          <o:OLEObject Type="Embed" ProgID="Equation.3" ShapeID="_x0000_i1456" DrawAspect="Content" ObjectID="_1417772726" r:id="rId848"/>
        </w:object>
      </w:r>
      <w:r w:rsidRPr="003574E9">
        <w:rPr>
          <w:sz w:val="16"/>
          <w:szCs w:val="16"/>
        </w:rPr>
        <w:t xml:space="preserve"> (21)</w:t>
      </w:r>
      <w:r w:rsidRPr="003574E9">
        <w:rPr>
          <w:sz w:val="16"/>
          <w:szCs w:val="16"/>
        </w:rPr>
        <w:br/>
        <w:t xml:space="preserve">Наприклад, при </w:t>
      </w:r>
      <w:r w:rsidRPr="003574E9">
        <w:rPr>
          <w:i/>
          <w:sz w:val="16"/>
          <w:szCs w:val="16"/>
        </w:rPr>
        <w:t>К</w:t>
      </w:r>
      <w:r w:rsidRPr="003574E9">
        <w:rPr>
          <w:sz w:val="16"/>
          <w:szCs w:val="16"/>
          <w:vertAlign w:val="subscript"/>
          <w:lang w:val="en-US"/>
        </w:rPr>
        <w:t>u</w:t>
      </w:r>
      <w:r w:rsidRPr="003574E9">
        <w:rPr>
          <w:sz w:val="16"/>
          <w:szCs w:val="16"/>
          <w:vertAlign w:val="subscript"/>
          <w:lang w:val="ru-RU"/>
        </w:rPr>
        <w:t>0</w:t>
      </w:r>
      <w:r w:rsidRPr="003574E9">
        <w:rPr>
          <w:sz w:val="16"/>
          <w:szCs w:val="16"/>
        </w:rPr>
        <w:t xml:space="preserve"> =20000 помилка встановлення </w:t>
      </w:r>
      <w:r w:rsidRPr="003574E9">
        <w:rPr>
          <w:i/>
          <w:sz w:val="16"/>
          <w:szCs w:val="16"/>
        </w:rPr>
        <w:t>К</w:t>
      </w:r>
      <w:r w:rsidRPr="003574E9">
        <w:rPr>
          <w:i/>
          <w:sz w:val="16"/>
          <w:szCs w:val="16"/>
          <w:vertAlign w:val="subscript"/>
          <w:lang w:val="en-US"/>
        </w:rPr>
        <w:t>u</w:t>
      </w:r>
      <w:r w:rsidRPr="003574E9">
        <w:rPr>
          <w:i/>
          <w:sz w:val="16"/>
          <w:szCs w:val="16"/>
          <w:vertAlign w:val="subscript"/>
        </w:rPr>
        <w:t>.зз</w:t>
      </w:r>
      <w:r w:rsidRPr="003574E9">
        <w:rPr>
          <w:sz w:val="16"/>
          <w:szCs w:val="16"/>
        </w:rPr>
        <w:t xml:space="preserve"> =1 теоретично повинна бути рівна 5</w:t>
      </w:r>
      <w:r w:rsidRPr="003574E9">
        <w:rPr>
          <w:sz w:val="16"/>
          <w:szCs w:val="16"/>
        </w:rPr>
        <w:sym w:font="Symbol" w:char="F0B4"/>
      </w:r>
      <w:r w:rsidRPr="003574E9">
        <w:rPr>
          <w:sz w:val="16"/>
          <w:szCs w:val="16"/>
        </w:rPr>
        <w:t>10</w:t>
      </w:r>
      <w:r w:rsidRPr="003574E9">
        <w:rPr>
          <w:sz w:val="16"/>
          <w:szCs w:val="16"/>
          <w:vertAlign w:val="superscript"/>
        </w:rPr>
        <w:t xml:space="preserve">-3 </w:t>
      </w:r>
      <w:r w:rsidRPr="003574E9">
        <w:rPr>
          <w:sz w:val="16"/>
          <w:szCs w:val="16"/>
        </w:rPr>
        <w:t>%. Тому помилка відповідає різниці (</w:t>
      </w:r>
      <w:r w:rsidRPr="003574E9">
        <w:rPr>
          <w:i/>
          <w:sz w:val="16"/>
          <w:szCs w:val="16"/>
          <w:lang w:val="en-US"/>
        </w:rPr>
        <w:t>U</w:t>
      </w:r>
      <w:r w:rsidRPr="003574E9">
        <w:rPr>
          <w:i/>
          <w:sz w:val="16"/>
          <w:szCs w:val="16"/>
          <w:vertAlign w:val="subscript"/>
        </w:rPr>
        <w:t>вих</w:t>
      </w:r>
      <w:r w:rsidRPr="003574E9">
        <w:rPr>
          <w:sz w:val="16"/>
          <w:szCs w:val="16"/>
        </w:rPr>
        <w:t xml:space="preserve"> – </w:t>
      </w:r>
      <w:r w:rsidRPr="003574E9">
        <w:rPr>
          <w:i/>
          <w:sz w:val="16"/>
          <w:szCs w:val="16"/>
          <w:lang w:val="en-US"/>
        </w:rPr>
        <w:t>U</w:t>
      </w:r>
      <w:r w:rsidRPr="003574E9">
        <w:rPr>
          <w:i/>
          <w:sz w:val="16"/>
          <w:szCs w:val="16"/>
          <w:vertAlign w:val="subscript"/>
        </w:rPr>
        <w:t>с</w:t>
      </w:r>
      <w:r w:rsidRPr="003574E9">
        <w:rPr>
          <w:sz w:val="16"/>
          <w:szCs w:val="16"/>
        </w:rPr>
        <w:t xml:space="preserve"> ), тобто управляючій напрузі ОП. Вхідний опір неінвертуючого повторювача повинен досягати значення </w:t>
      </w:r>
    </w:p>
    <w:p w:rsidR="00577BDF" w:rsidRPr="003574E9" w:rsidRDefault="00577BDF" w:rsidP="003574E9">
      <w:pPr>
        <w:ind w:firstLine="3600"/>
        <w:jc w:val="both"/>
        <w:rPr>
          <w:sz w:val="16"/>
          <w:szCs w:val="16"/>
        </w:rPr>
      </w:pPr>
      <w:r w:rsidRPr="003574E9">
        <w:rPr>
          <w:position w:val="-14"/>
          <w:sz w:val="16"/>
          <w:szCs w:val="16"/>
        </w:rPr>
        <w:object w:dxaOrig="2400" w:dyaOrig="400">
          <v:shape id="_x0000_i1457" type="#_x0000_t75" style="width:120pt;height:20.25pt" o:ole="">
            <v:imagedata r:id="rId843" o:title=""/>
          </v:shape>
          <o:OLEObject Type="Embed" ProgID="Equation.3" ShapeID="_x0000_i1457" DrawAspect="Content" ObjectID="_1417772727" r:id="rId849"/>
        </w:object>
      </w:r>
      <w:r w:rsidRPr="003574E9">
        <w:rPr>
          <w:sz w:val="16"/>
          <w:szCs w:val="16"/>
        </w:rPr>
        <w:t>, (22)</w:t>
      </w:r>
      <w:r w:rsidRPr="003574E9">
        <w:rPr>
          <w:sz w:val="16"/>
          <w:szCs w:val="16"/>
        </w:rPr>
        <w:br/>
        <w:t xml:space="preserve">однак він обмежений синфазним вхідним опором </w:t>
      </w:r>
      <w:r w:rsidRPr="003574E9">
        <w:rPr>
          <w:i/>
          <w:sz w:val="16"/>
          <w:szCs w:val="16"/>
          <w:lang w:val="en-US"/>
        </w:rPr>
        <w:t>R</w:t>
      </w:r>
      <w:r w:rsidRPr="003574E9">
        <w:rPr>
          <w:i/>
          <w:sz w:val="16"/>
          <w:szCs w:val="16"/>
          <w:vertAlign w:val="subscript"/>
        </w:rPr>
        <w:t>вх.син</w:t>
      </w:r>
      <w:r w:rsidRPr="003574E9">
        <w:rPr>
          <w:sz w:val="16"/>
          <w:szCs w:val="16"/>
        </w:rPr>
        <w:t>.</w:t>
      </w:r>
    </w:p>
    <w:p w:rsidR="00577BDF" w:rsidRPr="003574E9" w:rsidRDefault="00577BDF" w:rsidP="003574E9">
      <w:pPr>
        <w:ind w:firstLine="540"/>
        <w:jc w:val="both"/>
        <w:rPr>
          <w:sz w:val="16"/>
          <w:szCs w:val="16"/>
        </w:rPr>
      </w:pPr>
      <w:r w:rsidRPr="003574E9">
        <w:rPr>
          <w:sz w:val="16"/>
          <w:szCs w:val="16"/>
        </w:rPr>
        <w:t xml:space="preserve">Вихідний опір неінвертуючогого повторювача наближається до нуля </w:t>
      </w:r>
    </w:p>
    <w:p w:rsidR="00577BDF" w:rsidRPr="003574E9" w:rsidRDefault="00577BDF" w:rsidP="003574E9">
      <w:pPr>
        <w:ind w:firstLine="3780"/>
        <w:jc w:val="both"/>
        <w:rPr>
          <w:b/>
          <w:sz w:val="16"/>
          <w:szCs w:val="16"/>
        </w:rPr>
      </w:pPr>
      <w:r w:rsidRPr="003574E9">
        <w:rPr>
          <w:position w:val="-14"/>
          <w:sz w:val="16"/>
          <w:szCs w:val="16"/>
        </w:rPr>
        <w:object w:dxaOrig="1960" w:dyaOrig="380">
          <v:shape id="_x0000_i1458" type="#_x0000_t75" style="width:98.25pt;height:18.75pt" o:ole="">
            <v:imagedata r:id="rId845" o:title=""/>
          </v:shape>
          <o:OLEObject Type="Embed" ProgID="Equation.3" ShapeID="_x0000_i1458" DrawAspect="Content" ObjectID="_1417772728" r:id="rId850"/>
        </w:object>
      </w:r>
      <w:r w:rsidRPr="003574E9">
        <w:rPr>
          <w:sz w:val="16"/>
          <w:szCs w:val="16"/>
        </w:rPr>
        <w:t>. (23)</w:t>
      </w:r>
      <w:r w:rsidRPr="003574E9">
        <w:rPr>
          <w:sz w:val="16"/>
          <w:szCs w:val="16"/>
        </w:rPr>
        <w:br/>
        <w:t>Неінвертуючий повторювач напруги застосовується для узгодження вхідного сигналу ОП, що подається від високоомного генератора, з низькоомним навантаження підсилювача</w:t>
      </w:r>
    </w:p>
    <w:sectPr w:rsidR="00577BDF" w:rsidRPr="003574E9" w:rsidSect="006D37AB">
      <w:headerReference w:type="even" r:id="rId851"/>
      <w:headerReference w:type="default" r:id="rId852"/>
      <w:footerReference w:type="even" r:id="rId853"/>
      <w:footerReference w:type="default" r:id="rId854"/>
      <w:headerReference w:type="first" r:id="rId855"/>
      <w:footerReference w:type="first" r:id="rId856"/>
      <w:pgSz w:w="11906" w:h="16838"/>
      <w:pgMar w:top="850" w:right="850" w:bottom="85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59E" w:rsidRDefault="002D359E" w:rsidP="00280053">
      <w:r>
        <w:separator/>
      </w:r>
    </w:p>
  </w:endnote>
  <w:endnote w:type="continuationSeparator" w:id="0">
    <w:p w:rsidR="002D359E" w:rsidRDefault="002D359E" w:rsidP="00280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C3F" w:rsidRDefault="00E66C3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C3F" w:rsidRDefault="00E66C3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C3F" w:rsidRDefault="00E66C3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59E" w:rsidRDefault="002D359E" w:rsidP="00280053">
      <w:r>
        <w:separator/>
      </w:r>
    </w:p>
  </w:footnote>
  <w:footnote w:type="continuationSeparator" w:id="0">
    <w:p w:rsidR="002D359E" w:rsidRDefault="002D359E" w:rsidP="002800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C3F" w:rsidRDefault="00E66C3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C3F" w:rsidRPr="00E66C3F" w:rsidRDefault="00E66C3F" w:rsidP="00E66C3F">
    <w:pPr>
      <w:pStyle w:val="a8"/>
      <w:jc w:val="center"/>
      <w:rPr>
        <w:rFonts w:ascii="Tahoma" w:hAnsi="Tahoma"/>
        <w:b/>
        <w:color w:val="B3B3B3"/>
        <w:sz w:val="14"/>
      </w:rPr>
    </w:pPr>
    <w:hyperlink r:id="rId1" w:history="1">
      <w:r w:rsidRPr="00E66C3F">
        <w:rPr>
          <w:rStyle w:val="ac"/>
          <w:rFonts w:ascii="Tahoma" w:hAnsi="Tahoma"/>
          <w:b/>
          <w:color w:val="B3B3B3"/>
          <w:sz w:val="14"/>
        </w:rPr>
        <w:t>http://antibotan.com/</w:t>
      </w:r>
    </w:hyperlink>
    <w:r w:rsidRPr="00E66C3F">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C3F" w:rsidRDefault="00E66C3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0889EF8"/>
    <w:lvl w:ilvl="0">
      <w:numFmt w:val="decimal"/>
      <w:lvlText w:val="*"/>
      <w:lvlJc w:val="left"/>
    </w:lvl>
  </w:abstractNum>
  <w:abstractNum w:abstractNumId="1">
    <w:nsid w:val="07E45CC8"/>
    <w:multiLevelType w:val="hybridMultilevel"/>
    <w:tmpl w:val="4656C388"/>
    <w:lvl w:ilvl="0" w:tplc="40CAE9A2">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2">
    <w:nsid w:val="117A3462"/>
    <w:multiLevelType w:val="hybridMultilevel"/>
    <w:tmpl w:val="970E92BC"/>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141D5ADA"/>
    <w:multiLevelType w:val="singleLevel"/>
    <w:tmpl w:val="295E4816"/>
    <w:lvl w:ilvl="0">
      <w:start w:val="3"/>
      <w:numFmt w:val="decimal"/>
      <w:lvlText w:val="%1. "/>
      <w:legacy w:legacy="1" w:legacySpace="0" w:legacyIndent="283"/>
      <w:lvlJc w:val="left"/>
      <w:pPr>
        <w:ind w:left="850" w:hanging="283"/>
      </w:pPr>
      <w:rPr>
        <w:rFonts w:ascii="Times New Roman CYR" w:hAnsi="Times New Roman CYR" w:cs="Times New Roman CYR" w:hint="default"/>
        <w:b/>
        <w:bCs/>
        <w:i w:val="0"/>
        <w:iCs w:val="0"/>
        <w:sz w:val="28"/>
        <w:szCs w:val="28"/>
        <w:u w:val="single"/>
      </w:rPr>
    </w:lvl>
  </w:abstractNum>
  <w:abstractNum w:abstractNumId="4">
    <w:nsid w:val="18DF4AB5"/>
    <w:multiLevelType w:val="hybridMultilevel"/>
    <w:tmpl w:val="133C3D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2B834E6"/>
    <w:multiLevelType w:val="singleLevel"/>
    <w:tmpl w:val="4B6A8B84"/>
    <w:lvl w:ilvl="0">
      <w:start w:val="2"/>
      <w:numFmt w:val="upperRoman"/>
      <w:lvlText w:val="%1. "/>
      <w:legacy w:legacy="1" w:legacySpace="0" w:legacyIndent="283"/>
      <w:lvlJc w:val="left"/>
      <w:pPr>
        <w:ind w:left="283" w:hanging="283"/>
      </w:pPr>
      <w:rPr>
        <w:rFonts w:ascii="Times New Roman" w:hAnsi="Times New Roman" w:cs="Times New Roman" w:hint="default"/>
        <w:b/>
        <w:bCs/>
        <w:i w:val="0"/>
        <w:iCs w:val="0"/>
        <w:sz w:val="28"/>
        <w:szCs w:val="28"/>
        <w:u w:val="none"/>
      </w:rPr>
    </w:lvl>
  </w:abstractNum>
  <w:abstractNum w:abstractNumId="6">
    <w:nsid w:val="27440535"/>
    <w:multiLevelType w:val="singleLevel"/>
    <w:tmpl w:val="6A8857DC"/>
    <w:lvl w:ilvl="0">
      <w:start w:val="1"/>
      <w:numFmt w:val="decimal"/>
      <w:lvlText w:val="%1."/>
      <w:lvlJc w:val="left"/>
      <w:pPr>
        <w:tabs>
          <w:tab w:val="num" w:pos="360"/>
        </w:tabs>
        <w:ind w:left="360" w:hanging="360"/>
      </w:pPr>
    </w:lvl>
  </w:abstractNum>
  <w:abstractNum w:abstractNumId="7">
    <w:nsid w:val="2E900DB4"/>
    <w:multiLevelType w:val="hybridMultilevel"/>
    <w:tmpl w:val="E91C76B6"/>
    <w:lvl w:ilvl="0" w:tplc="40CAE9A2">
      <w:start w:val="1"/>
      <w:numFmt w:val="bullet"/>
      <w:lvlText w:val=""/>
      <w:lvlJc w:val="left"/>
      <w:pPr>
        <w:tabs>
          <w:tab w:val="num" w:pos="1260"/>
        </w:tabs>
        <w:ind w:left="1260" w:hanging="360"/>
      </w:pPr>
      <w:rPr>
        <w:rFonts w:ascii="Symbol" w:hAnsi="Symbol" w:cs="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cs="Wingdings" w:hint="default"/>
      </w:rPr>
    </w:lvl>
    <w:lvl w:ilvl="3" w:tplc="04220001">
      <w:start w:val="1"/>
      <w:numFmt w:val="bullet"/>
      <w:lvlText w:val=""/>
      <w:lvlJc w:val="left"/>
      <w:pPr>
        <w:tabs>
          <w:tab w:val="num" w:pos="3420"/>
        </w:tabs>
        <w:ind w:left="3420" w:hanging="360"/>
      </w:pPr>
      <w:rPr>
        <w:rFonts w:ascii="Symbol" w:hAnsi="Symbol" w:cs="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cs="Wingdings" w:hint="default"/>
      </w:rPr>
    </w:lvl>
    <w:lvl w:ilvl="6" w:tplc="04220001">
      <w:start w:val="1"/>
      <w:numFmt w:val="bullet"/>
      <w:lvlText w:val=""/>
      <w:lvlJc w:val="left"/>
      <w:pPr>
        <w:tabs>
          <w:tab w:val="num" w:pos="5580"/>
        </w:tabs>
        <w:ind w:left="5580" w:hanging="360"/>
      </w:pPr>
      <w:rPr>
        <w:rFonts w:ascii="Symbol" w:hAnsi="Symbol" w:cs="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cs="Wingdings" w:hint="default"/>
      </w:rPr>
    </w:lvl>
  </w:abstractNum>
  <w:abstractNum w:abstractNumId="8">
    <w:nsid w:val="30EF7FD9"/>
    <w:multiLevelType w:val="hybridMultilevel"/>
    <w:tmpl w:val="089E0CF8"/>
    <w:lvl w:ilvl="0" w:tplc="40CAE9A2">
      <w:start w:val="1"/>
      <w:numFmt w:val="bullet"/>
      <w:lvlText w:val=""/>
      <w:lvlJc w:val="left"/>
      <w:pPr>
        <w:tabs>
          <w:tab w:val="num" w:pos="1260"/>
        </w:tabs>
        <w:ind w:left="1260" w:hanging="360"/>
      </w:pPr>
      <w:rPr>
        <w:rFonts w:ascii="Symbol" w:hAnsi="Symbol" w:cs="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cs="Wingdings" w:hint="default"/>
      </w:rPr>
    </w:lvl>
    <w:lvl w:ilvl="3" w:tplc="04220001">
      <w:start w:val="1"/>
      <w:numFmt w:val="bullet"/>
      <w:lvlText w:val=""/>
      <w:lvlJc w:val="left"/>
      <w:pPr>
        <w:tabs>
          <w:tab w:val="num" w:pos="3420"/>
        </w:tabs>
        <w:ind w:left="3420" w:hanging="360"/>
      </w:pPr>
      <w:rPr>
        <w:rFonts w:ascii="Symbol" w:hAnsi="Symbol" w:cs="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cs="Wingdings" w:hint="default"/>
      </w:rPr>
    </w:lvl>
    <w:lvl w:ilvl="6" w:tplc="04220001">
      <w:start w:val="1"/>
      <w:numFmt w:val="bullet"/>
      <w:lvlText w:val=""/>
      <w:lvlJc w:val="left"/>
      <w:pPr>
        <w:tabs>
          <w:tab w:val="num" w:pos="5580"/>
        </w:tabs>
        <w:ind w:left="5580" w:hanging="360"/>
      </w:pPr>
      <w:rPr>
        <w:rFonts w:ascii="Symbol" w:hAnsi="Symbol" w:cs="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cs="Wingdings" w:hint="default"/>
      </w:rPr>
    </w:lvl>
  </w:abstractNum>
  <w:abstractNum w:abstractNumId="9">
    <w:nsid w:val="33EB75A5"/>
    <w:multiLevelType w:val="hybridMultilevel"/>
    <w:tmpl w:val="1F9E357E"/>
    <w:lvl w:ilvl="0" w:tplc="40CAE9A2">
      <w:start w:val="1"/>
      <w:numFmt w:val="bullet"/>
      <w:lvlText w:val=""/>
      <w:lvlJc w:val="left"/>
      <w:pPr>
        <w:tabs>
          <w:tab w:val="num" w:pos="1260"/>
        </w:tabs>
        <w:ind w:left="1260" w:hanging="360"/>
      </w:pPr>
      <w:rPr>
        <w:rFonts w:ascii="Symbol" w:hAnsi="Symbol" w:cs="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cs="Wingdings" w:hint="default"/>
      </w:rPr>
    </w:lvl>
    <w:lvl w:ilvl="3" w:tplc="04220001">
      <w:start w:val="1"/>
      <w:numFmt w:val="bullet"/>
      <w:lvlText w:val=""/>
      <w:lvlJc w:val="left"/>
      <w:pPr>
        <w:tabs>
          <w:tab w:val="num" w:pos="3420"/>
        </w:tabs>
        <w:ind w:left="3420" w:hanging="360"/>
      </w:pPr>
      <w:rPr>
        <w:rFonts w:ascii="Symbol" w:hAnsi="Symbol" w:cs="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cs="Wingdings" w:hint="default"/>
      </w:rPr>
    </w:lvl>
    <w:lvl w:ilvl="6" w:tplc="04220001">
      <w:start w:val="1"/>
      <w:numFmt w:val="bullet"/>
      <w:lvlText w:val=""/>
      <w:lvlJc w:val="left"/>
      <w:pPr>
        <w:tabs>
          <w:tab w:val="num" w:pos="5580"/>
        </w:tabs>
        <w:ind w:left="5580" w:hanging="360"/>
      </w:pPr>
      <w:rPr>
        <w:rFonts w:ascii="Symbol" w:hAnsi="Symbol" w:cs="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cs="Wingdings" w:hint="default"/>
      </w:rPr>
    </w:lvl>
  </w:abstractNum>
  <w:abstractNum w:abstractNumId="10">
    <w:nsid w:val="46847756"/>
    <w:multiLevelType w:val="hybridMultilevel"/>
    <w:tmpl w:val="4BA43B42"/>
    <w:lvl w:ilvl="0" w:tplc="40CAE9A2">
      <w:start w:val="1"/>
      <w:numFmt w:val="bullet"/>
      <w:lvlText w:val=""/>
      <w:lvlJc w:val="left"/>
      <w:pPr>
        <w:tabs>
          <w:tab w:val="num" w:pos="360"/>
        </w:tabs>
        <w:ind w:left="360" w:hanging="360"/>
      </w:pPr>
      <w:rPr>
        <w:rFonts w:ascii="Symbol" w:hAnsi="Symbol" w:hint="default"/>
      </w:rPr>
    </w:lvl>
    <w:lvl w:ilvl="1" w:tplc="9B7C6EEC">
      <w:numFmt w:val="bullet"/>
      <w:lvlText w:val="-"/>
      <w:lvlJc w:val="left"/>
      <w:pPr>
        <w:tabs>
          <w:tab w:val="num" w:pos="1485"/>
        </w:tabs>
        <w:ind w:left="1485" w:hanging="765"/>
      </w:pPr>
      <w:rPr>
        <w:rFonts w:ascii="Times New Roman" w:eastAsia="Times New Roman" w:hAnsi="Times New Roman" w:cs="Times New Roman"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11">
    <w:nsid w:val="4EE73C6F"/>
    <w:multiLevelType w:val="hybridMultilevel"/>
    <w:tmpl w:val="560EB2B8"/>
    <w:lvl w:ilvl="0" w:tplc="40CAE9A2">
      <w:start w:val="1"/>
      <w:numFmt w:val="bullet"/>
      <w:lvlText w:val=""/>
      <w:lvlJc w:val="left"/>
      <w:pPr>
        <w:tabs>
          <w:tab w:val="num" w:pos="1260"/>
        </w:tabs>
        <w:ind w:left="1260" w:hanging="360"/>
      </w:pPr>
      <w:rPr>
        <w:rFonts w:ascii="Symbol" w:hAnsi="Symbol" w:cs="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cs="Wingdings" w:hint="default"/>
      </w:rPr>
    </w:lvl>
    <w:lvl w:ilvl="3" w:tplc="04220001">
      <w:start w:val="1"/>
      <w:numFmt w:val="bullet"/>
      <w:lvlText w:val=""/>
      <w:lvlJc w:val="left"/>
      <w:pPr>
        <w:tabs>
          <w:tab w:val="num" w:pos="3420"/>
        </w:tabs>
        <w:ind w:left="3420" w:hanging="360"/>
      </w:pPr>
      <w:rPr>
        <w:rFonts w:ascii="Symbol" w:hAnsi="Symbol" w:cs="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cs="Wingdings" w:hint="default"/>
      </w:rPr>
    </w:lvl>
    <w:lvl w:ilvl="6" w:tplc="04220001">
      <w:start w:val="1"/>
      <w:numFmt w:val="bullet"/>
      <w:lvlText w:val=""/>
      <w:lvlJc w:val="left"/>
      <w:pPr>
        <w:tabs>
          <w:tab w:val="num" w:pos="5580"/>
        </w:tabs>
        <w:ind w:left="5580" w:hanging="360"/>
      </w:pPr>
      <w:rPr>
        <w:rFonts w:ascii="Symbol" w:hAnsi="Symbol" w:cs="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cs="Wingdings" w:hint="default"/>
      </w:rPr>
    </w:lvl>
  </w:abstractNum>
  <w:abstractNum w:abstractNumId="12">
    <w:nsid w:val="575521C4"/>
    <w:multiLevelType w:val="multilevel"/>
    <w:tmpl w:val="BF2A2A22"/>
    <w:lvl w:ilvl="0">
      <w:start w:val="1"/>
      <w:numFmt w:val="decimal"/>
      <w:lvlText w:val="%1."/>
      <w:lvlJc w:val="left"/>
      <w:pPr>
        <w:tabs>
          <w:tab w:val="num" w:pos="900"/>
        </w:tabs>
        <w:ind w:left="900" w:hanging="360"/>
      </w:pPr>
      <w:rPr>
        <w:rFonts w:hint="default"/>
      </w:rPr>
    </w:lvl>
    <w:lvl w:ilvl="1">
      <w:start w:val="17"/>
      <w:numFmt w:val="decimal"/>
      <w:isLgl/>
      <w:lvlText w:val="%1.%2."/>
      <w:lvlJc w:val="left"/>
      <w:pPr>
        <w:tabs>
          <w:tab w:val="num" w:pos="1080"/>
        </w:tabs>
        <w:ind w:left="1080" w:hanging="54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3">
    <w:nsid w:val="5B8B3C33"/>
    <w:multiLevelType w:val="hybridMultilevel"/>
    <w:tmpl w:val="6B08AEF2"/>
    <w:lvl w:ilvl="0" w:tplc="40CAE9A2">
      <w:start w:val="1"/>
      <w:numFmt w:val="bullet"/>
      <w:lvlText w:val=""/>
      <w:lvlJc w:val="left"/>
      <w:pPr>
        <w:tabs>
          <w:tab w:val="num" w:pos="1335"/>
        </w:tabs>
        <w:ind w:left="1335" w:hanging="360"/>
      </w:pPr>
      <w:rPr>
        <w:rFonts w:ascii="Symbol" w:hAnsi="Symbol" w:hint="default"/>
      </w:rPr>
    </w:lvl>
    <w:lvl w:ilvl="1" w:tplc="04220003" w:tentative="1">
      <w:start w:val="1"/>
      <w:numFmt w:val="bullet"/>
      <w:lvlText w:val="o"/>
      <w:lvlJc w:val="left"/>
      <w:pPr>
        <w:tabs>
          <w:tab w:val="num" w:pos="2055"/>
        </w:tabs>
        <w:ind w:left="2055" w:hanging="360"/>
      </w:pPr>
      <w:rPr>
        <w:rFonts w:ascii="Courier New" w:hAnsi="Courier New" w:cs="Courier New" w:hint="default"/>
      </w:rPr>
    </w:lvl>
    <w:lvl w:ilvl="2" w:tplc="04220005" w:tentative="1">
      <w:start w:val="1"/>
      <w:numFmt w:val="bullet"/>
      <w:lvlText w:val=""/>
      <w:lvlJc w:val="left"/>
      <w:pPr>
        <w:tabs>
          <w:tab w:val="num" w:pos="2775"/>
        </w:tabs>
        <w:ind w:left="2775" w:hanging="360"/>
      </w:pPr>
      <w:rPr>
        <w:rFonts w:ascii="Wingdings" w:hAnsi="Wingdings" w:hint="default"/>
      </w:rPr>
    </w:lvl>
    <w:lvl w:ilvl="3" w:tplc="04220001" w:tentative="1">
      <w:start w:val="1"/>
      <w:numFmt w:val="bullet"/>
      <w:lvlText w:val=""/>
      <w:lvlJc w:val="left"/>
      <w:pPr>
        <w:tabs>
          <w:tab w:val="num" w:pos="3495"/>
        </w:tabs>
        <w:ind w:left="3495" w:hanging="360"/>
      </w:pPr>
      <w:rPr>
        <w:rFonts w:ascii="Symbol" w:hAnsi="Symbol" w:hint="default"/>
      </w:rPr>
    </w:lvl>
    <w:lvl w:ilvl="4" w:tplc="04220003" w:tentative="1">
      <w:start w:val="1"/>
      <w:numFmt w:val="bullet"/>
      <w:lvlText w:val="o"/>
      <w:lvlJc w:val="left"/>
      <w:pPr>
        <w:tabs>
          <w:tab w:val="num" w:pos="4215"/>
        </w:tabs>
        <w:ind w:left="4215" w:hanging="360"/>
      </w:pPr>
      <w:rPr>
        <w:rFonts w:ascii="Courier New" w:hAnsi="Courier New" w:cs="Courier New" w:hint="default"/>
      </w:rPr>
    </w:lvl>
    <w:lvl w:ilvl="5" w:tplc="04220005" w:tentative="1">
      <w:start w:val="1"/>
      <w:numFmt w:val="bullet"/>
      <w:lvlText w:val=""/>
      <w:lvlJc w:val="left"/>
      <w:pPr>
        <w:tabs>
          <w:tab w:val="num" w:pos="4935"/>
        </w:tabs>
        <w:ind w:left="4935" w:hanging="360"/>
      </w:pPr>
      <w:rPr>
        <w:rFonts w:ascii="Wingdings" w:hAnsi="Wingdings" w:hint="default"/>
      </w:rPr>
    </w:lvl>
    <w:lvl w:ilvl="6" w:tplc="04220001" w:tentative="1">
      <w:start w:val="1"/>
      <w:numFmt w:val="bullet"/>
      <w:lvlText w:val=""/>
      <w:lvlJc w:val="left"/>
      <w:pPr>
        <w:tabs>
          <w:tab w:val="num" w:pos="5655"/>
        </w:tabs>
        <w:ind w:left="5655" w:hanging="360"/>
      </w:pPr>
      <w:rPr>
        <w:rFonts w:ascii="Symbol" w:hAnsi="Symbol" w:hint="default"/>
      </w:rPr>
    </w:lvl>
    <w:lvl w:ilvl="7" w:tplc="04220003" w:tentative="1">
      <w:start w:val="1"/>
      <w:numFmt w:val="bullet"/>
      <w:lvlText w:val="o"/>
      <w:lvlJc w:val="left"/>
      <w:pPr>
        <w:tabs>
          <w:tab w:val="num" w:pos="6375"/>
        </w:tabs>
        <w:ind w:left="6375" w:hanging="360"/>
      </w:pPr>
      <w:rPr>
        <w:rFonts w:ascii="Courier New" w:hAnsi="Courier New" w:cs="Courier New" w:hint="default"/>
      </w:rPr>
    </w:lvl>
    <w:lvl w:ilvl="8" w:tplc="04220005" w:tentative="1">
      <w:start w:val="1"/>
      <w:numFmt w:val="bullet"/>
      <w:lvlText w:val=""/>
      <w:lvlJc w:val="left"/>
      <w:pPr>
        <w:tabs>
          <w:tab w:val="num" w:pos="7095"/>
        </w:tabs>
        <w:ind w:left="7095" w:hanging="360"/>
      </w:pPr>
      <w:rPr>
        <w:rFonts w:ascii="Wingdings" w:hAnsi="Wingdings" w:hint="default"/>
      </w:rPr>
    </w:lvl>
  </w:abstractNum>
  <w:abstractNum w:abstractNumId="14">
    <w:nsid w:val="60CD7413"/>
    <w:multiLevelType w:val="singleLevel"/>
    <w:tmpl w:val="44446872"/>
    <w:lvl w:ilvl="0">
      <w:start w:val="1"/>
      <w:numFmt w:val="decimal"/>
      <w:lvlText w:val="%1. "/>
      <w:legacy w:legacy="1" w:legacySpace="0" w:legacyIndent="283"/>
      <w:lvlJc w:val="left"/>
      <w:pPr>
        <w:ind w:left="850" w:hanging="283"/>
      </w:pPr>
      <w:rPr>
        <w:rFonts w:ascii="Times New Roman CYR" w:hAnsi="Times New Roman CYR" w:cs="Times New Roman CYR" w:hint="default"/>
        <w:b/>
        <w:bCs/>
        <w:i w:val="0"/>
        <w:iCs w:val="0"/>
        <w:sz w:val="28"/>
        <w:szCs w:val="28"/>
        <w:u w:val="single"/>
      </w:rPr>
    </w:lvl>
  </w:abstractNum>
  <w:abstractNum w:abstractNumId="15">
    <w:nsid w:val="63864AA8"/>
    <w:multiLevelType w:val="hybridMultilevel"/>
    <w:tmpl w:val="B4AE13F0"/>
    <w:lvl w:ilvl="0" w:tplc="40CAE9A2">
      <w:start w:val="1"/>
      <w:numFmt w:val="bullet"/>
      <w:lvlText w:val=""/>
      <w:lvlJc w:val="left"/>
      <w:pPr>
        <w:tabs>
          <w:tab w:val="num" w:pos="1260"/>
        </w:tabs>
        <w:ind w:left="1260" w:hanging="360"/>
      </w:pPr>
      <w:rPr>
        <w:rFonts w:ascii="Symbol" w:hAnsi="Symbol" w:cs="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cs="Wingdings" w:hint="default"/>
      </w:rPr>
    </w:lvl>
    <w:lvl w:ilvl="3" w:tplc="04220001">
      <w:start w:val="1"/>
      <w:numFmt w:val="bullet"/>
      <w:lvlText w:val=""/>
      <w:lvlJc w:val="left"/>
      <w:pPr>
        <w:tabs>
          <w:tab w:val="num" w:pos="3420"/>
        </w:tabs>
        <w:ind w:left="3420" w:hanging="360"/>
      </w:pPr>
      <w:rPr>
        <w:rFonts w:ascii="Symbol" w:hAnsi="Symbol" w:cs="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cs="Wingdings" w:hint="default"/>
      </w:rPr>
    </w:lvl>
    <w:lvl w:ilvl="6" w:tplc="04220001">
      <w:start w:val="1"/>
      <w:numFmt w:val="bullet"/>
      <w:lvlText w:val=""/>
      <w:lvlJc w:val="left"/>
      <w:pPr>
        <w:tabs>
          <w:tab w:val="num" w:pos="5580"/>
        </w:tabs>
        <w:ind w:left="5580" w:hanging="360"/>
      </w:pPr>
      <w:rPr>
        <w:rFonts w:ascii="Symbol" w:hAnsi="Symbol" w:cs="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cs="Wingdings" w:hint="default"/>
      </w:rPr>
    </w:lvl>
  </w:abstractNum>
  <w:abstractNum w:abstractNumId="16">
    <w:nsid w:val="66E522DD"/>
    <w:multiLevelType w:val="hybridMultilevel"/>
    <w:tmpl w:val="496C207C"/>
    <w:lvl w:ilvl="0" w:tplc="40CAE9A2">
      <w:start w:val="1"/>
      <w:numFmt w:val="bullet"/>
      <w:lvlText w:val=""/>
      <w:lvlJc w:val="left"/>
      <w:pPr>
        <w:tabs>
          <w:tab w:val="num" w:pos="1440"/>
        </w:tabs>
        <w:ind w:left="14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17">
    <w:nsid w:val="70FA72A8"/>
    <w:multiLevelType w:val="singleLevel"/>
    <w:tmpl w:val="BE683B90"/>
    <w:lvl w:ilvl="0">
      <w:start w:val="4"/>
      <w:numFmt w:val="decimal"/>
      <w:lvlText w:val="%1. "/>
      <w:legacy w:legacy="1" w:legacySpace="0" w:legacyIndent="283"/>
      <w:lvlJc w:val="left"/>
      <w:pPr>
        <w:ind w:left="850" w:hanging="283"/>
      </w:pPr>
      <w:rPr>
        <w:rFonts w:ascii="Times New Roman CYR" w:hAnsi="Times New Roman CYR" w:cs="Times New Roman CYR" w:hint="default"/>
        <w:b/>
        <w:bCs/>
        <w:i w:val="0"/>
        <w:iCs w:val="0"/>
        <w:sz w:val="28"/>
        <w:szCs w:val="28"/>
        <w:u w:val="single"/>
      </w:rPr>
    </w:lvl>
  </w:abstractNum>
  <w:abstractNum w:abstractNumId="18">
    <w:nsid w:val="7B8034AE"/>
    <w:multiLevelType w:val="hybridMultilevel"/>
    <w:tmpl w:val="5AA03A76"/>
    <w:lvl w:ilvl="0" w:tplc="40CAE9A2">
      <w:start w:val="1"/>
      <w:numFmt w:val="bullet"/>
      <w:lvlText w:val=""/>
      <w:lvlJc w:val="left"/>
      <w:pPr>
        <w:tabs>
          <w:tab w:val="num" w:pos="1260"/>
        </w:tabs>
        <w:ind w:left="1260" w:hanging="360"/>
      </w:pPr>
      <w:rPr>
        <w:rFonts w:ascii="Symbol" w:hAnsi="Symbol" w:cs="Symbol" w:hint="default"/>
      </w:rPr>
    </w:lvl>
    <w:lvl w:ilvl="1" w:tplc="04220003">
      <w:start w:val="1"/>
      <w:numFmt w:val="bullet"/>
      <w:lvlText w:val="o"/>
      <w:lvlJc w:val="left"/>
      <w:pPr>
        <w:tabs>
          <w:tab w:val="num" w:pos="1980"/>
        </w:tabs>
        <w:ind w:left="1980" w:hanging="360"/>
      </w:pPr>
      <w:rPr>
        <w:rFonts w:ascii="Courier New" w:hAnsi="Courier New" w:cs="Courier New" w:hint="default"/>
      </w:rPr>
    </w:lvl>
    <w:lvl w:ilvl="2" w:tplc="04220005">
      <w:start w:val="1"/>
      <w:numFmt w:val="bullet"/>
      <w:lvlText w:val=""/>
      <w:lvlJc w:val="left"/>
      <w:pPr>
        <w:tabs>
          <w:tab w:val="num" w:pos="2700"/>
        </w:tabs>
        <w:ind w:left="2700" w:hanging="360"/>
      </w:pPr>
      <w:rPr>
        <w:rFonts w:ascii="Wingdings" w:hAnsi="Wingdings" w:cs="Wingdings" w:hint="default"/>
      </w:rPr>
    </w:lvl>
    <w:lvl w:ilvl="3" w:tplc="04220001">
      <w:start w:val="1"/>
      <w:numFmt w:val="bullet"/>
      <w:lvlText w:val=""/>
      <w:lvlJc w:val="left"/>
      <w:pPr>
        <w:tabs>
          <w:tab w:val="num" w:pos="3420"/>
        </w:tabs>
        <w:ind w:left="3420" w:hanging="360"/>
      </w:pPr>
      <w:rPr>
        <w:rFonts w:ascii="Symbol" w:hAnsi="Symbol" w:cs="Symbol" w:hint="default"/>
      </w:rPr>
    </w:lvl>
    <w:lvl w:ilvl="4" w:tplc="04220003">
      <w:start w:val="1"/>
      <w:numFmt w:val="bullet"/>
      <w:lvlText w:val="o"/>
      <w:lvlJc w:val="left"/>
      <w:pPr>
        <w:tabs>
          <w:tab w:val="num" w:pos="4140"/>
        </w:tabs>
        <w:ind w:left="4140" w:hanging="360"/>
      </w:pPr>
      <w:rPr>
        <w:rFonts w:ascii="Courier New" w:hAnsi="Courier New" w:cs="Courier New" w:hint="default"/>
      </w:rPr>
    </w:lvl>
    <w:lvl w:ilvl="5" w:tplc="04220005">
      <w:start w:val="1"/>
      <w:numFmt w:val="bullet"/>
      <w:lvlText w:val=""/>
      <w:lvlJc w:val="left"/>
      <w:pPr>
        <w:tabs>
          <w:tab w:val="num" w:pos="4860"/>
        </w:tabs>
        <w:ind w:left="4860" w:hanging="360"/>
      </w:pPr>
      <w:rPr>
        <w:rFonts w:ascii="Wingdings" w:hAnsi="Wingdings" w:cs="Wingdings" w:hint="default"/>
      </w:rPr>
    </w:lvl>
    <w:lvl w:ilvl="6" w:tplc="04220001">
      <w:start w:val="1"/>
      <w:numFmt w:val="bullet"/>
      <w:lvlText w:val=""/>
      <w:lvlJc w:val="left"/>
      <w:pPr>
        <w:tabs>
          <w:tab w:val="num" w:pos="5580"/>
        </w:tabs>
        <w:ind w:left="5580" w:hanging="360"/>
      </w:pPr>
      <w:rPr>
        <w:rFonts w:ascii="Symbol" w:hAnsi="Symbol" w:cs="Symbol" w:hint="default"/>
      </w:rPr>
    </w:lvl>
    <w:lvl w:ilvl="7" w:tplc="04220003">
      <w:start w:val="1"/>
      <w:numFmt w:val="bullet"/>
      <w:lvlText w:val="o"/>
      <w:lvlJc w:val="left"/>
      <w:pPr>
        <w:tabs>
          <w:tab w:val="num" w:pos="6300"/>
        </w:tabs>
        <w:ind w:left="6300" w:hanging="360"/>
      </w:pPr>
      <w:rPr>
        <w:rFonts w:ascii="Courier New" w:hAnsi="Courier New" w:cs="Courier New" w:hint="default"/>
      </w:rPr>
    </w:lvl>
    <w:lvl w:ilvl="8" w:tplc="04220005">
      <w:start w:val="1"/>
      <w:numFmt w:val="bullet"/>
      <w:lvlText w:val=""/>
      <w:lvlJc w:val="left"/>
      <w:pPr>
        <w:tabs>
          <w:tab w:val="num" w:pos="7020"/>
        </w:tabs>
        <w:ind w:left="7020" w:hanging="360"/>
      </w:pPr>
      <w:rPr>
        <w:rFonts w:ascii="Wingdings" w:hAnsi="Wingdings" w:cs="Wingdings" w:hint="default"/>
      </w:rPr>
    </w:lvl>
  </w:abstractNum>
  <w:abstractNum w:abstractNumId="19">
    <w:nsid w:val="7EF4288F"/>
    <w:multiLevelType w:val="singleLevel"/>
    <w:tmpl w:val="44446872"/>
    <w:lvl w:ilvl="0">
      <w:start w:val="1"/>
      <w:numFmt w:val="decimal"/>
      <w:lvlText w:val="%1. "/>
      <w:legacy w:legacy="1" w:legacySpace="0" w:legacyIndent="283"/>
      <w:lvlJc w:val="left"/>
      <w:pPr>
        <w:ind w:left="850" w:hanging="283"/>
      </w:pPr>
      <w:rPr>
        <w:rFonts w:ascii="Times New Roman CYR" w:hAnsi="Times New Roman CYR" w:cs="Times New Roman CYR" w:hint="default"/>
        <w:b/>
        <w:bCs/>
        <w:i w:val="0"/>
        <w:iCs w:val="0"/>
        <w:sz w:val="28"/>
        <w:szCs w:val="28"/>
        <w:u w:val="single"/>
      </w:rPr>
    </w:lvl>
  </w:abstractNum>
  <w:num w:numId="1">
    <w:abstractNumId w:val="4"/>
  </w:num>
  <w:num w:numId="2">
    <w:abstractNumId w:val="0"/>
  </w:num>
  <w:num w:numId="3">
    <w:abstractNumId w:val="19"/>
  </w:num>
  <w:num w:numId="4">
    <w:abstractNumId w:val="5"/>
  </w:num>
  <w:num w:numId="5">
    <w:abstractNumId w:val="14"/>
  </w:num>
  <w:num w:numId="6">
    <w:abstractNumId w:val="14"/>
    <w:lvlOverride w:ilvl="0">
      <w:lvl w:ilvl="0">
        <w:start w:val="2"/>
        <w:numFmt w:val="decimal"/>
        <w:lvlText w:val="%1. "/>
        <w:legacy w:legacy="1" w:legacySpace="0" w:legacyIndent="283"/>
        <w:lvlJc w:val="left"/>
        <w:pPr>
          <w:ind w:left="850" w:hanging="283"/>
        </w:pPr>
        <w:rPr>
          <w:rFonts w:ascii="Times New Roman CYR" w:hAnsi="Times New Roman CYR" w:cs="Times New Roman CYR" w:hint="default"/>
          <w:b/>
          <w:bCs/>
          <w:i w:val="0"/>
          <w:iCs w:val="0"/>
          <w:sz w:val="28"/>
          <w:szCs w:val="28"/>
          <w:u w:val="single"/>
        </w:rPr>
      </w:lvl>
    </w:lvlOverride>
  </w:num>
  <w:num w:numId="7">
    <w:abstractNumId w:val="3"/>
  </w:num>
  <w:num w:numId="8">
    <w:abstractNumId w:val="17"/>
  </w:num>
  <w:num w:numId="9">
    <w:abstractNumId w:val="17"/>
    <w:lvlOverride w:ilvl="0">
      <w:lvl w:ilvl="0">
        <w:start w:val="1"/>
        <w:numFmt w:val="decimal"/>
        <w:lvlText w:val="%1. "/>
        <w:legacy w:legacy="1" w:legacySpace="0" w:legacyIndent="283"/>
        <w:lvlJc w:val="left"/>
        <w:pPr>
          <w:ind w:left="850" w:hanging="283"/>
        </w:pPr>
        <w:rPr>
          <w:rFonts w:ascii="Times New Roman CYR" w:hAnsi="Times New Roman CYR" w:cs="Times New Roman CYR" w:hint="default"/>
          <w:b/>
          <w:bCs/>
          <w:i w:val="0"/>
          <w:iCs w:val="0"/>
          <w:sz w:val="28"/>
          <w:szCs w:val="28"/>
          <w:u w:val="single"/>
        </w:rPr>
      </w:lvl>
    </w:lvlOverride>
  </w:num>
  <w:num w:numId="10">
    <w:abstractNumId w:val="17"/>
    <w:lvlOverride w:ilvl="0">
      <w:lvl w:ilvl="0">
        <w:start w:val="6"/>
        <w:numFmt w:val="decimal"/>
        <w:lvlText w:val="%1. "/>
        <w:legacy w:legacy="1" w:legacySpace="0" w:legacyIndent="283"/>
        <w:lvlJc w:val="left"/>
        <w:pPr>
          <w:ind w:left="850" w:hanging="283"/>
        </w:pPr>
        <w:rPr>
          <w:rFonts w:ascii="Times New Roman CYR" w:hAnsi="Times New Roman CYR" w:cs="Times New Roman CYR" w:hint="default"/>
          <w:b/>
          <w:bCs/>
          <w:i w:val="0"/>
          <w:iCs w:val="0"/>
          <w:sz w:val="28"/>
          <w:szCs w:val="28"/>
          <w:u w:val="single"/>
        </w:rPr>
      </w:lvl>
    </w:lvlOverride>
  </w:num>
  <w:num w:numId="11">
    <w:abstractNumId w:val="0"/>
    <w:lvlOverride w:ilvl="0">
      <w:lvl w:ilvl="0">
        <w:start w:val="1"/>
        <w:numFmt w:val="bullet"/>
        <w:lvlText w:val=""/>
        <w:legacy w:legacy="1" w:legacySpace="0" w:legacyIndent="283"/>
        <w:lvlJc w:val="left"/>
        <w:pPr>
          <w:ind w:left="850" w:hanging="283"/>
        </w:pPr>
        <w:rPr>
          <w:rFonts w:ascii="Symbol" w:hAnsi="Symbol" w:cs="Symbol" w:hint="default"/>
        </w:rPr>
      </w:lvl>
    </w:lvlOverride>
  </w:num>
  <w:num w:numId="12">
    <w:abstractNumId w:val="11"/>
  </w:num>
  <w:num w:numId="13">
    <w:abstractNumId w:val="7"/>
  </w:num>
  <w:num w:numId="14">
    <w:abstractNumId w:val="9"/>
  </w:num>
  <w:num w:numId="15">
    <w:abstractNumId w:val="18"/>
  </w:num>
  <w:num w:numId="16">
    <w:abstractNumId w:val="8"/>
  </w:num>
  <w:num w:numId="17">
    <w:abstractNumId w:val="15"/>
  </w:num>
  <w:num w:numId="18">
    <w:abstractNumId w:val="2"/>
  </w:num>
  <w:num w:numId="19">
    <w:abstractNumId w:val="10"/>
  </w:num>
  <w:num w:numId="20">
    <w:abstractNumId w:val="13"/>
  </w:num>
  <w:num w:numId="21">
    <w:abstractNumId w:val="6"/>
  </w:num>
  <w:num w:numId="22">
    <w:abstractNumId w:val="16"/>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47027"/>
    <w:rsid w:val="000668B3"/>
    <w:rsid w:val="000D14C8"/>
    <w:rsid w:val="00212E44"/>
    <w:rsid w:val="00235B78"/>
    <w:rsid w:val="00280053"/>
    <w:rsid w:val="002D359E"/>
    <w:rsid w:val="003574E9"/>
    <w:rsid w:val="00474A85"/>
    <w:rsid w:val="005335FF"/>
    <w:rsid w:val="00577BDF"/>
    <w:rsid w:val="006502E9"/>
    <w:rsid w:val="00677A87"/>
    <w:rsid w:val="006D37AB"/>
    <w:rsid w:val="00747027"/>
    <w:rsid w:val="00A853E7"/>
    <w:rsid w:val="00AF0A5F"/>
    <w:rsid w:val="00C30E28"/>
    <w:rsid w:val="00C75B59"/>
    <w:rsid w:val="00DA5CBA"/>
    <w:rsid w:val="00E074C1"/>
    <w:rsid w:val="00E66C3F"/>
    <w:rsid w:val="00E80537"/>
    <w:rsid w:val="00F675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02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7027"/>
    <w:pPr>
      <w:ind w:left="720"/>
      <w:contextualSpacing/>
    </w:pPr>
  </w:style>
  <w:style w:type="paragraph" w:styleId="a4">
    <w:name w:val="Balloon Text"/>
    <w:basedOn w:val="a"/>
    <w:link w:val="a5"/>
    <w:uiPriority w:val="99"/>
    <w:semiHidden/>
    <w:unhideWhenUsed/>
    <w:rsid w:val="00747027"/>
    <w:rPr>
      <w:rFonts w:ascii="Tahoma" w:hAnsi="Tahoma" w:cs="Tahoma"/>
      <w:sz w:val="16"/>
      <w:szCs w:val="16"/>
    </w:rPr>
  </w:style>
  <w:style w:type="character" w:customStyle="1" w:styleId="a5">
    <w:name w:val="Текст у виносці Знак"/>
    <w:basedOn w:val="a0"/>
    <w:link w:val="a4"/>
    <w:uiPriority w:val="99"/>
    <w:semiHidden/>
    <w:rsid w:val="00747027"/>
    <w:rPr>
      <w:rFonts w:ascii="Tahoma" w:eastAsia="Times New Roman" w:hAnsi="Tahoma" w:cs="Tahoma"/>
      <w:sz w:val="16"/>
      <w:szCs w:val="16"/>
      <w:lang w:eastAsia="ru-RU"/>
    </w:rPr>
  </w:style>
  <w:style w:type="paragraph" w:styleId="a6">
    <w:name w:val="Body Text"/>
    <w:basedOn w:val="a"/>
    <w:link w:val="a7"/>
    <w:rsid w:val="00235B78"/>
    <w:pPr>
      <w:widowControl w:val="0"/>
      <w:autoSpaceDE w:val="0"/>
      <w:autoSpaceDN w:val="0"/>
      <w:adjustRightInd w:val="0"/>
      <w:spacing w:after="120"/>
      <w:ind w:firstLine="709"/>
      <w:jc w:val="both"/>
    </w:pPr>
    <w:rPr>
      <w:rFonts w:ascii="Arial" w:hAnsi="Arial"/>
      <w:sz w:val="22"/>
      <w:szCs w:val="20"/>
      <w:lang w:val="ru-RU"/>
    </w:rPr>
  </w:style>
  <w:style w:type="character" w:customStyle="1" w:styleId="a7">
    <w:name w:val="Основний текст Знак"/>
    <w:basedOn w:val="a0"/>
    <w:link w:val="a6"/>
    <w:rsid w:val="00235B78"/>
    <w:rPr>
      <w:rFonts w:ascii="Arial" w:eastAsia="Times New Roman" w:hAnsi="Arial" w:cs="Times New Roman"/>
      <w:szCs w:val="20"/>
      <w:lang w:val="ru-RU" w:eastAsia="ru-RU"/>
    </w:rPr>
  </w:style>
  <w:style w:type="paragraph" w:styleId="a8">
    <w:name w:val="header"/>
    <w:basedOn w:val="a"/>
    <w:link w:val="a9"/>
    <w:uiPriority w:val="99"/>
    <w:unhideWhenUsed/>
    <w:rsid w:val="00280053"/>
    <w:pPr>
      <w:tabs>
        <w:tab w:val="center" w:pos="4819"/>
        <w:tab w:val="right" w:pos="9639"/>
      </w:tabs>
    </w:pPr>
  </w:style>
  <w:style w:type="character" w:customStyle="1" w:styleId="a9">
    <w:name w:val="Верхній колонтитул Знак"/>
    <w:basedOn w:val="a0"/>
    <w:link w:val="a8"/>
    <w:uiPriority w:val="99"/>
    <w:rsid w:val="0028005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280053"/>
    <w:pPr>
      <w:tabs>
        <w:tab w:val="center" w:pos="4819"/>
        <w:tab w:val="right" w:pos="9639"/>
      </w:tabs>
    </w:pPr>
  </w:style>
  <w:style w:type="character" w:customStyle="1" w:styleId="ab">
    <w:name w:val="Нижній колонтитул Знак"/>
    <w:basedOn w:val="a0"/>
    <w:link w:val="aa"/>
    <w:uiPriority w:val="99"/>
    <w:rsid w:val="00280053"/>
    <w:rPr>
      <w:rFonts w:ascii="Times New Roman" w:eastAsia="Times New Roman" w:hAnsi="Times New Roman" w:cs="Times New Roman"/>
      <w:sz w:val="24"/>
      <w:szCs w:val="24"/>
      <w:lang w:eastAsia="ru-RU"/>
    </w:rPr>
  </w:style>
  <w:style w:type="character" w:styleId="ac">
    <w:name w:val="Hyperlink"/>
    <w:basedOn w:val="a0"/>
    <w:uiPriority w:val="99"/>
    <w:unhideWhenUsed/>
    <w:rsid w:val="00E66C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21.wmf"/><Relationship Id="rId769" Type="http://schemas.openxmlformats.org/officeDocument/2006/relationships/image" Target="media/image370.wmf"/><Relationship Id="rId21" Type="http://schemas.openxmlformats.org/officeDocument/2006/relationships/oleObject" Target="embeddings/oleObject6.bin"/><Relationship Id="rId324" Type="http://schemas.openxmlformats.org/officeDocument/2006/relationships/oleObject" Target="embeddings/oleObject166.bin"/><Relationship Id="rId531" Type="http://schemas.openxmlformats.org/officeDocument/2006/relationships/image" Target="media/image252.emf"/><Relationship Id="rId629" Type="http://schemas.openxmlformats.org/officeDocument/2006/relationships/image" Target="media/image300.wmf"/><Relationship Id="rId170" Type="http://schemas.openxmlformats.org/officeDocument/2006/relationships/image" Target="media/image82.emf"/><Relationship Id="rId836" Type="http://schemas.openxmlformats.org/officeDocument/2006/relationships/oleObject" Target="embeddings/oleObject425.bin"/><Relationship Id="rId268" Type="http://schemas.openxmlformats.org/officeDocument/2006/relationships/image" Target="media/image123.wmf"/><Relationship Id="rId475" Type="http://schemas.openxmlformats.org/officeDocument/2006/relationships/oleObject" Target="embeddings/oleObject243.bin"/><Relationship Id="rId682" Type="http://schemas.openxmlformats.org/officeDocument/2006/relationships/oleObject" Target="embeddings/oleObject348.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72.bin"/><Relationship Id="rId542" Type="http://schemas.openxmlformats.org/officeDocument/2006/relationships/oleObject" Target="embeddings/oleObject277.bin"/><Relationship Id="rId181" Type="http://schemas.openxmlformats.org/officeDocument/2006/relationships/oleObject" Target="embeddings/oleObject86.bin"/><Relationship Id="rId402" Type="http://schemas.openxmlformats.org/officeDocument/2006/relationships/image" Target="media/image189.wmf"/><Relationship Id="rId847" Type="http://schemas.openxmlformats.org/officeDocument/2006/relationships/oleObject" Target="embeddings/oleObject431.bin"/><Relationship Id="rId279" Type="http://schemas.openxmlformats.org/officeDocument/2006/relationships/oleObject" Target="embeddings/oleObject143.bin"/><Relationship Id="rId486" Type="http://schemas.openxmlformats.org/officeDocument/2006/relationships/image" Target="media/image230.wmf"/><Relationship Id="rId693" Type="http://schemas.openxmlformats.org/officeDocument/2006/relationships/image" Target="media/image332.wmf"/><Relationship Id="rId707" Type="http://schemas.openxmlformats.org/officeDocument/2006/relationships/image" Target="media/image339.wmf"/><Relationship Id="rId43" Type="http://schemas.openxmlformats.org/officeDocument/2006/relationships/oleObject" Target="embeddings/oleObject17.bin"/><Relationship Id="rId139" Type="http://schemas.openxmlformats.org/officeDocument/2006/relationships/oleObject" Target="embeddings/oleObject65.bin"/><Relationship Id="rId346" Type="http://schemas.openxmlformats.org/officeDocument/2006/relationships/image" Target="media/image161.wmf"/><Relationship Id="rId553" Type="http://schemas.openxmlformats.org/officeDocument/2006/relationships/image" Target="media/image263.wmf"/><Relationship Id="rId760" Type="http://schemas.openxmlformats.org/officeDocument/2006/relationships/oleObject" Target="embeddings/oleObject387.bin"/><Relationship Id="rId192" Type="http://schemas.openxmlformats.org/officeDocument/2006/relationships/image" Target="media/image93.wmf"/><Relationship Id="rId206" Type="http://schemas.openxmlformats.org/officeDocument/2006/relationships/oleObject" Target="embeddings/oleObject100.bin"/><Relationship Id="rId413" Type="http://schemas.openxmlformats.org/officeDocument/2006/relationships/oleObject" Target="embeddings/oleObject211.bin"/><Relationship Id="rId858" Type="http://schemas.openxmlformats.org/officeDocument/2006/relationships/theme" Target="theme/theme1.xml"/><Relationship Id="rId497" Type="http://schemas.openxmlformats.org/officeDocument/2006/relationships/image" Target="media/image235.wmf"/><Relationship Id="rId620" Type="http://schemas.openxmlformats.org/officeDocument/2006/relationships/image" Target="media/image296.wmf"/><Relationship Id="rId718" Type="http://schemas.openxmlformats.org/officeDocument/2006/relationships/oleObject" Target="embeddings/oleObject366.bin"/><Relationship Id="rId357" Type="http://schemas.openxmlformats.org/officeDocument/2006/relationships/oleObject" Target="embeddings/oleObject183.bin"/><Relationship Id="rId54" Type="http://schemas.openxmlformats.org/officeDocument/2006/relationships/image" Target="media/image24.wmf"/><Relationship Id="rId217" Type="http://schemas.openxmlformats.org/officeDocument/2006/relationships/image" Target="media/image104.wmf"/><Relationship Id="rId564" Type="http://schemas.openxmlformats.org/officeDocument/2006/relationships/oleObject" Target="embeddings/oleObject288.bin"/><Relationship Id="rId771" Type="http://schemas.openxmlformats.org/officeDocument/2006/relationships/image" Target="media/image371.wmf"/><Relationship Id="rId424" Type="http://schemas.openxmlformats.org/officeDocument/2006/relationships/image" Target="media/image200.wmf"/><Relationship Id="rId631" Type="http://schemas.openxmlformats.org/officeDocument/2006/relationships/image" Target="media/image301.emf"/><Relationship Id="rId729" Type="http://schemas.openxmlformats.org/officeDocument/2006/relationships/image" Target="media/image350.wmf"/><Relationship Id="rId270" Type="http://schemas.openxmlformats.org/officeDocument/2006/relationships/image" Target="media/image124.emf"/><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image" Target="media/image172.wmf"/><Relationship Id="rId575" Type="http://schemas.openxmlformats.org/officeDocument/2006/relationships/image" Target="media/image274.wmf"/><Relationship Id="rId782" Type="http://schemas.openxmlformats.org/officeDocument/2006/relationships/oleObject" Target="embeddings/oleObject398.bin"/><Relationship Id="rId172" Type="http://schemas.openxmlformats.org/officeDocument/2006/relationships/image" Target="media/image83.wmf"/><Relationship Id="rId228" Type="http://schemas.openxmlformats.org/officeDocument/2006/relationships/oleObject" Target="embeddings/oleObject111.bin"/><Relationship Id="rId435" Type="http://schemas.openxmlformats.org/officeDocument/2006/relationships/oleObject" Target="embeddings/oleObject222.bin"/><Relationship Id="rId477" Type="http://schemas.openxmlformats.org/officeDocument/2006/relationships/oleObject" Target="embeddings/oleObject244.bin"/><Relationship Id="rId600" Type="http://schemas.openxmlformats.org/officeDocument/2006/relationships/image" Target="media/image286.wmf"/><Relationship Id="rId642" Type="http://schemas.openxmlformats.org/officeDocument/2006/relationships/oleObject" Target="embeddings/oleObject328.bin"/><Relationship Id="rId684" Type="http://schemas.openxmlformats.org/officeDocument/2006/relationships/oleObject" Target="embeddings/oleObject349.bin"/><Relationship Id="rId281" Type="http://schemas.openxmlformats.org/officeDocument/2006/relationships/oleObject" Target="embeddings/oleObject144.bin"/><Relationship Id="rId337" Type="http://schemas.openxmlformats.org/officeDocument/2006/relationships/oleObject" Target="embeddings/oleObject173.bin"/><Relationship Id="rId502" Type="http://schemas.openxmlformats.org/officeDocument/2006/relationships/oleObject" Target="embeddings/oleObject257.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6.bin"/><Relationship Id="rId379" Type="http://schemas.openxmlformats.org/officeDocument/2006/relationships/oleObject" Target="embeddings/oleObject194.bin"/><Relationship Id="rId544" Type="http://schemas.openxmlformats.org/officeDocument/2006/relationships/oleObject" Target="embeddings/oleObject278.bin"/><Relationship Id="rId586" Type="http://schemas.openxmlformats.org/officeDocument/2006/relationships/image" Target="media/image279.wmf"/><Relationship Id="rId751" Type="http://schemas.openxmlformats.org/officeDocument/2006/relationships/image" Target="media/image361.wmf"/><Relationship Id="rId793" Type="http://schemas.openxmlformats.org/officeDocument/2006/relationships/image" Target="media/image382.wmf"/><Relationship Id="rId807" Type="http://schemas.openxmlformats.org/officeDocument/2006/relationships/image" Target="media/image389.emf"/><Relationship Id="rId849" Type="http://schemas.openxmlformats.org/officeDocument/2006/relationships/oleObject" Target="embeddings/oleObject433.bin"/><Relationship Id="rId7" Type="http://schemas.openxmlformats.org/officeDocument/2006/relationships/footnotes" Target="footnotes.xml"/><Relationship Id="rId183" Type="http://schemas.openxmlformats.org/officeDocument/2006/relationships/oleObject" Target="embeddings/oleObject87.bin"/><Relationship Id="rId239" Type="http://schemas.openxmlformats.org/officeDocument/2006/relationships/image" Target="media/image115.wmf"/><Relationship Id="rId390" Type="http://schemas.openxmlformats.org/officeDocument/2006/relationships/image" Target="media/image183.wmf"/><Relationship Id="rId404" Type="http://schemas.openxmlformats.org/officeDocument/2006/relationships/image" Target="media/image190.wmf"/><Relationship Id="rId446" Type="http://schemas.openxmlformats.org/officeDocument/2006/relationships/image" Target="media/image211.wmf"/><Relationship Id="rId611" Type="http://schemas.openxmlformats.org/officeDocument/2006/relationships/oleObject" Target="embeddings/oleObject312.bin"/><Relationship Id="rId653" Type="http://schemas.openxmlformats.org/officeDocument/2006/relationships/image" Target="media/image312.wmf"/><Relationship Id="rId250" Type="http://schemas.openxmlformats.org/officeDocument/2006/relationships/oleObject" Target="embeddings/oleObject125.bin"/><Relationship Id="rId292" Type="http://schemas.openxmlformats.org/officeDocument/2006/relationships/image" Target="media/image135.wmf"/><Relationship Id="rId306" Type="http://schemas.openxmlformats.org/officeDocument/2006/relationships/image" Target="media/image142.wmf"/><Relationship Id="rId488" Type="http://schemas.openxmlformats.org/officeDocument/2006/relationships/image" Target="media/image231.emf"/><Relationship Id="rId695" Type="http://schemas.openxmlformats.org/officeDocument/2006/relationships/image" Target="media/image333.wmf"/><Relationship Id="rId709" Type="http://schemas.openxmlformats.org/officeDocument/2006/relationships/image" Target="media/image340.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2.emf"/><Relationship Id="rId348" Type="http://schemas.openxmlformats.org/officeDocument/2006/relationships/image" Target="media/image162.wmf"/><Relationship Id="rId513" Type="http://schemas.openxmlformats.org/officeDocument/2006/relationships/image" Target="media/image243.wmf"/><Relationship Id="rId555" Type="http://schemas.openxmlformats.org/officeDocument/2006/relationships/image" Target="media/image264.wmf"/><Relationship Id="rId597" Type="http://schemas.openxmlformats.org/officeDocument/2006/relationships/oleObject" Target="embeddings/oleObject305.bin"/><Relationship Id="rId720" Type="http://schemas.openxmlformats.org/officeDocument/2006/relationships/oleObject" Target="embeddings/oleObject367.bin"/><Relationship Id="rId762" Type="http://schemas.openxmlformats.org/officeDocument/2006/relationships/oleObject" Target="embeddings/oleObject388.bin"/><Relationship Id="rId818" Type="http://schemas.openxmlformats.org/officeDocument/2006/relationships/oleObject" Target="embeddings/oleObject416.bin"/><Relationship Id="rId152" Type="http://schemas.openxmlformats.org/officeDocument/2006/relationships/image" Target="media/image73.emf"/><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oleObject" Target="embeddings/oleObject212.bin"/><Relationship Id="rId457" Type="http://schemas.openxmlformats.org/officeDocument/2006/relationships/image" Target="media/image216.wmf"/><Relationship Id="rId622" Type="http://schemas.openxmlformats.org/officeDocument/2006/relationships/image" Target="media/image297.emf"/><Relationship Id="rId261" Type="http://schemas.openxmlformats.org/officeDocument/2006/relationships/oleObject" Target="embeddings/oleObject134.bin"/><Relationship Id="rId499" Type="http://schemas.openxmlformats.org/officeDocument/2006/relationships/image" Target="media/image236.emf"/><Relationship Id="rId664" Type="http://schemas.openxmlformats.org/officeDocument/2006/relationships/oleObject" Target="embeddings/oleObject339.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62.bin"/><Relationship Id="rId359" Type="http://schemas.openxmlformats.org/officeDocument/2006/relationships/oleObject" Target="embeddings/oleObject184.bin"/><Relationship Id="rId524" Type="http://schemas.openxmlformats.org/officeDocument/2006/relationships/oleObject" Target="embeddings/oleObject268.bin"/><Relationship Id="rId566" Type="http://schemas.openxmlformats.org/officeDocument/2006/relationships/oleObject" Target="embeddings/oleObject289.bin"/><Relationship Id="rId731" Type="http://schemas.openxmlformats.org/officeDocument/2006/relationships/image" Target="media/image351.emf"/><Relationship Id="rId773" Type="http://schemas.openxmlformats.org/officeDocument/2006/relationships/image" Target="media/image372.wmf"/><Relationship Id="rId98" Type="http://schemas.openxmlformats.org/officeDocument/2006/relationships/image" Target="media/image46.e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image" Target="media/image105.wmf"/><Relationship Id="rId370" Type="http://schemas.openxmlformats.org/officeDocument/2006/relationships/image" Target="media/image173.wmf"/><Relationship Id="rId426" Type="http://schemas.openxmlformats.org/officeDocument/2006/relationships/image" Target="media/image201.wmf"/><Relationship Id="rId633" Type="http://schemas.openxmlformats.org/officeDocument/2006/relationships/image" Target="media/image302.wmf"/><Relationship Id="rId829" Type="http://schemas.openxmlformats.org/officeDocument/2006/relationships/image" Target="media/image400.wmf"/><Relationship Id="rId230" Type="http://schemas.openxmlformats.org/officeDocument/2006/relationships/oleObject" Target="embeddings/oleObject112.bin"/><Relationship Id="rId468" Type="http://schemas.openxmlformats.org/officeDocument/2006/relationships/oleObject" Target="embeddings/oleObject239.bin"/><Relationship Id="rId675" Type="http://schemas.openxmlformats.org/officeDocument/2006/relationships/image" Target="media/image323.wmf"/><Relationship Id="rId840" Type="http://schemas.openxmlformats.org/officeDocument/2006/relationships/oleObject" Target="embeddings/oleObject427.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25.wmf"/><Relationship Id="rId328" Type="http://schemas.openxmlformats.org/officeDocument/2006/relationships/oleObject" Target="embeddings/oleObject168.bin"/><Relationship Id="rId535" Type="http://schemas.openxmlformats.org/officeDocument/2006/relationships/image" Target="media/image254.wmf"/><Relationship Id="rId577" Type="http://schemas.openxmlformats.org/officeDocument/2006/relationships/image" Target="media/image275.wmf"/><Relationship Id="rId700" Type="http://schemas.openxmlformats.org/officeDocument/2006/relationships/oleObject" Target="embeddings/oleObject357.bin"/><Relationship Id="rId742" Type="http://schemas.openxmlformats.org/officeDocument/2006/relationships/oleObject" Target="embeddings/oleObject378.bin"/><Relationship Id="rId132" Type="http://schemas.openxmlformats.org/officeDocument/2006/relationships/image" Target="media/image63.emf"/><Relationship Id="rId174" Type="http://schemas.openxmlformats.org/officeDocument/2006/relationships/image" Target="media/image84.wmf"/><Relationship Id="rId381" Type="http://schemas.openxmlformats.org/officeDocument/2006/relationships/oleObject" Target="embeddings/oleObject195.bin"/><Relationship Id="rId602" Type="http://schemas.openxmlformats.org/officeDocument/2006/relationships/image" Target="media/image287.wmf"/><Relationship Id="rId784" Type="http://schemas.openxmlformats.org/officeDocument/2006/relationships/oleObject" Target="embeddings/oleObject399.bin"/><Relationship Id="rId241" Type="http://schemas.openxmlformats.org/officeDocument/2006/relationships/image" Target="media/image116.wmf"/><Relationship Id="rId437" Type="http://schemas.openxmlformats.org/officeDocument/2006/relationships/oleObject" Target="embeddings/oleObject223.bin"/><Relationship Id="rId479" Type="http://schemas.openxmlformats.org/officeDocument/2006/relationships/oleObject" Target="embeddings/oleObject245.bin"/><Relationship Id="rId644" Type="http://schemas.openxmlformats.org/officeDocument/2006/relationships/oleObject" Target="embeddings/oleObject329.bin"/><Relationship Id="rId686" Type="http://schemas.openxmlformats.org/officeDocument/2006/relationships/oleObject" Target="embeddings/oleObject350.bin"/><Relationship Id="rId851" Type="http://schemas.openxmlformats.org/officeDocument/2006/relationships/header" Target="header1.xml"/><Relationship Id="rId36" Type="http://schemas.openxmlformats.org/officeDocument/2006/relationships/image" Target="media/image15.wmf"/><Relationship Id="rId283" Type="http://schemas.openxmlformats.org/officeDocument/2006/relationships/oleObject" Target="embeddings/oleObject145.bin"/><Relationship Id="rId339" Type="http://schemas.openxmlformats.org/officeDocument/2006/relationships/oleObject" Target="embeddings/oleObject174.bin"/><Relationship Id="rId490" Type="http://schemas.openxmlformats.org/officeDocument/2006/relationships/image" Target="media/image232.wmf"/><Relationship Id="rId504" Type="http://schemas.openxmlformats.org/officeDocument/2006/relationships/oleObject" Target="embeddings/oleObject258.bin"/><Relationship Id="rId546" Type="http://schemas.openxmlformats.org/officeDocument/2006/relationships/oleObject" Target="embeddings/oleObject279.bin"/><Relationship Id="rId711" Type="http://schemas.openxmlformats.org/officeDocument/2006/relationships/image" Target="media/image341.wmf"/><Relationship Id="rId753" Type="http://schemas.openxmlformats.org/officeDocument/2006/relationships/image" Target="media/image362.wmf"/><Relationship Id="rId78" Type="http://schemas.openxmlformats.org/officeDocument/2006/relationships/image" Target="media/image36.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63.wmf"/><Relationship Id="rId406" Type="http://schemas.openxmlformats.org/officeDocument/2006/relationships/image" Target="media/image191.wmf"/><Relationship Id="rId588" Type="http://schemas.openxmlformats.org/officeDocument/2006/relationships/image" Target="media/image280.wmf"/><Relationship Id="rId795" Type="http://schemas.openxmlformats.org/officeDocument/2006/relationships/image" Target="media/image383.wmf"/><Relationship Id="rId809" Type="http://schemas.openxmlformats.org/officeDocument/2006/relationships/image" Target="media/image390.wmf"/><Relationship Id="rId9" Type="http://schemas.openxmlformats.org/officeDocument/2006/relationships/image" Target="media/image1.wmf"/><Relationship Id="rId210" Type="http://schemas.openxmlformats.org/officeDocument/2006/relationships/oleObject" Target="embeddings/oleObject102.bin"/><Relationship Id="rId392" Type="http://schemas.openxmlformats.org/officeDocument/2006/relationships/image" Target="media/image184.wmf"/><Relationship Id="rId448" Type="http://schemas.openxmlformats.org/officeDocument/2006/relationships/image" Target="media/image212.wmf"/><Relationship Id="rId613" Type="http://schemas.openxmlformats.org/officeDocument/2006/relationships/oleObject" Target="embeddings/oleObject313.bin"/><Relationship Id="rId655" Type="http://schemas.openxmlformats.org/officeDocument/2006/relationships/image" Target="media/image313.wmf"/><Relationship Id="rId697" Type="http://schemas.openxmlformats.org/officeDocument/2006/relationships/image" Target="media/image334.wmf"/><Relationship Id="rId820" Type="http://schemas.openxmlformats.org/officeDocument/2006/relationships/oleObject" Target="embeddings/oleObject417.bin"/><Relationship Id="rId252" Type="http://schemas.openxmlformats.org/officeDocument/2006/relationships/oleObject" Target="embeddings/oleObject127.bin"/><Relationship Id="rId294" Type="http://schemas.openxmlformats.org/officeDocument/2006/relationships/image" Target="media/image136.wmf"/><Relationship Id="rId308" Type="http://schemas.openxmlformats.org/officeDocument/2006/relationships/image" Target="media/image143.wmf"/><Relationship Id="rId515" Type="http://schemas.openxmlformats.org/officeDocument/2006/relationships/image" Target="media/image244.emf"/><Relationship Id="rId722" Type="http://schemas.openxmlformats.org/officeDocument/2006/relationships/oleObject" Target="embeddings/oleObject368.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oleObject" Target="embeddings/oleObject185.bin"/><Relationship Id="rId557" Type="http://schemas.openxmlformats.org/officeDocument/2006/relationships/image" Target="media/image265.wmf"/><Relationship Id="rId599" Type="http://schemas.openxmlformats.org/officeDocument/2006/relationships/oleObject" Target="embeddings/oleObject306.bin"/><Relationship Id="rId764" Type="http://schemas.openxmlformats.org/officeDocument/2006/relationships/oleObject" Target="embeddings/oleObject389.bin"/><Relationship Id="rId196" Type="http://schemas.openxmlformats.org/officeDocument/2006/relationships/image" Target="media/image94.wmf"/><Relationship Id="rId417" Type="http://schemas.openxmlformats.org/officeDocument/2006/relationships/oleObject" Target="embeddings/oleObject213.bin"/><Relationship Id="rId459" Type="http://schemas.openxmlformats.org/officeDocument/2006/relationships/image" Target="media/image217.wmf"/><Relationship Id="rId624" Type="http://schemas.openxmlformats.org/officeDocument/2006/relationships/image" Target="media/image298.wmf"/><Relationship Id="rId666" Type="http://schemas.openxmlformats.org/officeDocument/2006/relationships/oleObject" Target="embeddings/oleObject340.bin"/><Relationship Id="rId831" Type="http://schemas.openxmlformats.org/officeDocument/2006/relationships/image" Target="media/image401.emf"/><Relationship Id="rId16" Type="http://schemas.openxmlformats.org/officeDocument/2006/relationships/image" Target="media/image5.wmf"/><Relationship Id="rId221" Type="http://schemas.openxmlformats.org/officeDocument/2006/relationships/image" Target="media/image106.wmf"/><Relationship Id="rId263" Type="http://schemas.openxmlformats.org/officeDocument/2006/relationships/oleObject" Target="embeddings/oleObject135.bin"/><Relationship Id="rId319" Type="http://schemas.openxmlformats.org/officeDocument/2006/relationships/oleObject" Target="embeddings/oleObject163.bin"/><Relationship Id="rId470" Type="http://schemas.openxmlformats.org/officeDocument/2006/relationships/oleObject" Target="embeddings/oleObject240.bin"/><Relationship Id="rId526" Type="http://schemas.openxmlformats.org/officeDocument/2006/relationships/oleObject" Target="embeddings/oleObject269.bin"/><Relationship Id="rId58" Type="http://schemas.openxmlformats.org/officeDocument/2006/relationships/image" Target="media/image26.wmf"/><Relationship Id="rId123" Type="http://schemas.openxmlformats.org/officeDocument/2006/relationships/oleObject" Target="embeddings/oleObject57.bin"/><Relationship Id="rId330" Type="http://schemas.openxmlformats.org/officeDocument/2006/relationships/oleObject" Target="embeddings/oleObject169.bin"/><Relationship Id="rId568" Type="http://schemas.openxmlformats.org/officeDocument/2006/relationships/oleObject" Target="embeddings/oleObject290.bin"/><Relationship Id="rId733" Type="http://schemas.openxmlformats.org/officeDocument/2006/relationships/image" Target="media/image352.wmf"/><Relationship Id="rId775" Type="http://schemas.openxmlformats.org/officeDocument/2006/relationships/image" Target="media/image373.emf"/><Relationship Id="rId165" Type="http://schemas.openxmlformats.org/officeDocument/2006/relationships/oleObject" Target="embeddings/oleObject78.bin"/><Relationship Id="rId372" Type="http://schemas.openxmlformats.org/officeDocument/2006/relationships/image" Target="media/image174.wmf"/><Relationship Id="rId428" Type="http://schemas.openxmlformats.org/officeDocument/2006/relationships/image" Target="media/image202.wmf"/><Relationship Id="rId635" Type="http://schemas.openxmlformats.org/officeDocument/2006/relationships/image" Target="media/image303.wmf"/><Relationship Id="rId677" Type="http://schemas.openxmlformats.org/officeDocument/2006/relationships/image" Target="media/image324.wmf"/><Relationship Id="rId800" Type="http://schemas.openxmlformats.org/officeDocument/2006/relationships/oleObject" Target="embeddings/oleObject407.bin"/><Relationship Id="rId842" Type="http://schemas.openxmlformats.org/officeDocument/2006/relationships/oleObject" Target="embeddings/oleObject428.bin"/><Relationship Id="rId232" Type="http://schemas.openxmlformats.org/officeDocument/2006/relationships/oleObject" Target="embeddings/oleObject113.bin"/><Relationship Id="rId274" Type="http://schemas.openxmlformats.org/officeDocument/2006/relationships/image" Target="media/image126.wmf"/><Relationship Id="rId481" Type="http://schemas.openxmlformats.org/officeDocument/2006/relationships/oleObject" Target="embeddings/oleObject246.bin"/><Relationship Id="rId702" Type="http://schemas.openxmlformats.org/officeDocument/2006/relationships/oleObject" Target="embeddings/oleObject358.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4.wmf"/><Relationship Id="rId537" Type="http://schemas.openxmlformats.org/officeDocument/2006/relationships/image" Target="media/image255.wmf"/><Relationship Id="rId579" Type="http://schemas.openxmlformats.org/officeDocument/2006/relationships/image" Target="media/image276.wmf"/><Relationship Id="rId744" Type="http://schemas.openxmlformats.org/officeDocument/2006/relationships/oleObject" Target="embeddings/oleObject379.bin"/><Relationship Id="rId786" Type="http://schemas.openxmlformats.org/officeDocument/2006/relationships/oleObject" Target="embeddings/oleObject400.bin"/><Relationship Id="rId80" Type="http://schemas.openxmlformats.org/officeDocument/2006/relationships/image" Target="media/image37.wmf"/><Relationship Id="rId176" Type="http://schemas.openxmlformats.org/officeDocument/2006/relationships/image" Target="media/image85.emf"/><Relationship Id="rId341" Type="http://schemas.openxmlformats.org/officeDocument/2006/relationships/oleObject" Target="embeddings/oleObject175.bin"/><Relationship Id="rId383" Type="http://schemas.openxmlformats.org/officeDocument/2006/relationships/oleObject" Target="embeddings/oleObject196.bin"/><Relationship Id="rId439" Type="http://schemas.openxmlformats.org/officeDocument/2006/relationships/oleObject" Target="embeddings/oleObject224.bin"/><Relationship Id="rId590" Type="http://schemas.openxmlformats.org/officeDocument/2006/relationships/image" Target="media/image281.wmf"/><Relationship Id="rId604" Type="http://schemas.openxmlformats.org/officeDocument/2006/relationships/image" Target="media/image288.wmf"/><Relationship Id="rId646" Type="http://schemas.openxmlformats.org/officeDocument/2006/relationships/oleObject" Target="embeddings/oleObject330.bin"/><Relationship Id="rId811" Type="http://schemas.openxmlformats.org/officeDocument/2006/relationships/image" Target="media/image391.wmf"/><Relationship Id="rId201" Type="http://schemas.openxmlformats.org/officeDocument/2006/relationships/oleObject" Target="embeddings/oleObject97.bin"/><Relationship Id="rId243" Type="http://schemas.openxmlformats.org/officeDocument/2006/relationships/image" Target="media/image117.emf"/><Relationship Id="rId285" Type="http://schemas.openxmlformats.org/officeDocument/2006/relationships/oleObject" Target="embeddings/oleObject146.bin"/><Relationship Id="rId450" Type="http://schemas.openxmlformats.org/officeDocument/2006/relationships/image" Target="media/image213.wmf"/><Relationship Id="rId506" Type="http://schemas.openxmlformats.org/officeDocument/2006/relationships/oleObject" Target="embeddings/oleObject259.bin"/><Relationship Id="rId688" Type="http://schemas.openxmlformats.org/officeDocument/2006/relationships/oleObject" Target="embeddings/oleObject351.bin"/><Relationship Id="rId853" Type="http://schemas.openxmlformats.org/officeDocument/2006/relationships/footer" Target="footer1.xml"/><Relationship Id="rId38" Type="http://schemas.openxmlformats.org/officeDocument/2006/relationships/image" Target="media/image16.emf"/><Relationship Id="rId103" Type="http://schemas.openxmlformats.org/officeDocument/2006/relationships/oleObject" Target="embeddings/oleObject47.bin"/><Relationship Id="rId310" Type="http://schemas.openxmlformats.org/officeDocument/2006/relationships/image" Target="media/image144.wmf"/><Relationship Id="rId492" Type="http://schemas.openxmlformats.org/officeDocument/2006/relationships/oleObject" Target="embeddings/oleObject252.bin"/><Relationship Id="rId548" Type="http://schemas.openxmlformats.org/officeDocument/2006/relationships/oleObject" Target="embeddings/oleObject280.bin"/><Relationship Id="rId713" Type="http://schemas.openxmlformats.org/officeDocument/2006/relationships/image" Target="media/image342.wmf"/><Relationship Id="rId755" Type="http://schemas.openxmlformats.org/officeDocument/2006/relationships/image" Target="media/image363.emf"/><Relationship Id="rId797" Type="http://schemas.openxmlformats.org/officeDocument/2006/relationships/image" Target="media/image384.wmf"/><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image" Target="media/image164.wmf"/><Relationship Id="rId394" Type="http://schemas.openxmlformats.org/officeDocument/2006/relationships/image" Target="media/image185.wmf"/><Relationship Id="rId408" Type="http://schemas.openxmlformats.org/officeDocument/2006/relationships/image" Target="media/image192.wmf"/><Relationship Id="rId615" Type="http://schemas.openxmlformats.org/officeDocument/2006/relationships/oleObject" Target="embeddings/oleObject314.bin"/><Relationship Id="rId822" Type="http://schemas.openxmlformats.org/officeDocument/2006/relationships/oleObject" Target="embeddings/oleObject418.bin"/><Relationship Id="rId212" Type="http://schemas.openxmlformats.org/officeDocument/2006/relationships/oleObject" Target="embeddings/oleObject103.bin"/><Relationship Id="rId254" Type="http://schemas.openxmlformats.org/officeDocument/2006/relationships/oleObject" Target="embeddings/oleObject129.bin"/><Relationship Id="rId657" Type="http://schemas.openxmlformats.org/officeDocument/2006/relationships/image" Target="media/image314.wmf"/><Relationship Id="rId699" Type="http://schemas.openxmlformats.org/officeDocument/2006/relationships/image" Target="media/image335.wmf"/><Relationship Id="rId49" Type="http://schemas.openxmlformats.org/officeDocument/2006/relationships/oleObject" Target="embeddings/oleObject20.bin"/><Relationship Id="rId114" Type="http://schemas.openxmlformats.org/officeDocument/2006/relationships/image" Target="media/image54.emf"/><Relationship Id="rId296" Type="http://schemas.openxmlformats.org/officeDocument/2006/relationships/image" Target="media/image137.wmf"/><Relationship Id="rId461" Type="http://schemas.openxmlformats.org/officeDocument/2006/relationships/image" Target="media/image218.wmf"/><Relationship Id="rId517" Type="http://schemas.openxmlformats.org/officeDocument/2006/relationships/image" Target="media/image245.wmf"/><Relationship Id="rId559" Type="http://schemas.openxmlformats.org/officeDocument/2006/relationships/image" Target="media/image266.wmf"/><Relationship Id="rId724" Type="http://schemas.openxmlformats.org/officeDocument/2006/relationships/oleObject" Target="embeddings/oleObject369.bin"/><Relationship Id="rId766" Type="http://schemas.openxmlformats.org/officeDocument/2006/relationships/oleObject" Target="embeddings/oleObject390.bin"/><Relationship Id="rId60" Type="http://schemas.openxmlformats.org/officeDocument/2006/relationships/image" Target="media/image27.emf"/><Relationship Id="rId156" Type="http://schemas.openxmlformats.org/officeDocument/2006/relationships/image" Target="media/image75.wmf"/><Relationship Id="rId198" Type="http://schemas.openxmlformats.org/officeDocument/2006/relationships/image" Target="media/image95.wmf"/><Relationship Id="rId321" Type="http://schemas.openxmlformats.org/officeDocument/2006/relationships/image" Target="media/image149.wmf"/><Relationship Id="rId363" Type="http://schemas.openxmlformats.org/officeDocument/2006/relationships/oleObject" Target="embeddings/oleObject186.bin"/><Relationship Id="rId419" Type="http://schemas.openxmlformats.org/officeDocument/2006/relationships/oleObject" Target="embeddings/oleObject214.bin"/><Relationship Id="rId570" Type="http://schemas.openxmlformats.org/officeDocument/2006/relationships/oleObject" Target="embeddings/oleObject291.bin"/><Relationship Id="rId626" Type="http://schemas.openxmlformats.org/officeDocument/2006/relationships/image" Target="media/image299.emf"/><Relationship Id="rId223" Type="http://schemas.openxmlformats.org/officeDocument/2006/relationships/image" Target="media/image107.wmf"/><Relationship Id="rId430" Type="http://schemas.openxmlformats.org/officeDocument/2006/relationships/image" Target="media/image203.wmf"/><Relationship Id="rId668" Type="http://schemas.openxmlformats.org/officeDocument/2006/relationships/oleObject" Target="embeddings/oleObject341.bin"/><Relationship Id="rId833" Type="http://schemas.openxmlformats.org/officeDocument/2006/relationships/image" Target="media/image402.wmf"/><Relationship Id="rId18" Type="http://schemas.openxmlformats.org/officeDocument/2006/relationships/image" Target="media/image6.wmf"/><Relationship Id="rId265" Type="http://schemas.openxmlformats.org/officeDocument/2006/relationships/oleObject" Target="embeddings/oleObject136.bin"/><Relationship Id="rId472" Type="http://schemas.openxmlformats.org/officeDocument/2006/relationships/image" Target="media/image223.wmf"/><Relationship Id="rId528" Type="http://schemas.openxmlformats.org/officeDocument/2006/relationships/oleObject" Target="embeddings/oleObject270.bin"/><Relationship Id="rId735" Type="http://schemas.openxmlformats.org/officeDocument/2006/relationships/image" Target="media/image353.wmf"/><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oleObject" Target="embeddings/oleObject170.bin"/><Relationship Id="rId374" Type="http://schemas.openxmlformats.org/officeDocument/2006/relationships/image" Target="media/image175.wmf"/><Relationship Id="rId581" Type="http://schemas.openxmlformats.org/officeDocument/2006/relationships/oleObject" Target="embeddings/oleObject297.bin"/><Relationship Id="rId777" Type="http://schemas.openxmlformats.org/officeDocument/2006/relationships/image" Target="media/image374.emf"/><Relationship Id="rId71" Type="http://schemas.openxmlformats.org/officeDocument/2006/relationships/oleObject" Target="embeddings/oleObject31.bin"/><Relationship Id="rId234" Type="http://schemas.openxmlformats.org/officeDocument/2006/relationships/oleObject" Target="embeddings/oleObject114.bin"/><Relationship Id="rId637" Type="http://schemas.openxmlformats.org/officeDocument/2006/relationships/image" Target="media/image304.wmf"/><Relationship Id="rId679" Type="http://schemas.openxmlformats.org/officeDocument/2006/relationships/image" Target="media/image325.wmf"/><Relationship Id="rId802" Type="http://schemas.openxmlformats.org/officeDocument/2006/relationships/oleObject" Target="embeddings/oleObject408.bin"/><Relationship Id="rId844" Type="http://schemas.openxmlformats.org/officeDocument/2006/relationships/oleObject" Target="embeddings/oleObject429.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27.wmf"/><Relationship Id="rId441" Type="http://schemas.openxmlformats.org/officeDocument/2006/relationships/oleObject" Target="embeddings/oleObject225.bin"/><Relationship Id="rId483" Type="http://schemas.openxmlformats.org/officeDocument/2006/relationships/oleObject" Target="embeddings/oleObject247.bin"/><Relationship Id="rId539" Type="http://schemas.openxmlformats.org/officeDocument/2006/relationships/image" Target="media/image256.wmf"/><Relationship Id="rId690" Type="http://schemas.openxmlformats.org/officeDocument/2006/relationships/oleObject" Target="embeddings/oleObject352.bin"/><Relationship Id="rId704" Type="http://schemas.openxmlformats.org/officeDocument/2006/relationships/oleObject" Target="embeddings/oleObject359.bin"/><Relationship Id="rId746" Type="http://schemas.openxmlformats.org/officeDocument/2006/relationships/oleObject" Target="embeddings/oleObject380.bin"/><Relationship Id="rId40" Type="http://schemas.openxmlformats.org/officeDocument/2006/relationships/image" Target="media/image17.emf"/><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oleObject" Target="embeddings/oleObject154.bin"/><Relationship Id="rId343" Type="http://schemas.openxmlformats.org/officeDocument/2006/relationships/oleObject" Target="embeddings/oleObject176.bin"/><Relationship Id="rId550" Type="http://schemas.openxmlformats.org/officeDocument/2006/relationships/oleObject" Target="embeddings/oleObject281.bin"/><Relationship Id="rId788" Type="http://schemas.openxmlformats.org/officeDocument/2006/relationships/oleObject" Target="embeddings/oleObject401.bin"/><Relationship Id="rId82" Type="http://schemas.openxmlformats.org/officeDocument/2006/relationships/image" Target="media/image38.wmf"/><Relationship Id="rId203" Type="http://schemas.openxmlformats.org/officeDocument/2006/relationships/oleObject" Target="embeddings/oleObject98.bin"/><Relationship Id="rId385" Type="http://schemas.openxmlformats.org/officeDocument/2006/relationships/oleObject" Target="embeddings/oleObject197.bin"/><Relationship Id="rId592" Type="http://schemas.openxmlformats.org/officeDocument/2006/relationships/image" Target="media/image282.wmf"/><Relationship Id="rId606" Type="http://schemas.openxmlformats.org/officeDocument/2006/relationships/image" Target="media/image289.emf"/><Relationship Id="rId648" Type="http://schemas.openxmlformats.org/officeDocument/2006/relationships/oleObject" Target="embeddings/oleObject331.bin"/><Relationship Id="rId813" Type="http://schemas.openxmlformats.org/officeDocument/2006/relationships/image" Target="media/image392.wmf"/><Relationship Id="rId855" Type="http://schemas.openxmlformats.org/officeDocument/2006/relationships/header" Target="header3.xml"/><Relationship Id="rId245" Type="http://schemas.openxmlformats.org/officeDocument/2006/relationships/oleObject" Target="embeddings/oleObject120.bin"/><Relationship Id="rId287" Type="http://schemas.openxmlformats.org/officeDocument/2006/relationships/oleObject" Target="embeddings/oleObject147.bin"/><Relationship Id="rId410" Type="http://schemas.openxmlformats.org/officeDocument/2006/relationships/image" Target="media/image193.wmf"/><Relationship Id="rId452" Type="http://schemas.openxmlformats.org/officeDocument/2006/relationships/oleObject" Target="embeddings/oleObject231.bin"/><Relationship Id="rId494" Type="http://schemas.openxmlformats.org/officeDocument/2006/relationships/oleObject" Target="embeddings/oleObject253.bin"/><Relationship Id="rId508" Type="http://schemas.openxmlformats.org/officeDocument/2006/relationships/oleObject" Target="embeddings/oleObject260.bin"/><Relationship Id="rId715" Type="http://schemas.openxmlformats.org/officeDocument/2006/relationships/image" Target="media/image343.wm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45.wmf"/><Relationship Id="rId354" Type="http://schemas.openxmlformats.org/officeDocument/2006/relationships/image" Target="media/image165.wmf"/><Relationship Id="rId757" Type="http://schemas.openxmlformats.org/officeDocument/2006/relationships/image" Target="media/image364.wmf"/><Relationship Id="rId799" Type="http://schemas.openxmlformats.org/officeDocument/2006/relationships/image" Target="media/image385.wmf"/><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86.wmf"/><Relationship Id="rId561" Type="http://schemas.openxmlformats.org/officeDocument/2006/relationships/image" Target="media/image267.wmf"/><Relationship Id="rId617" Type="http://schemas.openxmlformats.org/officeDocument/2006/relationships/oleObject" Target="embeddings/oleObject315.bin"/><Relationship Id="rId659" Type="http://schemas.openxmlformats.org/officeDocument/2006/relationships/image" Target="media/image315.wmf"/><Relationship Id="rId824" Type="http://schemas.openxmlformats.org/officeDocument/2006/relationships/oleObject" Target="embeddings/oleObject419.bin"/><Relationship Id="rId214" Type="http://schemas.openxmlformats.org/officeDocument/2006/relationships/oleObject" Target="embeddings/oleObject104.bin"/><Relationship Id="rId256" Type="http://schemas.openxmlformats.org/officeDocument/2006/relationships/oleObject" Target="embeddings/oleObject131.bin"/><Relationship Id="rId298" Type="http://schemas.openxmlformats.org/officeDocument/2006/relationships/image" Target="media/image138.wmf"/><Relationship Id="rId421" Type="http://schemas.openxmlformats.org/officeDocument/2006/relationships/oleObject" Target="embeddings/oleObject215.bin"/><Relationship Id="rId463" Type="http://schemas.openxmlformats.org/officeDocument/2006/relationships/image" Target="media/image219.wmf"/><Relationship Id="rId519" Type="http://schemas.openxmlformats.org/officeDocument/2006/relationships/image" Target="media/image246.wmf"/><Relationship Id="rId670" Type="http://schemas.openxmlformats.org/officeDocument/2006/relationships/oleObject" Target="embeddings/oleObject342.bin"/><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image" Target="media/image150.emf"/><Relationship Id="rId530" Type="http://schemas.openxmlformats.org/officeDocument/2006/relationships/oleObject" Target="embeddings/oleObject271.bin"/><Relationship Id="rId726" Type="http://schemas.openxmlformats.org/officeDocument/2006/relationships/oleObject" Target="embeddings/oleObject370.bin"/><Relationship Id="rId768" Type="http://schemas.openxmlformats.org/officeDocument/2006/relationships/oleObject" Target="embeddings/oleObject391.bin"/><Relationship Id="rId20" Type="http://schemas.openxmlformats.org/officeDocument/2006/relationships/image" Target="media/image7.wmf"/><Relationship Id="rId62" Type="http://schemas.openxmlformats.org/officeDocument/2006/relationships/image" Target="media/image28.emf"/><Relationship Id="rId365" Type="http://schemas.openxmlformats.org/officeDocument/2006/relationships/oleObject" Target="embeddings/oleObject187.bin"/><Relationship Id="rId572" Type="http://schemas.openxmlformats.org/officeDocument/2006/relationships/oleObject" Target="embeddings/oleObject292.bin"/><Relationship Id="rId628" Type="http://schemas.openxmlformats.org/officeDocument/2006/relationships/oleObject" Target="embeddings/oleObject321.bin"/><Relationship Id="rId835" Type="http://schemas.openxmlformats.org/officeDocument/2006/relationships/image" Target="media/image403.wmf"/><Relationship Id="rId225" Type="http://schemas.openxmlformats.org/officeDocument/2006/relationships/image" Target="media/image108.wmf"/><Relationship Id="rId267" Type="http://schemas.openxmlformats.org/officeDocument/2006/relationships/oleObject" Target="embeddings/oleObject137.bin"/><Relationship Id="rId432" Type="http://schemas.openxmlformats.org/officeDocument/2006/relationships/image" Target="media/image204.emf"/><Relationship Id="rId474" Type="http://schemas.openxmlformats.org/officeDocument/2006/relationships/image" Target="media/image224.wmf"/><Relationship Id="rId127" Type="http://schemas.openxmlformats.org/officeDocument/2006/relationships/oleObject" Target="embeddings/oleObject59.bin"/><Relationship Id="rId681" Type="http://schemas.openxmlformats.org/officeDocument/2006/relationships/image" Target="media/image326.wmf"/><Relationship Id="rId737" Type="http://schemas.openxmlformats.org/officeDocument/2006/relationships/image" Target="media/image354.wmf"/><Relationship Id="rId779" Type="http://schemas.openxmlformats.org/officeDocument/2006/relationships/image" Target="media/image375.em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oleObject" Target="embeddings/oleObject171.bin"/><Relationship Id="rId376" Type="http://schemas.openxmlformats.org/officeDocument/2006/relationships/image" Target="media/image176.wmf"/><Relationship Id="rId541" Type="http://schemas.openxmlformats.org/officeDocument/2006/relationships/image" Target="media/image257.wmf"/><Relationship Id="rId583" Type="http://schemas.openxmlformats.org/officeDocument/2006/relationships/oleObject" Target="embeddings/oleObject298.bin"/><Relationship Id="rId639" Type="http://schemas.openxmlformats.org/officeDocument/2006/relationships/image" Target="media/image305.wmf"/><Relationship Id="rId790" Type="http://schemas.openxmlformats.org/officeDocument/2006/relationships/oleObject" Target="embeddings/oleObject402.bin"/><Relationship Id="rId804" Type="http://schemas.openxmlformats.org/officeDocument/2006/relationships/oleObject" Target="embeddings/oleObject409.bin"/><Relationship Id="rId4" Type="http://schemas.microsoft.com/office/2007/relationships/stylesWithEffects" Target="stylesWithEffects.xml"/><Relationship Id="rId180" Type="http://schemas.openxmlformats.org/officeDocument/2006/relationships/image" Target="media/image87.emf"/><Relationship Id="rId236" Type="http://schemas.openxmlformats.org/officeDocument/2006/relationships/oleObject" Target="embeddings/oleObject115.bin"/><Relationship Id="rId278" Type="http://schemas.openxmlformats.org/officeDocument/2006/relationships/image" Target="media/image128.wmf"/><Relationship Id="rId401" Type="http://schemas.openxmlformats.org/officeDocument/2006/relationships/oleObject" Target="embeddings/oleObject205.bin"/><Relationship Id="rId443" Type="http://schemas.openxmlformats.org/officeDocument/2006/relationships/oleObject" Target="embeddings/oleObject226.bin"/><Relationship Id="rId650" Type="http://schemas.openxmlformats.org/officeDocument/2006/relationships/oleObject" Target="embeddings/oleObject332.bin"/><Relationship Id="rId846" Type="http://schemas.openxmlformats.org/officeDocument/2006/relationships/oleObject" Target="embeddings/oleObject430.bin"/><Relationship Id="rId303" Type="http://schemas.openxmlformats.org/officeDocument/2006/relationships/oleObject" Target="embeddings/oleObject155.bin"/><Relationship Id="rId485" Type="http://schemas.openxmlformats.org/officeDocument/2006/relationships/oleObject" Target="embeddings/oleObject248.bin"/><Relationship Id="rId692" Type="http://schemas.openxmlformats.org/officeDocument/2006/relationships/oleObject" Target="embeddings/oleObject353.bin"/><Relationship Id="rId706" Type="http://schemas.openxmlformats.org/officeDocument/2006/relationships/oleObject" Target="embeddings/oleObject360.bin"/><Relationship Id="rId748" Type="http://schemas.openxmlformats.org/officeDocument/2006/relationships/oleObject" Target="embeddings/oleObject381.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image" Target="media/image66.wmf"/><Relationship Id="rId345" Type="http://schemas.openxmlformats.org/officeDocument/2006/relationships/oleObject" Target="embeddings/oleObject177.bin"/><Relationship Id="rId387" Type="http://schemas.openxmlformats.org/officeDocument/2006/relationships/oleObject" Target="embeddings/oleObject198.bin"/><Relationship Id="rId510" Type="http://schemas.openxmlformats.org/officeDocument/2006/relationships/oleObject" Target="embeddings/oleObject261.bin"/><Relationship Id="rId552" Type="http://schemas.openxmlformats.org/officeDocument/2006/relationships/oleObject" Target="embeddings/oleObject282.bin"/><Relationship Id="rId594" Type="http://schemas.openxmlformats.org/officeDocument/2006/relationships/image" Target="media/image283.wmf"/><Relationship Id="rId608" Type="http://schemas.openxmlformats.org/officeDocument/2006/relationships/image" Target="media/image290.emf"/><Relationship Id="rId815" Type="http://schemas.openxmlformats.org/officeDocument/2006/relationships/image" Target="media/image393.wmf"/><Relationship Id="rId191" Type="http://schemas.openxmlformats.org/officeDocument/2006/relationships/oleObject" Target="embeddings/oleObject91.bin"/><Relationship Id="rId205" Type="http://schemas.openxmlformats.org/officeDocument/2006/relationships/oleObject" Target="embeddings/oleObject99.bin"/><Relationship Id="rId247" Type="http://schemas.openxmlformats.org/officeDocument/2006/relationships/oleObject" Target="embeddings/oleObject122.bin"/><Relationship Id="rId412" Type="http://schemas.openxmlformats.org/officeDocument/2006/relationships/image" Target="media/image194.wmf"/><Relationship Id="rId857" Type="http://schemas.openxmlformats.org/officeDocument/2006/relationships/fontTable" Target="fontTable.xml"/><Relationship Id="rId107" Type="http://schemas.openxmlformats.org/officeDocument/2006/relationships/oleObject" Target="embeddings/oleObject49.bin"/><Relationship Id="rId289" Type="http://schemas.openxmlformats.org/officeDocument/2006/relationships/oleObject" Target="embeddings/oleObject148.bin"/><Relationship Id="rId454" Type="http://schemas.openxmlformats.org/officeDocument/2006/relationships/oleObject" Target="embeddings/oleObject232.bin"/><Relationship Id="rId496" Type="http://schemas.openxmlformats.org/officeDocument/2006/relationships/oleObject" Target="embeddings/oleObject254.bin"/><Relationship Id="rId661" Type="http://schemas.openxmlformats.org/officeDocument/2006/relationships/image" Target="media/image316.wmf"/><Relationship Id="rId717" Type="http://schemas.openxmlformats.org/officeDocument/2006/relationships/image" Target="media/image344.wmf"/><Relationship Id="rId759" Type="http://schemas.openxmlformats.org/officeDocument/2006/relationships/image" Target="media/image365.e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46.wmf"/><Relationship Id="rId356" Type="http://schemas.openxmlformats.org/officeDocument/2006/relationships/image" Target="media/image166.wmf"/><Relationship Id="rId398" Type="http://schemas.openxmlformats.org/officeDocument/2006/relationships/image" Target="media/image187.wmf"/><Relationship Id="rId521" Type="http://schemas.openxmlformats.org/officeDocument/2006/relationships/image" Target="media/image247.wmf"/><Relationship Id="rId563" Type="http://schemas.openxmlformats.org/officeDocument/2006/relationships/image" Target="media/image268.wmf"/><Relationship Id="rId619" Type="http://schemas.openxmlformats.org/officeDocument/2006/relationships/oleObject" Target="embeddings/oleObject316.bin"/><Relationship Id="rId770" Type="http://schemas.openxmlformats.org/officeDocument/2006/relationships/oleObject" Target="embeddings/oleObject392.bin"/><Relationship Id="rId95" Type="http://schemas.openxmlformats.org/officeDocument/2006/relationships/oleObject" Target="embeddings/oleObject43.bin"/><Relationship Id="rId160" Type="http://schemas.openxmlformats.org/officeDocument/2006/relationships/image" Target="media/image77.wmf"/><Relationship Id="rId216" Type="http://schemas.openxmlformats.org/officeDocument/2006/relationships/oleObject" Target="embeddings/oleObject105.bin"/><Relationship Id="rId423" Type="http://schemas.openxmlformats.org/officeDocument/2006/relationships/oleObject" Target="embeddings/oleObject216.bin"/><Relationship Id="rId826" Type="http://schemas.openxmlformats.org/officeDocument/2006/relationships/oleObject" Target="embeddings/oleObject420.bin"/><Relationship Id="rId258" Type="http://schemas.openxmlformats.org/officeDocument/2006/relationships/image" Target="media/image118.emf"/><Relationship Id="rId465" Type="http://schemas.openxmlformats.org/officeDocument/2006/relationships/image" Target="media/image220.wmf"/><Relationship Id="rId630" Type="http://schemas.openxmlformats.org/officeDocument/2006/relationships/oleObject" Target="embeddings/oleObject322.bin"/><Relationship Id="rId672" Type="http://schemas.openxmlformats.org/officeDocument/2006/relationships/oleObject" Target="embeddings/oleObject343.bin"/><Relationship Id="rId728" Type="http://schemas.openxmlformats.org/officeDocument/2006/relationships/oleObject" Target="embeddings/oleObject371.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1.wmf"/><Relationship Id="rId367" Type="http://schemas.openxmlformats.org/officeDocument/2006/relationships/oleObject" Target="embeddings/oleObject188.bin"/><Relationship Id="rId532" Type="http://schemas.openxmlformats.org/officeDocument/2006/relationships/oleObject" Target="embeddings/oleObject272.bin"/><Relationship Id="rId574" Type="http://schemas.openxmlformats.org/officeDocument/2006/relationships/oleObject" Target="embeddings/oleObject293.bin"/><Relationship Id="rId171" Type="http://schemas.openxmlformats.org/officeDocument/2006/relationships/oleObject" Target="embeddings/oleObject81.bin"/><Relationship Id="rId227" Type="http://schemas.openxmlformats.org/officeDocument/2006/relationships/image" Target="media/image109.wmf"/><Relationship Id="rId781" Type="http://schemas.openxmlformats.org/officeDocument/2006/relationships/image" Target="media/image376.wmf"/><Relationship Id="rId837" Type="http://schemas.openxmlformats.org/officeDocument/2006/relationships/image" Target="media/image404.wmf"/><Relationship Id="rId269" Type="http://schemas.openxmlformats.org/officeDocument/2006/relationships/oleObject" Target="embeddings/oleObject138.bin"/><Relationship Id="rId434" Type="http://schemas.openxmlformats.org/officeDocument/2006/relationships/image" Target="media/image205.wmf"/><Relationship Id="rId476" Type="http://schemas.openxmlformats.org/officeDocument/2006/relationships/image" Target="media/image225.wmf"/><Relationship Id="rId641" Type="http://schemas.openxmlformats.org/officeDocument/2006/relationships/image" Target="media/image306.wmf"/><Relationship Id="rId683" Type="http://schemas.openxmlformats.org/officeDocument/2006/relationships/image" Target="media/image327.wmf"/><Relationship Id="rId739" Type="http://schemas.openxmlformats.org/officeDocument/2006/relationships/image" Target="media/image355.wm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29.wmf"/><Relationship Id="rId336" Type="http://schemas.openxmlformats.org/officeDocument/2006/relationships/image" Target="media/image156.wmf"/><Relationship Id="rId501" Type="http://schemas.openxmlformats.org/officeDocument/2006/relationships/image" Target="media/image237.wmf"/><Relationship Id="rId543" Type="http://schemas.openxmlformats.org/officeDocument/2006/relationships/image" Target="media/image258.wmf"/><Relationship Id="rId75" Type="http://schemas.openxmlformats.org/officeDocument/2006/relationships/oleObject" Target="embeddings/oleObject33.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77.wmf"/><Relationship Id="rId403" Type="http://schemas.openxmlformats.org/officeDocument/2006/relationships/oleObject" Target="embeddings/oleObject206.bin"/><Relationship Id="rId585" Type="http://schemas.openxmlformats.org/officeDocument/2006/relationships/oleObject" Target="embeddings/oleObject299.bin"/><Relationship Id="rId750" Type="http://schemas.openxmlformats.org/officeDocument/2006/relationships/oleObject" Target="embeddings/oleObject382.bin"/><Relationship Id="rId792" Type="http://schemas.openxmlformats.org/officeDocument/2006/relationships/oleObject" Target="embeddings/oleObject403.bin"/><Relationship Id="rId806" Type="http://schemas.openxmlformats.org/officeDocument/2006/relationships/oleObject" Target="embeddings/oleObject410.bin"/><Relationship Id="rId848" Type="http://schemas.openxmlformats.org/officeDocument/2006/relationships/oleObject" Target="embeddings/oleObject432.bin"/><Relationship Id="rId6" Type="http://schemas.openxmlformats.org/officeDocument/2006/relationships/webSettings" Target="webSettings.xml"/><Relationship Id="rId238" Type="http://schemas.openxmlformats.org/officeDocument/2006/relationships/oleObject" Target="embeddings/oleObject116.bin"/><Relationship Id="rId445" Type="http://schemas.openxmlformats.org/officeDocument/2006/relationships/oleObject" Target="embeddings/oleObject227.bin"/><Relationship Id="rId487" Type="http://schemas.openxmlformats.org/officeDocument/2006/relationships/oleObject" Target="embeddings/oleObject249.bin"/><Relationship Id="rId610" Type="http://schemas.openxmlformats.org/officeDocument/2006/relationships/image" Target="media/image291.wmf"/><Relationship Id="rId652" Type="http://schemas.openxmlformats.org/officeDocument/2006/relationships/oleObject" Target="embeddings/oleObject333.bin"/><Relationship Id="rId694" Type="http://schemas.openxmlformats.org/officeDocument/2006/relationships/oleObject" Target="embeddings/oleObject354.bin"/><Relationship Id="rId708" Type="http://schemas.openxmlformats.org/officeDocument/2006/relationships/oleObject" Target="embeddings/oleObject361.bin"/><Relationship Id="rId291" Type="http://schemas.openxmlformats.org/officeDocument/2006/relationships/oleObject" Target="embeddings/oleObject149.bin"/><Relationship Id="rId305" Type="http://schemas.openxmlformats.org/officeDocument/2006/relationships/oleObject" Target="embeddings/oleObject156.bin"/><Relationship Id="rId347" Type="http://schemas.openxmlformats.org/officeDocument/2006/relationships/oleObject" Target="embeddings/oleObject178.bin"/><Relationship Id="rId512" Type="http://schemas.openxmlformats.org/officeDocument/2006/relationships/oleObject" Target="embeddings/oleObject262.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oleObject" Target="embeddings/oleObject199.bin"/><Relationship Id="rId554" Type="http://schemas.openxmlformats.org/officeDocument/2006/relationships/oleObject" Target="embeddings/oleObject283.bin"/><Relationship Id="rId596" Type="http://schemas.openxmlformats.org/officeDocument/2006/relationships/image" Target="media/image284.wmf"/><Relationship Id="rId761" Type="http://schemas.openxmlformats.org/officeDocument/2006/relationships/image" Target="media/image366.wmf"/><Relationship Id="rId817" Type="http://schemas.openxmlformats.org/officeDocument/2006/relationships/image" Target="media/image394.wmf"/><Relationship Id="rId193" Type="http://schemas.openxmlformats.org/officeDocument/2006/relationships/oleObject" Target="embeddings/oleObject92.bin"/><Relationship Id="rId207" Type="http://schemas.openxmlformats.org/officeDocument/2006/relationships/image" Target="media/image99.wmf"/><Relationship Id="rId249" Type="http://schemas.openxmlformats.org/officeDocument/2006/relationships/oleObject" Target="embeddings/oleObject124.bin"/><Relationship Id="rId414" Type="http://schemas.openxmlformats.org/officeDocument/2006/relationships/image" Target="media/image195.wmf"/><Relationship Id="rId456" Type="http://schemas.openxmlformats.org/officeDocument/2006/relationships/oleObject" Target="embeddings/oleObject233.bin"/><Relationship Id="rId498" Type="http://schemas.openxmlformats.org/officeDocument/2006/relationships/oleObject" Target="embeddings/oleObject255.bin"/><Relationship Id="rId621" Type="http://schemas.openxmlformats.org/officeDocument/2006/relationships/oleObject" Target="embeddings/oleObject317.bin"/><Relationship Id="rId663" Type="http://schemas.openxmlformats.org/officeDocument/2006/relationships/image" Target="media/image317.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19.wmf"/><Relationship Id="rId316" Type="http://schemas.openxmlformats.org/officeDocument/2006/relationships/image" Target="media/image147.wmf"/><Relationship Id="rId523" Type="http://schemas.openxmlformats.org/officeDocument/2006/relationships/image" Target="media/image248.wmf"/><Relationship Id="rId719" Type="http://schemas.openxmlformats.org/officeDocument/2006/relationships/image" Target="media/image345.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image" Target="media/image167.wmf"/><Relationship Id="rId565" Type="http://schemas.openxmlformats.org/officeDocument/2006/relationships/image" Target="media/image269.wmf"/><Relationship Id="rId730" Type="http://schemas.openxmlformats.org/officeDocument/2006/relationships/oleObject" Target="embeddings/oleObject372.bin"/><Relationship Id="rId772" Type="http://schemas.openxmlformats.org/officeDocument/2006/relationships/oleObject" Target="embeddings/oleObject393.bin"/><Relationship Id="rId828" Type="http://schemas.openxmlformats.org/officeDocument/2006/relationships/oleObject" Target="embeddings/oleObject421.bin"/><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oleObject" Target="embeddings/oleObject217.bin"/><Relationship Id="rId467" Type="http://schemas.openxmlformats.org/officeDocument/2006/relationships/image" Target="media/image221.wmf"/><Relationship Id="rId632" Type="http://schemas.openxmlformats.org/officeDocument/2006/relationships/oleObject" Target="embeddings/oleObject323.bin"/><Relationship Id="rId271" Type="http://schemas.openxmlformats.org/officeDocument/2006/relationships/oleObject" Target="embeddings/oleObject139.bin"/><Relationship Id="rId674" Type="http://schemas.openxmlformats.org/officeDocument/2006/relationships/oleObject" Target="embeddings/oleObject344.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1.bin"/><Relationship Id="rId327" Type="http://schemas.openxmlformats.org/officeDocument/2006/relationships/image" Target="media/image152.wmf"/><Relationship Id="rId369" Type="http://schemas.openxmlformats.org/officeDocument/2006/relationships/oleObject" Target="embeddings/oleObject189.bin"/><Relationship Id="rId534" Type="http://schemas.openxmlformats.org/officeDocument/2006/relationships/oleObject" Target="embeddings/oleObject273.bin"/><Relationship Id="rId576" Type="http://schemas.openxmlformats.org/officeDocument/2006/relationships/oleObject" Target="embeddings/oleObject294.bin"/><Relationship Id="rId741" Type="http://schemas.openxmlformats.org/officeDocument/2006/relationships/image" Target="media/image356.wmf"/><Relationship Id="rId783" Type="http://schemas.openxmlformats.org/officeDocument/2006/relationships/image" Target="media/image377.wmf"/><Relationship Id="rId839" Type="http://schemas.openxmlformats.org/officeDocument/2006/relationships/image" Target="media/image405.emf"/><Relationship Id="rId173" Type="http://schemas.openxmlformats.org/officeDocument/2006/relationships/oleObject" Target="embeddings/oleObject82.bin"/><Relationship Id="rId229" Type="http://schemas.openxmlformats.org/officeDocument/2006/relationships/image" Target="media/image110.wmf"/><Relationship Id="rId380" Type="http://schemas.openxmlformats.org/officeDocument/2006/relationships/image" Target="media/image178.wmf"/><Relationship Id="rId436" Type="http://schemas.openxmlformats.org/officeDocument/2006/relationships/image" Target="media/image206.wmf"/><Relationship Id="rId601" Type="http://schemas.openxmlformats.org/officeDocument/2006/relationships/oleObject" Target="embeddings/oleObject307.bin"/><Relationship Id="rId643" Type="http://schemas.openxmlformats.org/officeDocument/2006/relationships/image" Target="media/image307.wmf"/><Relationship Id="rId240" Type="http://schemas.openxmlformats.org/officeDocument/2006/relationships/oleObject" Target="embeddings/oleObject117.bin"/><Relationship Id="rId478" Type="http://schemas.openxmlformats.org/officeDocument/2006/relationships/image" Target="media/image226.wmf"/><Relationship Id="rId685" Type="http://schemas.openxmlformats.org/officeDocument/2006/relationships/image" Target="media/image328.wmf"/><Relationship Id="rId850" Type="http://schemas.openxmlformats.org/officeDocument/2006/relationships/oleObject" Target="embeddings/oleObject434.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30.wmf"/><Relationship Id="rId338" Type="http://schemas.openxmlformats.org/officeDocument/2006/relationships/image" Target="media/image157.wmf"/><Relationship Id="rId503" Type="http://schemas.openxmlformats.org/officeDocument/2006/relationships/image" Target="media/image238.wmf"/><Relationship Id="rId545" Type="http://schemas.openxmlformats.org/officeDocument/2006/relationships/image" Target="media/image259.wmf"/><Relationship Id="rId587" Type="http://schemas.openxmlformats.org/officeDocument/2006/relationships/oleObject" Target="embeddings/oleObject300.bin"/><Relationship Id="rId710" Type="http://schemas.openxmlformats.org/officeDocument/2006/relationships/oleObject" Target="embeddings/oleObject362.bin"/><Relationship Id="rId752" Type="http://schemas.openxmlformats.org/officeDocument/2006/relationships/oleObject" Target="embeddings/oleObject383.bin"/><Relationship Id="rId808" Type="http://schemas.openxmlformats.org/officeDocument/2006/relationships/oleObject" Target="embeddings/oleObject411.bin"/><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oleObject" Target="embeddings/oleObject228.bin"/><Relationship Id="rId612" Type="http://schemas.openxmlformats.org/officeDocument/2006/relationships/image" Target="media/image292.wmf"/><Relationship Id="rId794" Type="http://schemas.openxmlformats.org/officeDocument/2006/relationships/oleObject" Target="embeddings/oleObject404.bin"/><Relationship Id="rId251" Type="http://schemas.openxmlformats.org/officeDocument/2006/relationships/oleObject" Target="embeddings/oleObject126.bin"/><Relationship Id="rId489" Type="http://schemas.openxmlformats.org/officeDocument/2006/relationships/oleObject" Target="embeddings/oleObject250.bin"/><Relationship Id="rId654" Type="http://schemas.openxmlformats.org/officeDocument/2006/relationships/oleObject" Target="embeddings/oleObject334.bin"/><Relationship Id="rId696" Type="http://schemas.openxmlformats.org/officeDocument/2006/relationships/oleObject" Target="embeddings/oleObject355.bin"/><Relationship Id="rId46" Type="http://schemas.openxmlformats.org/officeDocument/2006/relationships/image" Target="media/image20.wmf"/><Relationship Id="rId293" Type="http://schemas.openxmlformats.org/officeDocument/2006/relationships/oleObject" Target="embeddings/oleObject150.bin"/><Relationship Id="rId307" Type="http://schemas.openxmlformats.org/officeDocument/2006/relationships/oleObject" Target="embeddings/oleObject157.bin"/><Relationship Id="rId349" Type="http://schemas.openxmlformats.org/officeDocument/2006/relationships/oleObject" Target="embeddings/oleObject179.bin"/><Relationship Id="rId514" Type="http://schemas.openxmlformats.org/officeDocument/2006/relationships/oleObject" Target="embeddings/oleObject263.bin"/><Relationship Id="rId556" Type="http://schemas.openxmlformats.org/officeDocument/2006/relationships/oleObject" Target="embeddings/oleObject284.bin"/><Relationship Id="rId721" Type="http://schemas.openxmlformats.org/officeDocument/2006/relationships/image" Target="media/image346.wmf"/><Relationship Id="rId763" Type="http://schemas.openxmlformats.org/officeDocument/2006/relationships/image" Target="media/image367.wmf"/><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4.bin"/><Relationship Id="rId209" Type="http://schemas.openxmlformats.org/officeDocument/2006/relationships/image" Target="media/image100.wmf"/><Relationship Id="rId360" Type="http://schemas.openxmlformats.org/officeDocument/2006/relationships/image" Target="media/image168.wmf"/><Relationship Id="rId416" Type="http://schemas.openxmlformats.org/officeDocument/2006/relationships/image" Target="media/image196.wmf"/><Relationship Id="rId598" Type="http://schemas.openxmlformats.org/officeDocument/2006/relationships/image" Target="media/image285.wmf"/><Relationship Id="rId819" Type="http://schemas.openxmlformats.org/officeDocument/2006/relationships/image" Target="media/image395.wmf"/><Relationship Id="rId220" Type="http://schemas.openxmlformats.org/officeDocument/2006/relationships/oleObject" Target="embeddings/oleObject107.bin"/><Relationship Id="rId458" Type="http://schemas.openxmlformats.org/officeDocument/2006/relationships/oleObject" Target="embeddings/oleObject234.bin"/><Relationship Id="rId623" Type="http://schemas.openxmlformats.org/officeDocument/2006/relationships/oleObject" Target="embeddings/oleObject318.bin"/><Relationship Id="rId665" Type="http://schemas.openxmlformats.org/officeDocument/2006/relationships/image" Target="media/image318.wmf"/><Relationship Id="rId830" Type="http://schemas.openxmlformats.org/officeDocument/2006/relationships/oleObject" Target="embeddings/oleObject422.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0.wmf"/><Relationship Id="rId318" Type="http://schemas.openxmlformats.org/officeDocument/2006/relationships/image" Target="media/image148.wmf"/><Relationship Id="rId525" Type="http://schemas.openxmlformats.org/officeDocument/2006/relationships/image" Target="media/image249.wmf"/><Relationship Id="rId567" Type="http://schemas.openxmlformats.org/officeDocument/2006/relationships/image" Target="media/image270.wmf"/><Relationship Id="rId732" Type="http://schemas.openxmlformats.org/officeDocument/2006/relationships/oleObject" Target="embeddings/oleObject373.bin"/><Relationship Id="rId99" Type="http://schemas.openxmlformats.org/officeDocument/2006/relationships/oleObject" Target="embeddings/oleObject45.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90.bin"/><Relationship Id="rId774" Type="http://schemas.openxmlformats.org/officeDocument/2006/relationships/oleObject" Target="embeddings/oleObject394.bin"/><Relationship Id="rId427" Type="http://schemas.openxmlformats.org/officeDocument/2006/relationships/oleObject" Target="embeddings/oleObject218.bin"/><Relationship Id="rId469" Type="http://schemas.openxmlformats.org/officeDocument/2006/relationships/image" Target="media/image222.wmf"/><Relationship Id="rId634" Type="http://schemas.openxmlformats.org/officeDocument/2006/relationships/oleObject" Target="embeddings/oleObject324.bin"/><Relationship Id="rId676" Type="http://schemas.openxmlformats.org/officeDocument/2006/relationships/oleObject" Target="embeddings/oleObject345.bin"/><Relationship Id="rId841" Type="http://schemas.openxmlformats.org/officeDocument/2006/relationships/image" Target="media/image406.wmf"/><Relationship Id="rId26" Type="http://schemas.openxmlformats.org/officeDocument/2006/relationships/image" Target="media/image10.wmf"/><Relationship Id="rId231" Type="http://schemas.openxmlformats.org/officeDocument/2006/relationships/image" Target="media/image111.wmf"/><Relationship Id="rId273" Type="http://schemas.openxmlformats.org/officeDocument/2006/relationships/oleObject" Target="embeddings/oleObject140.bin"/><Relationship Id="rId329" Type="http://schemas.openxmlformats.org/officeDocument/2006/relationships/image" Target="media/image153.wmf"/><Relationship Id="rId480" Type="http://schemas.openxmlformats.org/officeDocument/2006/relationships/image" Target="media/image227.wmf"/><Relationship Id="rId536" Type="http://schemas.openxmlformats.org/officeDocument/2006/relationships/oleObject" Target="embeddings/oleObject274.bin"/><Relationship Id="rId701" Type="http://schemas.openxmlformats.org/officeDocument/2006/relationships/image" Target="media/image336.wmf"/><Relationship Id="rId68" Type="http://schemas.openxmlformats.org/officeDocument/2006/relationships/image" Target="media/image31.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58.wmf"/><Relationship Id="rId578" Type="http://schemas.openxmlformats.org/officeDocument/2006/relationships/oleObject" Target="embeddings/oleObject295.bin"/><Relationship Id="rId743" Type="http://schemas.openxmlformats.org/officeDocument/2006/relationships/image" Target="media/image357.wmf"/><Relationship Id="rId785" Type="http://schemas.openxmlformats.org/officeDocument/2006/relationships/image" Target="media/image378.wmf"/><Relationship Id="rId200" Type="http://schemas.openxmlformats.org/officeDocument/2006/relationships/image" Target="media/image96.wmf"/><Relationship Id="rId382" Type="http://schemas.openxmlformats.org/officeDocument/2006/relationships/image" Target="media/image179.emf"/><Relationship Id="rId438" Type="http://schemas.openxmlformats.org/officeDocument/2006/relationships/image" Target="media/image207.wmf"/><Relationship Id="rId603" Type="http://schemas.openxmlformats.org/officeDocument/2006/relationships/oleObject" Target="embeddings/oleObject308.bin"/><Relationship Id="rId645" Type="http://schemas.openxmlformats.org/officeDocument/2006/relationships/image" Target="media/image308.wmf"/><Relationship Id="rId687" Type="http://schemas.openxmlformats.org/officeDocument/2006/relationships/image" Target="media/image329.wmf"/><Relationship Id="rId810" Type="http://schemas.openxmlformats.org/officeDocument/2006/relationships/oleObject" Target="embeddings/oleObject412.bin"/><Relationship Id="rId852" Type="http://schemas.openxmlformats.org/officeDocument/2006/relationships/header" Target="header2.xml"/><Relationship Id="rId242" Type="http://schemas.openxmlformats.org/officeDocument/2006/relationships/oleObject" Target="embeddings/oleObject118.bin"/><Relationship Id="rId284" Type="http://schemas.openxmlformats.org/officeDocument/2006/relationships/image" Target="media/image131.wmf"/><Relationship Id="rId491" Type="http://schemas.openxmlformats.org/officeDocument/2006/relationships/oleObject" Target="embeddings/oleObject251.bin"/><Relationship Id="rId505" Type="http://schemas.openxmlformats.org/officeDocument/2006/relationships/image" Target="media/image239.wmf"/><Relationship Id="rId712" Type="http://schemas.openxmlformats.org/officeDocument/2006/relationships/oleObject" Target="embeddings/oleObject363.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image" Target="media/image260.wmf"/><Relationship Id="rId589" Type="http://schemas.openxmlformats.org/officeDocument/2006/relationships/oleObject" Target="embeddings/oleObject301.bin"/><Relationship Id="rId754" Type="http://schemas.openxmlformats.org/officeDocument/2006/relationships/oleObject" Target="embeddings/oleObject384.bin"/><Relationship Id="rId796" Type="http://schemas.openxmlformats.org/officeDocument/2006/relationships/oleObject" Target="embeddings/oleObject405.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80.bin"/><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oleObject" Target="embeddings/oleObject229.bin"/><Relationship Id="rId614" Type="http://schemas.openxmlformats.org/officeDocument/2006/relationships/image" Target="media/image293.emf"/><Relationship Id="rId656" Type="http://schemas.openxmlformats.org/officeDocument/2006/relationships/oleObject" Target="embeddings/oleObject335.bin"/><Relationship Id="rId821" Type="http://schemas.openxmlformats.org/officeDocument/2006/relationships/image" Target="media/image396.wmf"/><Relationship Id="rId211" Type="http://schemas.openxmlformats.org/officeDocument/2006/relationships/image" Target="media/image101.wmf"/><Relationship Id="rId253" Type="http://schemas.openxmlformats.org/officeDocument/2006/relationships/oleObject" Target="embeddings/oleObject128.bin"/><Relationship Id="rId295" Type="http://schemas.openxmlformats.org/officeDocument/2006/relationships/oleObject" Target="embeddings/oleObject151.bin"/><Relationship Id="rId309" Type="http://schemas.openxmlformats.org/officeDocument/2006/relationships/oleObject" Target="embeddings/oleObject158.bin"/><Relationship Id="rId460" Type="http://schemas.openxmlformats.org/officeDocument/2006/relationships/oleObject" Target="embeddings/oleObject235.bin"/><Relationship Id="rId516" Type="http://schemas.openxmlformats.org/officeDocument/2006/relationships/oleObject" Target="embeddings/oleObject264.bin"/><Relationship Id="rId698" Type="http://schemas.openxmlformats.org/officeDocument/2006/relationships/oleObject" Target="embeddings/oleObject356.bin"/><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oleObject" Target="embeddings/oleObject164.bin"/><Relationship Id="rId558" Type="http://schemas.openxmlformats.org/officeDocument/2006/relationships/oleObject" Target="embeddings/oleObject285.bin"/><Relationship Id="rId723" Type="http://schemas.openxmlformats.org/officeDocument/2006/relationships/image" Target="media/image347.wmf"/><Relationship Id="rId765" Type="http://schemas.openxmlformats.org/officeDocument/2006/relationships/image" Target="media/image368.wmf"/><Relationship Id="rId155" Type="http://schemas.openxmlformats.org/officeDocument/2006/relationships/oleObject" Target="embeddings/oleObject73.bin"/><Relationship Id="rId197" Type="http://schemas.openxmlformats.org/officeDocument/2006/relationships/oleObject" Target="embeddings/oleObject95.bin"/><Relationship Id="rId362" Type="http://schemas.openxmlformats.org/officeDocument/2006/relationships/image" Target="media/image169.wmf"/><Relationship Id="rId418" Type="http://schemas.openxmlformats.org/officeDocument/2006/relationships/image" Target="media/image197.wmf"/><Relationship Id="rId625" Type="http://schemas.openxmlformats.org/officeDocument/2006/relationships/oleObject" Target="embeddings/oleObject319.bin"/><Relationship Id="rId832" Type="http://schemas.openxmlformats.org/officeDocument/2006/relationships/oleObject" Target="embeddings/oleObject423.bin"/><Relationship Id="rId222" Type="http://schemas.openxmlformats.org/officeDocument/2006/relationships/oleObject" Target="embeddings/oleObject108.bin"/><Relationship Id="rId264" Type="http://schemas.openxmlformats.org/officeDocument/2006/relationships/image" Target="media/image121.wmf"/><Relationship Id="rId471" Type="http://schemas.openxmlformats.org/officeDocument/2006/relationships/oleObject" Target="embeddings/oleObject241.bin"/><Relationship Id="rId667" Type="http://schemas.openxmlformats.org/officeDocument/2006/relationships/image" Target="media/image319.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9.wmf"/><Relationship Id="rId527" Type="http://schemas.openxmlformats.org/officeDocument/2006/relationships/image" Target="media/image250.wmf"/><Relationship Id="rId569" Type="http://schemas.openxmlformats.org/officeDocument/2006/relationships/image" Target="media/image271.wmf"/><Relationship Id="rId734" Type="http://schemas.openxmlformats.org/officeDocument/2006/relationships/oleObject" Target="embeddings/oleObject374.bin"/><Relationship Id="rId776" Type="http://schemas.openxmlformats.org/officeDocument/2006/relationships/oleObject" Target="embeddings/oleObject395.bin"/><Relationship Id="rId70" Type="http://schemas.openxmlformats.org/officeDocument/2006/relationships/image" Target="media/image32.emf"/><Relationship Id="rId166" Type="http://schemas.openxmlformats.org/officeDocument/2006/relationships/image" Target="media/image80.emf"/><Relationship Id="rId331" Type="http://schemas.openxmlformats.org/officeDocument/2006/relationships/image" Target="media/image154.emf"/><Relationship Id="rId373" Type="http://schemas.openxmlformats.org/officeDocument/2006/relationships/oleObject" Target="embeddings/oleObject191.bin"/><Relationship Id="rId429" Type="http://schemas.openxmlformats.org/officeDocument/2006/relationships/oleObject" Target="embeddings/oleObject219.bin"/><Relationship Id="rId580" Type="http://schemas.openxmlformats.org/officeDocument/2006/relationships/oleObject" Target="embeddings/oleObject296.bin"/><Relationship Id="rId636" Type="http://schemas.openxmlformats.org/officeDocument/2006/relationships/oleObject" Target="embeddings/oleObject325.bin"/><Relationship Id="rId801" Type="http://schemas.openxmlformats.org/officeDocument/2006/relationships/image" Target="media/image386.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08.wmf"/><Relationship Id="rId678" Type="http://schemas.openxmlformats.org/officeDocument/2006/relationships/oleObject" Target="embeddings/oleObject346.bin"/><Relationship Id="rId843" Type="http://schemas.openxmlformats.org/officeDocument/2006/relationships/image" Target="media/image407.wmf"/><Relationship Id="rId28" Type="http://schemas.openxmlformats.org/officeDocument/2006/relationships/image" Target="media/image11.wmf"/><Relationship Id="rId275" Type="http://schemas.openxmlformats.org/officeDocument/2006/relationships/oleObject" Target="embeddings/oleObject141.bin"/><Relationship Id="rId300" Type="http://schemas.openxmlformats.org/officeDocument/2006/relationships/image" Target="media/image139.wmf"/><Relationship Id="rId482" Type="http://schemas.openxmlformats.org/officeDocument/2006/relationships/image" Target="media/image228.emf"/><Relationship Id="rId538" Type="http://schemas.openxmlformats.org/officeDocument/2006/relationships/oleObject" Target="embeddings/oleObject275.bin"/><Relationship Id="rId703" Type="http://schemas.openxmlformats.org/officeDocument/2006/relationships/image" Target="media/image337.wmf"/><Relationship Id="rId745" Type="http://schemas.openxmlformats.org/officeDocument/2006/relationships/image" Target="media/image358.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59.wmf"/><Relationship Id="rId384" Type="http://schemas.openxmlformats.org/officeDocument/2006/relationships/image" Target="media/image180.wmf"/><Relationship Id="rId591" Type="http://schemas.openxmlformats.org/officeDocument/2006/relationships/oleObject" Target="embeddings/oleObject302.bin"/><Relationship Id="rId605" Type="http://schemas.openxmlformats.org/officeDocument/2006/relationships/oleObject" Target="embeddings/oleObject309.bin"/><Relationship Id="rId787" Type="http://schemas.openxmlformats.org/officeDocument/2006/relationships/image" Target="media/image379.wmf"/><Relationship Id="rId812" Type="http://schemas.openxmlformats.org/officeDocument/2006/relationships/oleObject" Target="embeddings/oleObject413.bin"/><Relationship Id="rId202" Type="http://schemas.openxmlformats.org/officeDocument/2006/relationships/image" Target="media/image97.wmf"/><Relationship Id="rId244" Type="http://schemas.openxmlformats.org/officeDocument/2006/relationships/oleObject" Target="embeddings/oleObject119.bin"/><Relationship Id="rId647" Type="http://schemas.openxmlformats.org/officeDocument/2006/relationships/image" Target="media/image309.wmf"/><Relationship Id="rId689" Type="http://schemas.openxmlformats.org/officeDocument/2006/relationships/image" Target="media/image330.wmf"/><Relationship Id="rId854" Type="http://schemas.openxmlformats.org/officeDocument/2006/relationships/footer" Target="footer2.xml"/><Relationship Id="rId39" Type="http://schemas.openxmlformats.org/officeDocument/2006/relationships/oleObject" Target="embeddings/oleObject15.bin"/><Relationship Id="rId286" Type="http://schemas.openxmlformats.org/officeDocument/2006/relationships/image" Target="media/image132.wmf"/><Relationship Id="rId451" Type="http://schemas.openxmlformats.org/officeDocument/2006/relationships/oleObject" Target="embeddings/oleObject230.bin"/><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image" Target="media/image261.wmf"/><Relationship Id="rId714" Type="http://schemas.openxmlformats.org/officeDocument/2006/relationships/oleObject" Target="embeddings/oleObject364.bin"/><Relationship Id="rId756" Type="http://schemas.openxmlformats.org/officeDocument/2006/relationships/oleObject" Target="embeddings/oleObject385.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emf"/><Relationship Id="rId188" Type="http://schemas.openxmlformats.org/officeDocument/2006/relationships/image" Target="media/image91.emf"/><Relationship Id="rId311" Type="http://schemas.openxmlformats.org/officeDocument/2006/relationships/oleObject" Target="embeddings/oleObject159.bin"/><Relationship Id="rId353" Type="http://schemas.openxmlformats.org/officeDocument/2006/relationships/oleObject" Target="embeddings/oleObject181.bin"/><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oleObject" Target="embeddings/oleObject286.bin"/><Relationship Id="rId798" Type="http://schemas.openxmlformats.org/officeDocument/2006/relationships/oleObject" Target="embeddings/oleObject406.bin"/><Relationship Id="rId92" Type="http://schemas.openxmlformats.org/officeDocument/2006/relationships/image" Target="media/image43.wmf"/><Relationship Id="rId213" Type="http://schemas.openxmlformats.org/officeDocument/2006/relationships/image" Target="media/image102.emf"/><Relationship Id="rId420" Type="http://schemas.openxmlformats.org/officeDocument/2006/relationships/image" Target="media/image198.emf"/><Relationship Id="rId616" Type="http://schemas.openxmlformats.org/officeDocument/2006/relationships/image" Target="media/image294.wmf"/><Relationship Id="rId658" Type="http://schemas.openxmlformats.org/officeDocument/2006/relationships/oleObject" Target="embeddings/oleObject336.bin"/><Relationship Id="rId823" Type="http://schemas.openxmlformats.org/officeDocument/2006/relationships/image" Target="media/image397.wmf"/><Relationship Id="rId255" Type="http://schemas.openxmlformats.org/officeDocument/2006/relationships/oleObject" Target="embeddings/oleObject130.bin"/><Relationship Id="rId297" Type="http://schemas.openxmlformats.org/officeDocument/2006/relationships/oleObject" Target="embeddings/oleObject152.bin"/><Relationship Id="rId462" Type="http://schemas.openxmlformats.org/officeDocument/2006/relationships/oleObject" Target="embeddings/oleObject236.bin"/><Relationship Id="rId518" Type="http://schemas.openxmlformats.org/officeDocument/2006/relationships/oleObject" Target="embeddings/oleObject265.bin"/><Relationship Id="rId725" Type="http://schemas.openxmlformats.org/officeDocument/2006/relationships/image" Target="media/image348.wmf"/><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65.bin"/><Relationship Id="rId364" Type="http://schemas.openxmlformats.org/officeDocument/2006/relationships/image" Target="media/image170.emf"/><Relationship Id="rId767" Type="http://schemas.openxmlformats.org/officeDocument/2006/relationships/image" Target="media/image369.wmf"/><Relationship Id="rId61" Type="http://schemas.openxmlformats.org/officeDocument/2006/relationships/oleObject" Target="embeddings/oleObject26.bin"/><Relationship Id="rId199" Type="http://schemas.openxmlformats.org/officeDocument/2006/relationships/oleObject" Target="embeddings/oleObject96.bin"/><Relationship Id="rId571" Type="http://schemas.openxmlformats.org/officeDocument/2006/relationships/image" Target="media/image272.wmf"/><Relationship Id="rId627" Type="http://schemas.openxmlformats.org/officeDocument/2006/relationships/oleObject" Target="embeddings/oleObject320.bin"/><Relationship Id="rId669" Type="http://schemas.openxmlformats.org/officeDocument/2006/relationships/image" Target="media/image320.wmf"/><Relationship Id="rId834" Type="http://schemas.openxmlformats.org/officeDocument/2006/relationships/oleObject" Target="embeddings/oleObject424.bin"/><Relationship Id="rId19" Type="http://schemas.openxmlformats.org/officeDocument/2006/relationships/oleObject" Target="embeddings/oleObject5.bin"/><Relationship Id="rId224" Type="http://schemas.openxmlformats.org/officeDocument/2006/relationships/oleObject" Target="embeddings/oleObject109.bin"/><Relationship Id="rId266" Type="http://schemas.openxmlformats.org/officeDocument/2006/relationships/image" Target="media/image122.wmf"/><Relationship Id="rId431" Type="http://schemas.openxmlformats.org/officeDocument/2006/relationships/oleObject" Target="embeddings/oleObject220.bin"/><Relationship Id="rId473" Type="http://schemas.openxmlformats.org/officeDocument/2006/relationships/oleObject" Target="embeddings/oleObject242.bin"/><Relationship Id="rId529" Type="http://schemas.openxmlformats.org/officeDocument/2006/relationships/image" Target="media/image251.wmf"/><Relationship Id="rId680" Type="http://schemas.openxmlformats.org/officeDocument/2006/relationships/oleObject" Target="embeddings/oleObject347.bin"/><Relationship Id="rId736" Type="http://schemas.openxmlformats.org/officeDocument/2006/relationships/oleObject" Target="embeddings/oleObject375.bin"/><Relationship Id="rId30" Type="http://schemas.openxmlformats.org/officeDocument/2006/relationships/image" Target="media/image12.emf"/><Relationship Id="rId126" Type="http://schemas.openxmlformats.org/officeDocument/2006/relationships/image" Target="media/image60.wmf"/><Relationship Id="rId168" Type="http://schemas.openxmlformats.org/officeDocument/2006/relationships/image" Target="media/image81.emf"/><Relationship Id="rId333" Type="http://schemas.openxmlformats.org/officeDocument/2006/relationships/image" Target="media/image155.wmf"/><Relationship Id="rId540" Type="http://schemas.openxmlformats.org/officeDocument/2006/relationships/oleObject" Target="embeddings/oleObject276.bin"/><Relationship Id="rId778" Type="http://schemas.openxmlformats.org/officeDocument/2006/relationships/oleObject" Target="embeddings/oleObject396.bin"/><Relationship Id="rId72" Type="http://schemas.openxmlformats.org/officeDocument/2006/relationships/image" Target="media/image33.wmf"/><Relationship Id="rId375" Type="http://schemas.openxmlformats.org/officeDocument/2006/relationships/oleObject" Target="embeddings/oleObject192.bin"/><Relationship Id="rId582" Type="http://schemas.openxmlformats.org/officeDocument/2006/relationships/image" Target="media/image277.wmf"/><Relationship Id="rId638" Type="http://schemas.openxmlformats.org/officeDocument/2006/relationships/oleObject" Target="embeddings/oleObject326.bin"/><Relationship Id="rId803" Type="http://schemas.openxmlformats.org/officeDocument/2006/relationships/image" Target="media/image387.wmf"/><Relationship Id="rId845" Type="http://schemas.openxmlformats.org/officeDocument/2006/relationships/image" Target="media/image408.wmf"/><Relationship Id="rId3" Type="http://schemas.openxmlformats.org/officeDocument/2006/relationships/styles" Target="styles.xml"/><Relationship Id="rId235" Type="http://schemas.openxmlformats.org/officeDocument/2006/relationships/image" Target="media/image113.emf"/><Relationship Id="rId277" Type="http://schemas.openxmlformats.org/officeDocument/2006/relationships/oleObject" Target="embeddings/oleObject142.bin"/><Relationship Id="rId400" Type="http://schemas.openxmlformats.org/officeDocument/2006/relationships/image" Target="media/image188.wmf"/><Relationship Id="rId442" Type="http://schemas.openxmlformats.org/officeDocument/2006/relationships/image" Target="media/image209.wmf"/><Relationship Id="rId484" Type="http://schemas.openxmlformats.org/officeDocument/2006/relationships/image" Target="media/image229.wmf"/><Relationship Id="rId705" Type="http://schemas.openxmlformats.org/officeDocument/2006/relationships/image" Target="media/image338.wmf"/><Relationship Id="rId137" Type="http://schemas.openxmlformats.org/officeDocument/2006/relationships/oleObject" Target="embeddings/oleObject64.bin"/><Relationship Id="rId302" Type="http://schemas.openxmlformats.org/officeDocument/2006/relationships/image" Target="media/image140.wmf"/><Relationship Id="rId344" Type="http://schemas.openxmlformats.org/officeDocument/2006/relationships/image" Target="media/image160.wmf"/><Relationship Id="rId691" Type="http://schemas.openxmlformats.org/officeDocument/2006/relationships/image" Target="media/image331.wmf"/><Relationship Id="rId747" Type="http://schemas.openxmlformats.org/officeDocument/2006/relationships/image" Target="media/image359.wmf"/><Relationship Id="rId789" Type="http://schemas.openxmlformats.org/officeDocument/2006/relationships/image" Target="media/image380.wmf"/><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81.wmf"/><Relationship Id="rId551" Type="http://schemas.openxmlformats.org/officeDocument/2006/relationships/image" Target="media/image262.emf"/><Relationship Id="rId593" Type="http://schemas.openxmlformats.org/officeDocument/2006/relationships/oleObject" Target="embeddings/oleObject303.bin"/><Relationship Id="rId607" Type="http://schemas.openxmlformats.org/officeDocument/2006/relationships/oleObject" Target="embeddings/oleObject310.bin"/><Relationship Id="rId649" Type="http://schemas.openxmlformats.org/officeDocument/2006/relationships/image" Target="media/image310.wmf"/><Relationship Id="rId814" Type="http://schemas.openxmlformats.org/officeDocument/2006/relationships/oleObject" Target="embeddings/oleObject414.bin"/><Relationship Id="rId856" Type="http://schemas.openxmlformats.org/officeDocument/2006/relationships/footer" Target="footer3.xml"/><Relationship Id="rId190" Type="http://schemas.openxmlformats.org/officeDocument/2006/relationships/image" Target="media/image92.wmf"/><Relationship Id="rId204" Type="http://schemas.openxmlformats.org/officeDocument/2006/relationships/image" Target="media/image98.wmf"/><Relationship Id="rId246" Type="http://schemas.openxmlformats.org/officeDocument/2006/relationships/oleObject" Target="embeddings/oleObject121.bin"/><Relationship Id="rId288" Type="http://schemas.openxmlformats.org/officeDocument/2006/relationships/image" Target="media/image133.wmf"/><Relationship Id="rId411" Type="http://schemas.openxmlformats.org/officeDocument/2006/relationships/oleObject" Target="embeddings/oleObject210.bin"/><Relationship Id="rId453" Type="http://schemas.openxmlformats.org/officeDocument/2006/relationships/image" Target="media/image214.wmf"/><Relationship Id="rId509" Type="http://schemas.openxmlformats.org/officeDocument/2006/relationships/image" Target="media/image241.wmf"/><Relationship Id="rId660" Type="http://schemas.openxmlformats.org/officeDocument/2006/relationships/oleObject" Target="embeddings/oleObject337.bin"/><Relationship Id="rId106" Type="http://schemas.openxmlformats.org/officeDocument/2006/relationships/image" Target="media/image50.emf"/><Relationship Id="rId313" Type="http://schemas.openxmlformats.org/officeDocument/2006/relationships/oleObject" Target="embeddings/oleObject160.bin"/><Relationship Id="rId495" Type="http://schemas.openxmlformats.org/officeDocument/2006/relationships/image" Target="media/image234.wmf"/><Relationship Id="rId716" Type="http://schemas.openxmlformats.org/officeDocument/2006/relationships/oleObject" Target="embeddings/oleObject365.bin"/><Relationship Id="rId758" Type="http://schemas.openxmlformats.org/officeDocument/2006/relationships/oleObject" Target="embeddings/oleObject386.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82.bin"/><Relationship Id="rId397" Type="http://schemas.openxmlformats.org/officeDocument/2006/relationships/oleObject" Target="embeddings/oleObject203.bin"/><Relationship Id="rId520" Type="http://schemas.openxmlformats.org/officeDocument/2006/relationships/oleObject" Target="embeddings/oleObject266.bin"/><Relationship Id="rId562" Type="http://schemas.openxmlformats.org/officeDocument/2006/relationships/oleObject" Target="embeddings/oleObject287.bin"/><Relationship Id="rId618" Type="http://schemas.openxmlformats.org/officeDocument/2006/relationships/image" Target="media/image295.emf"/><Relationship Id="rId825" Type="http://schemas.openxmlformats.org/officeDocument/2006/relationships/image" Target="media/image398.wmf"/><Relationship Id="rId215" Type="http://schemas.openxmlformats.org/officeDocument/2006/relationships/image" Target="media/image103.wmf"/><Relationship Id="rId257" Type="http://schemas.openxmlformats.org/officeDocument/2006/relationships/oleObject" Target="embeddings/oleObject132.bin"/><Relationship Id="rId422" Type="http://schemas.openxmlformats.org/officeDocument/2006/relationships/image" Target="media/image199.wmf"/><Relationship Id="rId464" Type="http://schemas.openxmlformats.org/officeDocument/2006/relationships/oleObject" Target="embeddings/oleObject237.bin"/><Relationship Id="rId299" Type="http://schemas.openxmlformats.org/officeDocument/2006/relationships/oleObject" Target="embeddings/oleObject153.bin"/><Relationship Id="rId727" Type="http://schemas.openxmlformats.org/officeDocument/2006/relationships/image" Target="media/image349.wmf"/><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71.emf"/><Relationship Id="rId573" Type="http://schemas.openxmlformats.org/officeDocument/2006/relationships/image" Target="media/image273.wmf"/><Relationship Id="rId780" Type="http://schemas.openxmlformats.org/officeDocument/2006/relationships/oleObject" Target="embeddings/oleObject397.bin"/><Relationship Id="rId226" Type="http://schemas.openxmlformats.org/officeDocument/2006/relationships/oleObject" Target="embeddings/oleObject110.bin"/><Relationship Id="rId433" Type="http://schemas.openxmlformats.org/officeDocument/2006/relationships/oleObject" Target="embeddings/oleObject221.bin"/><Relationship Id="rId640" Type="http://schemas.openxmlformats.org/officeDocument/2006/relationships/oleObject" Target="embeddings/oleObject327.bin"/><Relationship Id="rId738" Type="http://schemas.openxmlformats.org/officeDocument/2006/relationships/oleObject" Target="embeddings/oleObject376.bin"/><Relationship Id="rId74" Type="http://schemas.openxmlformats.org/officeDocument/2006/relationships/image" Target="media/image34.emf"/><Relationship Id="rId377" Type="http://schemas.openxmlformats.org/officeDocument/2006/relationships/oleObject" Target="embeddings/oleObject193.bin"/><Relationship Id="rId500" Type="http://schemas.openxmlformats.org/officeDocument/2006/relationships/oleObject" Target="embeddings/oleObject256.bin"/><Relationship Id="rId584" Type="http://schemas.openxmlformats.org/officeDocument/2006/relationships/image" Target="media/image278.wmf"/><Relationship Id="rId805" Type="http://schemas.openxmlformats.org/officeDocument/2006/relationships/image" Target="media/image388.emf"/><Relationship Id="rId5" Type="http://schemas.openxmlformats.org/officeDocument/2006/relationships/settings" Target="settings.xml"/><Relationship Id="rId237" Type="http://schemas.openxmlformats.org/officeDocument/2006/relationships/image" Target="media/image114.wmf"/><Relationship Id="rId791" Type="http://schemas.openxmlformats.org/officeDocument/2006/relationships/image" Target="media/image381.wmf"/><Relationship Id="rId444" Type="http://schemas.openxmlformats.org/officeDocument/2006/relationships/image" Target="media/image210.wmf"/><Relationship Id="rId651" Type="http://schemas.openxmlformats.org/officeDocument/2006/relationships/image" Target="media/image311.wmf"/><Relationship Id="rId749" Type="http://schemas.openxmlformats.org/officeDocument/2006/relationships/image" Target="media/image360.emf"/><Relationship Id="rId290" Type="http://schemas.openxmlformats.org/officeDocument/2006/relationships/image" Target="media/image134.wmf"/><Relationship Id="rId304" Type="http://schemas.openxmlformats.org/officeDocument/2006/relationships/image" Target="media/image141.wmf"/><Relationship Id="rId388" Type="http://schemas.openxmlformats.org/officeDocument/2006/relationships/image" Target="media/image182.wmf"/><Relationship Id="rId511" Type="http://schemas.openxmlformats.org/officeDocument/2006/relationships/image" Target="media/image242.wmf"/><Relationship Id="rId609" Type="http://schemas.openxmlformats.org/officeDocument/2006/relationships/oleObject" Target="embeddings/oleObject311.bin"/><Relationship Id="rId85" Type="http://schemas.openxmlformats.org/officeDocument/2006/relationships/oleObject" Target="embeddings/oleObject38.bin"/><Relationship Id="rId150" Type="http://schemas.openxmlformats.org/officeDocument/2006/relationships/image" Target="media/image72.wmf"/><Relationship Id="rId595" Type="http://schemas.openxmlformats.org/officeDocument/2006/relationships/oleObject" Target="embeddings/oleObject304.bin"/><Relationship Id="rId816" Type="http://schemas.openxmlformats.org/officeDocument/2006/relationships/oleObject" Target="embeddings/oleObject415.bin"/><Relationship Id="rId248" Type="http://schemas.openxmlformats.org/officeDocument/2006/relationships/oleObject" Target="embeddings/oleObject123.bin"/><Relationship Id="rId455" Type="http://schemas.openxmlformats.org/officeDocument/2006/relationships/image" Target="media/image215.wmf"/><Relationship Id="rId662" Type="http://schemas.openxmlformats.org/officeDocument/2006/relationships/oleObject" Target="embeddings/oleObject338.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61.bin"/><Relationship Id="rId522" Type="http://schemas.openxmlformats.org/officeDocument/2006/relationships/oleObject" Target="embeddings/oleObject267.bin"/><Relationship Id="rId96" Type="http://schemas.openxmlformats.org/officeDocument/2006/relationships/image" Target="media/image45.emf"/><Relationship Id="rId161" Type="http://schemas.openxmlformats.org/officeDocument/2006/relationships/oleObject" Target="embeddings/oleObject76.bin"/><Relationship Id="rId399" Type="http://schemas.openxmlformats.org/officeDocument/2006/relationships/oleObject" Target="embeddings/oleObject204.bin"/><Relationship Id="rId827" Type="http://schemas.openxmlformats.org/officeDocument/2006/relationships/image" Target="media/image399.wmf"/><Relationship Id="rId259" Type="http://schemas.openxmlformats.org/officeDocument/2006/relationships/oleObject" Target="embeddings/oleObject133.bin"/><Relationship Id="rId466" Type="http://schemas.openxmlformats.org/officeDocument/2006/relationships/oleObject" Target="embeddings/oleObject238.bin"/><Relationship Id="rId673" Type="http://schemas.openxmlformats.org/officeDocument/2006/relationships/image" Target="media/image322.wmf"/><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oleObject" Target="embeddings/oleObject167.bin"/><Relationship Id="rId533" Type="http://schemas.openxmlformats.org/officeDocument/2006/relationships/image" Target="media/image253.wmf"/><Relationship Id="rId740" Type="http://schemas.openxmlformats.org/officeDocument/2006/relationships/oleObject" Target="embeddings/oleObject377.bin"/><Relationship Id="rId838" Type="http://schemas.openxmlformats.org/officeDocument/2006/relationships/oleObject" Target="embeddings/oleObject426.bin"/></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BBDA9-ECDA-4E7F-89C8-7C34CED0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37</Pages>
  <Words>10836</Words>
  <Characters>73539</Characters>
  <Application>Microsoft Office Word</Application>
  <DocSecurity>0</DocSecurity>
  <Lines>1239</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Ivan</cp:lastModifiedBy>
  <cp:revision>7</cp:revision>
  <dcterms:created xsi:type="dcterms:W3CDTF">2012-11-20T13:53:00Z</dcterms:created>
  <dcterms:modified xsi:type="dcterms:W3CDTF">2012-12-23T10:45:00Z</dcterms:modified>
</cp:coreProperties>
</file>