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4" w:rsidRDefault="002F3CF2" w:rsidP="002F3CF2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0" w:name="_GoBack"/>
      <w:r w:rsidRPr="002F3CF2">
        <w:rPr>
          <w:sz w:val="28"/>
          <w:szCs w:val="28"/>
          <w:lang w:val="uk-UA"/>
        </w:rPr>
        <w:t>Тема 10</w:t>
      </w:r>
      <w:r>
        <w:rPr>
          <w:sz w:val="28"/>
          <w:szCs w:val="28"/>
          <w:lang w:val="uk-UA"/>
        </w:rPr>
        <w:t xml:space="preserve">. </w:t>
      </w:r>
      <w:r w:rsidRPr="002F3CF2">
        <w:rPr>
          <w:b/>
          <w:i/>
          <w:sz w:val="28"/>
          <w:szCs w:val="28"/>
          <w:u w:val="single"/>
          <w:lang w:val="uk-UA"/>
        </w:rPr>
        <w:t>Спектри сигналів при вузько смуговій та низько смуговій кутовій модуляції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:rsidR="002F3CF2" w:rsidRDefault="002F3CF2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задані два гармонійних коливання з постійними, але різними частотами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:</m:t>
        </m:r>
      </m:oMath>
    </w:p>
    <w:p w:rsidR="002F3CF2" w:rsidRPr="002F3CF2" w:rsidRDefault="002F3CF2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func>
      </m:oMath>
      <w:r w:rsidRPr="002F3CF2">
        <w:rPr>
          <w:rFonts w:eastAsiaTheme="minorEastAsia"/>
          <w:sz w:val="28"/>
          <w:szCs w:val="28"/>
          <w:lang w:val="uk-UA"/>
        </w:rPr>
        <w:t xml:space="preserve"> </w:t>
      </w:r>
    </w:p>
    <w:p w:rsidR="002F3CF2" w:rsidRPr="002F3CF2" w:rsidRDefault="002F3CF2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+∆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ωt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func>
          </m:e>
        </m:func>
      </m:oMath>
      <w:r w:rsidRPr="002F3CF2">
        <w:rPr>
          <w:rFonts w:eastAsiaTheme="minorEastAsia"/>
          <w:sz w:val="28"/>
          <w:szCs w:val="28"/>
          <w:lang w:val="uk-UA"/>
        </w:rPr>
        <w:t xml:space="preserve">                                                (1)</w:t>
      </w:r>
    </w:p>
    <w:p w:rsidR="002F3CF2" w:rsidRDefault="00C60C28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</w:t>
      </w:r>
      <w:r w:rsidR="002F3CF2">
        <w:rPr>
          <w:rFonts w:eastAsiaTheme="minorEastAsia"/>
          <w:sz w:val="28"/>
          <w:szCs w:val="28"/>
          <w:lang w:val="uk-UA"/>
        </w:rPr>
        <w:t xml:space="preserve">ричому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  <w:r w:rsidR="002F3CF2" w:rsidRPr="002F3CF2">
        <w:rPr>
          <w:rFonts w:eastAsiaTheme="minorEastAsia"/>
          <w:sz w:val="28"/>
          <w:szCs w:val="28"/>
          <w:lang w:val="uk-UA"/>
        </w:rPr>
        <w:t xml:space="preserve">   </w:t>
      </w:r>
    </w:p>
    <w:p w:rsidR="00C60C28" w:rsidRDefault="00C60C28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Позначимо, що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θ=∆ω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eastAsiaTheme="minorEastAsia"/>
          <w:sz w:val="28"/>
          <w:szCs w:val="28"/>
          <w:lang w:val="uk-UA"/>
        </w:rPr>
        <w:t>, тоді перепишемо рівняння (1):</w:t>
      </w:r>
    </w:p>
    <w:p w:rsidR="00C60C28" w:rsidRDefault="00C60C28" w:rsidP="002F3CF2">
      <w:pPr>
        <w:spacing w:after="0" w:line="240" w:lineRule="auto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func>
      </m:oMath>
      <w:r>
        <w:rPr>
          <w:rFonts w:eastAsiaTheme="minorEastAsia"/>
          <w:i/>
          <w:sz w:val="28"/>
          <w:szCs w:val="28"/>
          <w:lang w:val="uk-UA"/>
        </w:rPr>
        <w:t xml:space="preserve"> </w:t>
      </w:r>
    </w:p>
    <w:p w:rsidR="00C60C28" w:rsidRPr="00931747" w:rsidRDefault="00C60C28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)]</m:t>
            </m:r>
          </m:e>
        </m:func>
      </m:oMath>
      <w:r>
        <w:rPr>
          <w:rFonts w:eastAsiaTheme="minorEastAsia"/>
          <w:i/>
          <w:sz w:val="28"/>
          <w:szCs w:val="28"/>
          <w:lang w:val="uk-UA"/>
        </w:rPr>
        <w:t xml:space="preserve"> </w:t>
      </w:r>
      <w:r w:rsidRPr="00931747"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               (2)</w:t>
      </w:r>
    </w:p>
    <w:p w:rsidR="00C60C28" w:rsidRPr="00EF7777" w:rsidRDefault="00EF7777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 w:rsidRPr="00931747">
        <w:rPr>
          <w:rFonts w:eastAsiaTheme="minorEastAsia"/>
          <w:sz w:val="28"/>
          <w:szCs w:val="28"/>
          <w:lang w:val="uk-UA"/>
        </w:rPr>
        <w:t xml:space="preserve">           </w:t>
      </w:r>
      <w:r>
        <w:rPr>
          <w:rFonts w:eastAsiaTheme="minorEastAsia"/>
          <w:sz w:val="28"/>
          <w:szCs w:val="28"/>
          <w:lang w:val="uk-UA"/>
        </w:rPr>
        <w:t xml:space="preserve">З (2) видно, що коливання з постійною частотою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можна розглядати як коливання з частотою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, але з лінійно зростаючою початковою фазою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=∆ωt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EF7777" w:rsidRPr="00C34117" w:rsidRDefault="00EF7777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Таким чином коли відомо, що за час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випередило по фазі по фазі коливання «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lang w:val="uk-UA"/>
        </w:rPr>
        <w:t>»</w:t>
      </w:r>
      <w:r w:rsidRPr="00EF77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на кут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</m:oMath>
      <w:r w:rsidR="004C1118">
        <w:rPr>
          <w:rFonts w:eastAsiaTheme="minorEastAsia"/>
          <w:sz w:val="28"/>
          <w:szCs w:val="28"/>
          <w:lang w:val="uk-UA"/>
        </w:rPr>
        <w:t xml:space="preserve">, то можна стверджувати , що </w:t>
      </w:r>
      <w:r w:rsidR="00C34117">
        <w:rPr>
          <w:rFonts w:eastAsiaTheme="minorEastAsia"/>
          <w:sz w:val="28"/>
          <w:szCs w:val="28"/>
          <w:lang w:val="uk-UA"/>
        </w:rPr>
        <w:t xml:space="preserve">на протязі вказаного відрізку часу частоти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C34117">
        <w:rPr>
          <w:rFonts w:eastAsiaTheme="minorEastAsia"/>
          <w:sz w:val="28"/>
          <w:szCs w:val="28"/>
          <w:lang w:val="uk-UA"/>
        </w:rPr>
        <w:t xml:space="preserve"> перевищувала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C34117">
        <w:rPr>
          <w:rFonts w:eastAsiaTheme="minorEastAsia"/>
          <w:sz w:val="28"/>
          <w:szCs w:val="28"/>
          <w:lang w:val="uk-UA"/>
        </w:rPr>
        <w:t xml:space="preserve"> на величину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C34117" w:rsidRDefault="00C34117" w:rsidP="002F3CF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Припустимо, що протягом часу </w:t>
      </w:r>
      <w:r>
        <w:rPr>
          <w:rFonts w:eastAsiaTheme="minorEastAsia"/>
          <w:sz w:val="28"/>
          <w:szCs w:val="28"/>
          <w:lang w:val="en-US"/>
        </w:rPr>
        <w:t>t</w:t>
      </w:r>
      <w:r w:rsidRPr="00C341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частота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 xml:space="preserve">» не була постійною, таким чином різниця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032557">
        <w:rPr>
          <w:rFonts w:eastAsiaTheme="minorEastAsia"/>
          <w:sz w:val="28"/>
          <w:szCs w:val="28"/>
          <w:lang w:val="uk-UA"/>
        </w:rPr>
        <w:t xml:space="preserve">, була функцією часу. Тому тепер для визначення фазового зсуву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</m:oMath>
      <w:r w:rsidR="00032557">
        <w:rPr>
          <w:rFonts w:eastAsiaTheme="minorEastAsia"/>
          <w:sz w:val="28"/>
          <w:szCs w:val="28"/>
          <w:lang w:val="uk-UA"/>
        </w:rPr>
        <w:t xml:space="preserve">в момент часу </w:t>
      </w:r>
      <w:r w:rsidR="00032557">
        <w:rPr>
          <w:rFonts w:eastAsiaTheme="minorEastAsia"/>
          <w:sz w:val="28"/>
          <w:szCs w:val="28"/>
          <w:lang w:val="en-US"/>
        </w:rPr>
        <w:t>t</w:t>
      </w:r>
      <w:r w:rsidR="00032557" w:rsidRPr="00032557">
        <w:rPr>
          <w:rFonts w:eastAsiaTheme="minorEastAsia"/>
          <w:sz w:val="28"/>
          <w:szCs w:val="28"/>
        </w:rPr>
        <w:t xml:space="preserve"> </w:t>
      </w:r>
      <w:r w:rsidR="00032557">
        <w:rPr>
          <w:rFonts w:eastAsiaTheme="minorEastAsia"/>
          <w:sz w:val="28"/>
          <w:szCs w:val="28"/>
          <w:lang w:val="uk-UA"/>
        </w:rPr>
        <w:t xml:space="preserve"> використаємо вираз:</w:t>
      </w:r>
    </w:p>
    <w:p w:rsidR="00032557" w:rsidRPr="00931747" w:rsidRDefault="00032557" w:rsidP="00032557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</m:t>
            </m:r>
          </m:e>
        </m:nary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   (3)</w:t>
      </w:r>
    </w:p>
    <w:p w:rsidR="00032557" w:rsidRDefault="00032557" w:rsidP="0003255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Повна фаза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буде при цьому:</w:t>
      </w:r>
    </w:p>
    <w:p w:rsidR="00032557" w:rsidRPr="00274A21" w:rsidRDefault="00032557" w:rsidP="00032557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</m:t>
            </m:r>
          </m:e>
        </m:nary>
      </m:oMath>
      <w:r w:rsidRPr="00274A21">
        <w:rPr>
          <w:rFonts w:eastAsiaTheme="minorEastAsia"/>
          <w:sz w:val="28"/>
          <w:szCs w:val="28"/>
        </w:rPr>
        <w:t xml:space="preserve">                                                         (4)</w:t>
      </w:r>
    </w:p>
    <w:p w:rsidR="00274A21" w:rsidRDefault="00274A21" w:rsidP="00274A21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Цей вираз справедливий коли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const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. </m:t>
        </m:r>
      </m:oMath>
      <w:r>
        <w:rPr>
          <w:rFonts w:eastAsiaTheme="minorEastAsia"/>
          <w:sz w:val="28"/>
          <w:szCs w:val="28"/>
          <w:lang w:val="uk-UA"/>
        </w:rPr>
        <w:t xml:space="preserve">В загальному випадку, коли заданий закон зміни миттєвої частоти коливання у вигляді функції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ω=ω(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  <w:lang w:val="uk-UA"/>
        </w:rPr>
        <w:t xml:space="preserve">, то повна фаза за час від 0 до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визначається за допомогою виразу:</w:t>
      </w:r>
    </w:p>
    <w:p w:rsidR="00274A21" w:rsidRDefault="00274A21" w:rsidP="00307C0D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dt.</m:t>
            </m:r>
          </m:e>
        </m:nary>
      </m:oMath>
      <w:r w:rsidR="00307C0D">
        <w:rPr>
          <w:rFonts w:eastAsiaTheme="minorEastAsia"/>
          <w:sz w:val="28"/>
          <w:szCs w:val="28"/>
          <w:lang w:val="uk-UA"/>
        </w:rPr>
        <w:t xml:space="preserve">                                                          (4.1)</w:t>
      </w:r>
    </w:p>
    <w:p w:rsidR="00307C0D" w:rsidRDefault="00307C0D" w:rsidP="00307C0D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Очевидне і зворотне твердження, коли за проміжок часу </w:t>
      </w:r>
      <w:r>
        <w:rPr>
          <w:rFonts w:eastAsiaTheme="minorEastAsia"/>
          <w:sz w:val="28"/>
          <w:szCs w:val="28"/>
          <w:lang w:val="en-US"/>
        </w:rPr>
        <w:t>dt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повна фаза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відносно коливання «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lang w:val="uk-UA"/>
        </w:rPr>
        <w:t xml:space="preserve">» рівна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dθ</m:t>
        </m:r>
      </m:oMath>
      <w:r>
        <w:rPr>
          <w:rFonts w:eastAsiaTheme="minorEastAsia"/>
          <w:sz w:val="28"/>
          <w:szCs w:val="28"/>
          <w:lang w:val="uk-UA"/>
        </w:rPr>
        <w:t>, то частотне відхилення (різниця частот) в момент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t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рівна:</w:t>
      </w:r>
    </w:p>
    <w:p w:rsidR="00307C0D" w:rsidRDefault="00307C0D" w:rsidP="00307C0D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,                                                               (5)</w:t>
      </w:r>
    </w:p>
    <w:p w:rsidR="00307C0D" w:rsidRPr="00307C0D" w:rsidRDefault="00307C0D" w:rsidP="00307C0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 xml:space="preserve">        В загальному випадку, коли задана повна фаза коливання у вигляді функції:</w:t>
      </w:r>
      <w:r w:rsidRPr="00307C0D">
        <w:rPr>
          <w:rFonts w:eastAsiaTheme="minorEastAsia"/>
          <w:sz w:val="28"/>
          <w:szCs w:val="28"/>
        </w:rPr>
        <w:t xml:space="preserve">   </w:t>
      </w:r>
    </w:p>
    <w:p w:rsidR="00307C0D" w:rsidRDefault="00A153E7" w:rsidP="00A153E7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ψ=ψ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(6)</w:t>
      </w:r>
    </w:p>
    <w:p w:rsidR="00A153E7" w:rsidRDefault="00A153E7" w:rsidP="00A153E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То миттєве значення частоти в момент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визначається виразом:</w:t>
      </w:r>
    </w:p>
    <w:p w:rsidR="00A153E7" w:rsidRPr="00931747" w:rsidRDefault="00A153E7" w:rsidP="00A153E7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dψ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    (7)</w:t>
      </w:r>
    </w:p>
    <w:p w:rsidR="00A153E7" w:rsidRDefault="00A153E7" w:rsidP="00A153E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Розглянемо тепер це все на прикладі модуляції, коли модулююча функція задана у вигляді:</w:t>
      </w:r>
    </w:p>
    <w:p w:rsidR="00A153E7" w:rsidRPr="00931747" w:rsidRDefault="00931747" w:rsidP="00931747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=E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func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(8)</w:t>
      </w:r>
    </w:p>
    <w:p w:rsidR="00931747" w:rsidRDefault="00931747" w:rsidP="0093174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Не уточнюючи способу </w:t>
      </w:r>
      <w:bookmarkEnd w:id="0"/>
      <w:r>
        <w:rPr>
          <w:rFonts w:eastAsiaTheme="minorEastAsia"/>
          <w:sz w:val="28"/>
          <w:szCs w:val="28"/>
          <w:lang w:val="uk-UA"/>
        </w:rPr>
        <w:t>здійснення модуляції, припустимо, що частота генератора змінюється по закону:</w:t>
      </w:r>
    </w:p>
    <w:p w:rsidR="00931747" w:rsidRPr="00931747" w:rsidRDefault="00931747" w:rsidP="00931747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чм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</m:oMath>
      <w:r w:rsidRPr="00931747">
        <w:rPr>
          <w:rFonts w:eastAsiaTheme="minorEastAsia"/>
          <w:sz w:val="28"/>
          <w:szCs w:val="28"/>
          <w:lang w:val="uk-UA"/>
        </w:rPr>
        <w:t xml:space="preserve">                               (9)</w:t>
      </w:r>
    </w:p>
    <w:p w:rsidR="00931747" w:rsidRDefault="00931747" w:rsidP="0093174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Тут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=2π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931747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uk-UA"/>
        </w:rPr>
        <w:t>середня частота коливання (при відсутності модуляції)</w:t>
      </w:r>
    </w:p>
    <w:p w:rsidR="00931747" w:rsidRDefault="00931747" w:rsidP="0093174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чм</m:t>
            </m:r>
          </m:sub>
        </m:sSub>
      </m:oMath>
      <w:r w:rsidR="001A5335">
        <w:rPr>
          <w:rFonts w:eastAsiaTheme="minorEastAsia"/>
          <w:sz w:val="28"/>
          <w:szCs w:val="28"/>
          <w:lang w:val="uk-UA"/>
        </w:rPr>
        <w:t xml:space="preserve"> – середній коефіцієнт пропорційності, який визначає зв’язок між моделюючою напругою та змінами частоти генератора,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=2π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</m:oMath>
      <w:r w:rsidR="001A5335" w:rsidRPr="001A5335">
        <w:rPr>
          <w:rFonts w:eastAsiaTheme="minorEastAsia"/>
          <w:sz w:val="28"/>
          <w:szCs w:val="28"/>
          <w:lang w:val="uk-UA"/>
        </w:rPr>
        <w:t xml:space="preserve"> – </w:t>
      </w:r>
      <w:r w:rsidR="001A5335">
        <w:rPr>
          <w:rFonts w:eastAsiaTheme="minorEastAsia"/>
          <w:sz w:val="28"/>
          <w:szCs w:val="28"/>
          <w:lang w:val="uk-UA"/>
        </w:rPr>
        <w:t xml:space="preserve">частота модуляції,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den>
        </m:f>
      </m:oMath>
      <w:r w:rsidR="001A5335">
        <w:rPr>
          <w:rFonts w:eastAsiaTheme="minorEastAsia"/>
          <w:sz w:val="28"/>
          <w:szCs w:val="28"/>
          <w:lang w:val="uk-UA"/>
        </w:rPr>
        <w:t xml:space="preserve"> – амплітуда частотного відхилення.</w:t>
      </w:r>
    </w:p>
    <w:p w:rsidR="001A5335" w:rsidRDefault="007D39FC" w:rsidP="0093174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</m:oMath>
      <w:r w:rsidR="001A5335">
        <w:rPr>
          <w:rFonts w:eastAsiaTheme="minorEastAsia"/>
          <w:i/>
          <w:sz w:val="28"/>
          <w:szCs w:val="28"/>
          <w:lang w:val="uk-UA"/>
        </w:rPr>
        <w:t xml:space="preserve"> – </w:t>
      </w:r>
      <w:r w:rsidR="001A5335">
        <w:rPr>
          <w:rFonts w:eastAsiaTheme="minorEastAsia"/>
          <w:sz w:val="28"/>
          <w:szCs w:val="28"/>
          <w:lang w:val="uk-UA"/>
        </w:rPr>
        <w:t xml:space="preserve">це є </w:t>
      </w:r>
      <w:r w:rsidR="001A5335">
        <w:rPr>
          <w:rFonts w:eastAsiaTheme="minorEastAsia"/>
          <w:i/>
          <w:sz w:val="28"/>
          <w:szCs w:val="28"/>
          <w:u w:val="single"/>
          <w:lang w:val="uk-UA"/>
        </w:rPr>
        <w:t>девіація частоти</w:t>
      </w:r>
      <w:r w:rsidR="001A5335">
        <w:rPr>
          <w:rFonts w:eastAsiaTheme="minorEastAsia"/>
          <w:sz w:val="28"/>
          <w:szCs w:val="28"/>
          <w:lang w:val="uk-UA"/>
        </w:rPr>
        <w:t>, чи просто девіація.</w:t>
      </w:r>
    </w:p>
    <w:p w:rsidR="001A5335" w:rsidRDefault="001A5335" w:rsidP="0093174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Вираз для миттєвого значення коливання, частота якого змінюється по закону (9):</w:t>
      </w:r>
    </w:p>
    <w:p w:rsidR="001A5335" w:rsidRDefault="001A5335" w:rsidP="001A5335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ψ</m:t>
            </m:r>
          </m:e>
        </m:func>
      </m:oMath>
      <w:r>
        <w:rPr>
          <w:rFonts w:eastAsiaTheme="minorEastAsia"/>
          <w:sz w:val="28"/>
          <w:szCs w:val="28"/>
          <w:lang w:val="uk-UA"/>
        </w:rPr>
        <w:t xml:space="preserve">, де </w:t>
      </w:r>
    </w:p>
    <w:p w:rsidR="001A5335" w:rsidRDefault="001A5335" w:rsidP="001A5335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</m:t>
        </m:r>
      </m:oMath>
      <w:r>
        <w:rPr>
          <w:rFonts w:eastAsiaTheme="minorEastAsia"/>
          <w:sz w:val="28"/>
          <w:szCs w:val="28"/>
          <w:lang w:val="uk-UA"/>
        </w:rPr>
        <w:t xml:space="preserve"> – знаходиться згідно виразу (4.1):</w:t>
      </w:r>
    </w:p>
    <w:p w:rsidR="001A5335" w:rsidRPr="00E724CF" w:rsidRDefault="001A5335" w:rsidP="00E11973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dt=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д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dt=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д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nary>
          </m:e>
        </m:nary>
      </m:oMath>
      <w:r w:rsidR="00E11973" w:rsidRPr="00E724CF">
        <w:rPr>
          <w:rFonts w:eastAsiaTheme="minorEastAsia"/>
          <w:sz w:val="28"/>
          <w:szCs w:val="28"/>
          <w:lang w:val="uk-UA"/>
        </w:rPr>
        <w:t xml:space="preserve">             (11)</w:t>
      </w:r>
    </w:p>
    <w:p w:rsidR="00E11973" w:rsidRDefault="00E11973" w:rsidP="00E11973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Таким чином</w:t>
      </w:r>
    </w:p>
    <w:p w:rsidR="00E11973" w:rsidRPr="00E11973" w:rsidRDefault="00E11973" w:rsidP="00E11973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д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]</m:t>
            </m:r>
          </m:e>
        </m:func>
      </m:oMath>
      <w:r w:rsidRPr="00E11973">
        <w:rPr>
          <w:rFonts w:eastAsiaTheme="minorEastAsia"/>
          <w:sz w:val="28"/>
          <w:szCs w:val="28"/>
        </w:rPr>
        <w:t xml:space="preserve">                                           (12)</w:t>
      </w:r>
    </w:p>
    <w:p w:rsidR="00E11973" w:rsidRDefault="00E11973" w:rsidP="00E11973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 виразу (12)</w:t>
      </w:r>
      <w:r w:rsidR="00E724CF">
        <w:rPr>
          <w:rFonts w:eastAsiaTheme="minorEastAsia"/>
          <w:sz w:val="28"/>
          <w:szCs w:val="28"/>
          <w:lang w:val="uk-UA"/>
        </w:rPr>
        <w:t xml:space="preserve">, видно що періодична модуляція частоти в межах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</m:oMath>
      <w:r w:rsidR="00E724CF">
        <w:rPr>
          <w:rFonts w:eastAsiaTheme="minorEastAsia"/>
          <w:sz w:val="28"/>
          <w:szCs w:val="28"/>
          <w:lang w:val="uk-UA"/>
        </w:rPr>
        <w:t xml:space="preserve"> частотою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 w:rsidR="00E724CF">
        <w:rPr>
          <w:rFonts w:eastAsiaTheme="minorEastAsia"/>
          <w:sz w:val="28"/>
          <w:szCs w:val="28"/>
          <w:lang w:val="uk-UA"/>
        </w:rPr>
        <w:t xml:space="preserve"> еквівалентна гармонічній варіації фази з тою частотою в межах кута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  <w:r w:rsidR="00E724CF">
        <w:rPr>
          <w:rFonts w:eastAsiaTheme="minorEastAsia"/>
          <w:sz w:val="28"/>
          <w:szCs w:val="28"/>
          <w:lang w:val="uk-UA"/>
        </w:rPr>
        <w:t xml:space="preserve"> Таким чином, амплітуда фази рівна:</w:t>
      </w:r>
    </w:p>
    <w:p w:rsidR="00E724CF" w:rsidRDefault="007D39FC" w:rsidP="00E724CF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</m:oMath>
      <w:r w:rsidR="00E724CF">
        <w:rPr>
          <w:rFonts w:eastAsiaTheme="minorEastAsia"/>
          <w:sz w:val="28"/>
          <w:szCs w:val="28"/>
          <w:lang w:val="uk-UA"/>
        </w:rPr>
        <w:t xml:space="preserve">                                                             (13)</w:t>
      </w:r>
    </w:p>
    <w:p w:rsidR="00E724CF" w:rsidRDefault="00E724CF" w:rsidP="00E724CF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Відношення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називають </w:t>
      </w:r>
      <w:r>
        <w:rPr>
          <w:rFonts w:eastAsiaTheme="minorEastAsia"/>
          <w:i/>
          <w:sz w:val="28"/>
          <w:szCs w:val="28"/>
          <w:u w:val="single"/>
          <w:lang w:val="uk-UA"/>
        </w:rPr>
        <w:t>індексом модуляції</w:t>
      </w:r>
      <w:r>
        <w:rPr>
          <w:rFonts w:eastAsiaTheme="minorEastAsia"/>
          <w:sz w:val="28"/>
          <w:szCs w:val="28"/>
          <w:lang w:val="uk-UA"/>
        </w:rPr>
        <w:t xml:space="preserve"> і основним параметром кутової модуляції.</w:t>
      </w:r>
    </w:p>
    <w:p w:rsidR="00E724CF" w:rsidRDefault="00E724CF" w:rsidP="00E724CF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Тепер припустимо, що частота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const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>
        <w:rPr>
          <w:rFonts w:eastAsiaTheme="minorEastAsia"/>
          <w:sz w:val="28"/>
          <w:szCs w:val="28"/>
          <w:lang w:val="uk-UA"/>
        </w:rPr>
        <w:t>стабільна, а фаза змінюється по закону:</w:t>
      </w:r>
    </w:p>
    <w:p w:rsidR="00E724CF" w:rsidRPr="00F04691" w:rsidRDefault="00F04691" w:rsidP="00F04691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фм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U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</m:oMath>
      <w:r w:rsidRPr="00F04691">
        <w:rPr>
          <w:rFonts w:eastAsiaTheme="minorEastAsia"/>
          <w:sz w:val="28"/>
          <w:szCs w:val="28"/>
          <w:lang w:val="uk-UA"/>
        </w:rPr>
        <w:t xml:space="preserve">                                        (14)</w:t>
      </w:r>
    </w:p>
    <w:p w:rsidR="00F04691" w:rsidRDefault="007D39FC" w:rsidP="00F04691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фм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 w:rsidR="00F04691">
        <w:rPr>
          <w:rFonts w:eastAsiaTheme="minorEastAsia"/>
          <w:sz w:val="28"/>
          <w:szCs w:val="28"/>
          <w:lang w:val="uk-UA"/>
        </w:rPr>
        <w:t xml:space="preserve"> коефіцієнт пропорційності, який визначає зв’язок між модулюючим сигналом та зміною фази коливаня;</w:t>
      </w:r>
    </w:p>
    <w:p w:rsidR="00F04691" w:rsidRDefault="007D39FC" w:rsidP="00F04691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 w:rsidR="00F04691">
        <w:rPr>
          <w:rFonts w:eastAsiaTheme="minorEastAsia"/>
          <w:sz w:val="28"/>
          <w:szCs w:val="28"/>
          <w:lang w:val="uk-UA"/>
        </w:rPr>
        <w:t xml:space="preserve"> амплітуда зміни фази при модуляції.</w:t>
      </w:r>
    </w:p>
    <w:p w:rsidR="00F04691" w:rsidRDefault="00F04691" w:rsidP="00F04691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 даному випадку повна фаза коливання визначається сумою:</w:t>
      </w:r>
    </w:p>
    <w:p w:rsidR="00F04691" w:rsidRPr="00F04691" w:rsidRDefault="00F04691" w:rsidP="00F04691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θ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F04691">
        <w:rPr>
          <w:rFonts w:eastAsiaTheme="minorEastAsia"/>
          <w:i/>
          <w:sz w:val="28"/>
          <w:szCs w:val="28"/>
          <w:lang w:val="uk-UA"/>
        </w:rPr>
        <w:t xml:space="preserve">                                     </w:t>
      </w:r>
      <w:r w:rsidRPr="00F04691">
        <w:rPr>
          <w:rFonts w:eastAsiaTheme="minorEastAsia"/>
          <w:sz w:val="28"/>
          <w:szCs w:val="28"/>
          <w:lang w:val="uk-UA"/>
        </w:rPr>
        <w:t>(15)</w:t>
      </w:r>
    </w:p>
    <w:p w:rsidR="00F04691" w:rsidRDefault="00F04691" w:rsidP="00F04691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 миттєве значення коливання:</w:t>
      </w:r>
    </w:p>
    <w:p w:rsidR="00035039" w:rsidRPr="00035039" w:rsidRDefault="00F04691" w:rsidP="00035039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ψ=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0 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 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t]</m:t>
                </m:r>
              </m:e>
            </m:func>
          </m:e>
        </m:func>
      </m:oMath>
      <w:r w:rsidR="00035039" w:rsidRPr="00035039">
        <w:rPr>
          <w:rFonts w:eastAsiaTheme="minorEastAsia"/>
          <w:sz w:val="28"/>
          <w:szCs w:val="28"/>
          <w:lang w:val="uk-UA"/>
        </w:rPr>
        <w:t xml:space="preserve">                             (16)</w:t>
      </w:r>
    </w:p>
    <w:p w:rsidR="00035039" w:rsidRDefault="00035039" w:rsidP="00035039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Миттєва частота у відповідності з виразом (7) буде:</w:t>
      </w:r>
    </w:p>
    <w:p w:rsidR="00035039" w:rsidRPr="00BE744C" w:rsidRDefault="00035039" w:rsidP="00035039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dψ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="00BE744C" w:rsidRPr="00BE744C">
        <w:rPr>
          <w:rFonts w:eastAsiaTheme="minorEastAsia"/>
          <w:i/>
          <w:sz w:val="28"/>
          <w:szCs w:val="28"/>
          <w:lang w:val="uk-UA"/>
        </w:rPr>
        <w:t xml:space="preserve">                                        </w:t>
      </w:r>
      <w:r w:rsidR="00BE744C" w:rsidRPr="00BE744C">
        <w:rPr>
          <w:rFonts w:eastAsiaTheme="minorEastAsia"/>
          <w:sz w:val="28"/>
          <w:szCs w:val="28"/>
          <w:lang w:val="uk-UA"/>
        </w:rPr>
        <w:t>(17)</w:t>
      </w:r>
    </w:p>
    <w:p w:rsidR="00BE744C" w:rsidRDefault="00BE744C" w:rsidP="00BE744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Враховуючи, що</w:t>
      </w:r>
    </w:p>
    <w:p w:rsidR="00BE744C" w:rsidRDefault="007D39FC" w:rsidP="00BE744C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</m:oMath>
      <w:r w:rsidR="00BE744C">
        <w:rPr>
          <w:rFonts w:eastAsiaTheme="minorEastAsia"/>
          <w:i/>
          <w:sz w:val="28"/>
          <w:szCs w:val="28"/>
          <w:lang w:val="uk-UA"/>
        </w:rPr>
        <w:t xml:space="preserve">,                                                        </w:t>
      </w:r>
      <w:r w:rsidR="00BE744C">
        <w:rPr>
          <w:rFonts w:eastAsiaTheme="minorEastAsia"/>
          <w:sz w:val="28"/>
          <w:szCs w:val="28"/>
          <w:lang w:val="uk-UA"/>
        </w:rPr>
        <w:t>(18)</w:t>
      </w:r>
    </w:p>
    <w:p w:rsidR="00BE744C" w:rsidRDefault="00D3267C" w:rsidP="00D3267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Вираз (17) можна переписати у формі:</w:t>
      </w:r>
    </w:p>
    <w:p w:rsidR="00D3267C" w:rsidRPr="00D3267C" w:rsidRDefault="00D3267C" w:rsidP="00D3267C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D3267C">
        <w:rPr>
          <w:rFonts w:eastAsiaTheme="minorEastAsia"/>
          <w:sz w:val="28"/>
          <w:szCs w:val="28"/>
          <w:lang w:val="uk-UA"/>
        </w:rPr>
        <w:t xml:space="preserve">                                                  (19)</w:t>
      </w:r>
    </w:p>
    <w:p w:rsidR="00D3267C" w:rsidRDefault="00D3267C" w:rsidP="00D3267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lastRenderedPageBreak/>
        <w:tab/>
      </w:r>
      <w:r>
        <w:rPr>
          <w:rFonts w:eastAsiaTheme="minorEastAsia"/>
          <w:sz w:val="28"/>
          <w:szCs w:val="28"/>
          <w:lang w:val="uk-UA"/>
        </w:rPr>
        <w:t xml:space="preserve">Таким чином як видно з виразу (19) та (9) за характером коливання і його властивостями неможна  визначити з якою модуляцією маємо справу – частотною чи фазовою. </w:t>
      </w:r>
    </w:p>
    <w:p w:rsidR="00D3267C" w:rsidRDefault="00D3267C" w:rsidP="00D3267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Методи виявлення базуються на зміні частоти модуляції чи при одночасній модуляції смугою частот.</w:t>
      </w:r>
    </w:p>
    <w:p w:rsidR="00D3267C" w:rsidRDefault="00D3267C" w:rsidP="00D3267C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i/>
          <w:sz w:val="28"/>
          <w:szCs w:val="28"/>
          <w:u w:val="single"/>
          <w:lang w:val="uk-UA"/>
        </w:rPr>
        <w:t>Спектр коливань при гармонічній кутовій модуляції.</w:t>
      </w:r>
    </w:p>
    <w:p w:rsidR="00D3267C" w:rsidRDefault="00D3267C" w:rsidP="00D3267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Запишемо вираз для миттєвого значення коливання , модульованого по частоті </w:t>
      </w:r>
      <w:r w:rsidR="00FB748C">
        <w:rPr>
          <w:rFonts w:eastAsiaTheme="minorEastAsia"/>
          <w:sz w:val="28"/>
          <w:szCs w:val="28"/>
          <w:lang w:val="uk-UA"/>
        </w:rPr>
        <w:t xml:space="preserve">чи фазі частотою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 w:rsidR="00FB748C">
        <w:rPr>
          <w:rFonts w:eastAsiaTheme="minorEastAsia"/>
          <w:sz w:val="28"/>
          <w:szCs w:val="28"/>
          <w:lang w:val="uk-UA"/>
        </w:rPr>
        <w:t>:</w:t>
      </w:r>
    </w:p>
    <w:p w:rsidR="00FB748C" w:rsidRDefault="00FB748C" w:rsidP="00FB748C">
      <w:pPr>
        <w:spacing w:after="0" w:line="240" w:lineRule="auto"/>
        <w:jc w:val="right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</m:e>
        </m:func>
      </m:oMath>
      <w:r w:rsidRPr="00FB748C">
        <w:rPr>
          <w:rFonts w:eastAsiaTheme="minorEastAsia"/>
          <w:sz w:val="28"/>
          <w:szCs w:val="28"/>
          <w:lang w:val="uk-UA"/>
        </w:rPr>
        <w:t>,                                        (20)</w:t>
      </w:r>
    </w:p>
    <w:p w:rsidR="00FB748C" w:rsidRDefault="00FB748C" w:rsidP="00FB748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 w:rsidRPr="00FB748C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uk-UA"/>
        </w:rPr>
        <w:t xml:space="preserve">тут для спрощення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=0</m:t>
        </m:r>
      </m:oMath>
      <w:r>
        <w:rPr>
          <w:rFonts w:eastAsiaTheme="minorEastAsia"/>
          <w:sz w:val="28"/>
          <w:szCs w:val="28"/>
          <w:lang w:val="uk-UA"/>
        </w:rPr>
        <w:t xml:space="preserve"> -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початкова фаза</m:t>
        </m:r>
      </m:oMath>
      <w:r w:rsidRPr="00FB748C">
        <w:rPr>
          <w:rFonts w:eastAsiaTheme="minorEastAsia"/>
          <w:sz w:val="28"/>
          <w:szCs w:val="28"/>
        </w:rPr>
        <w:t>)</w:t>
      </w:r>
    </w:p>
    <w:p w:rsidR="00FB748C" w:rsidRDefault="00FB748C" w:rsidP="00FB748C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або в дещо зміненій формі:</w:t>
      </w:r>
    </w:p>
    <w:p w:rsidR="00FB748C" w:rsidRPr="00561B30" w:rsidRDefault="00FB748C" w:rsidP="00561B30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[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</m:func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m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Ω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t</m:t>
                            </m:r>
                          </m:e>
                        </m:func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  <w:lang w:val="uk-UA"/>
          </w:rPr>
          <m:t>]</m:t>
        </m:r>
      </m:oMath>
      <w:r w:rsidR="00561B30" w:rsidRPr="00561B30">
        <w:rPr>
          <w:rFonts w:eastAsiaTheme="minorEastAsia"/>
          <w:sz w:val="28"/>
          <w:szCs w:val="28"/>
          <w:lang w:val="uk-UA"/>
        </w:rPr>
        <w:t xml:space="preserve">               (21)</w:t>
      </w:r>
    </w:p>
    <w:p w:rsidR="00561B30" w:rsidRDefault="00561B30" w:rsidP="00561B30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 xml:space="preserve">Розглянемо спочатку властивості коливання при «неглибокій» модуляції, яка характеризується відносно невеликим значенням фазового відхилення, тобто індексом </w:t>
      </w:r>
      <w:r>
        <w:rPr>
          <w:rFonts w:eastAsiaTheme="minorEastAsia"/>
          <w:sz w:val="28"/>
          <w:szCs w:val="28"/>
          <w:lang w:val="en-US"/>
        </w:rPr>
        <w:t>m</w:t>
      </w:r>
      <w:r w:rsidRPr="00561B30">
        <w:rPr>
          <w:rFonts w:eastAsiaTheme="minorEastAsia"/>
          <w:sz w:val="28"/>
          <w:szCs w:val="28"/>
        </w:rPr>
        <w:t>&lt;&lt;1</w:t>
      </w:r>
      <w:r>
        <w:rPr>
          <w:rFonts w:eastAsiaTheme="minorEastAsia"/>
          <w:sz w:val="28"/>
          <w:szCs w:val="28"/>
          <w:lang w:val="uk-UA"/>
        </w:rPr>
        <w:t>.</w:t>
      </w:r>
    </w:p>
    <w:p w:rsidR="00A06CA4" w:rsidRDefault="00A06CA4" w:rsidP="00561B30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 цьому випадку можна рахувати:</w:t>
      </w:r>
    </w:p>
    <w:p w:rsidR="00A06CA4" w:rsidRPr="00A06CA4" w:rsidRDefault="007D39FC" w:rsidP="00A06CA4">
      <w:pPr>
        <w:spacing w:after="0" w:line="240" w:lineRule="auto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=m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</m:t>
              </m:r>
            </m:e>
          </m:func>
        </m:oMath>
      </m:oMathPara>
    </w:p>
    <w:p w:rsidR="00A06CA4" w:rsidRPr="00A06CA4" w:rsidRDefault="007D39FC" w:rsidP="00A06CA4">
      <w:pPr>
        <w:spacing w:after="0" w:line="240" w:lineRule="auto"/>
        <w:jc w:val="center"/>
        <w:rPr>
          <w:rFonts w:eastAsiaTheme="minorEastAsia"/>
          <w:i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(m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)≈1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.</m:t>
              </m:r>
            </m:e>
          </m:func>
        </m:oMath>
      </m:oMathPara>
    </w:p>
    <w:p w:rsidR="00A06CA4" w:rsidRDefault="00A06CA4" w:rsidP="00A06CA4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Підставляючи це у вираз (21), отримаємо:</w:t>
      </w:r>
    </w:p>
    <w:p w:rsidR="00A06CA4" w:rsidRPr="00A06CA4" w:rsidRDefault="00A06CA4" w:rsidP="00A06CA4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a≈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t+m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e>
                      </m:func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</m:oMath>
      </m:oMathPara>
    </w:p>
    <w:p w:rsidR="00A06CA4" w:rsidRDefault="00A06CA4" w:rsidP="00A06CA4">
      <w:pPr>
        <w:spacing w:after="0" w:line="240" w:lineRule="auto"/>
        <w:jc w:val="right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[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Ω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)t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]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(22)</w:t>
      </w:r>
    </w:p>
    <w:p w:rsidR="00A06CA4" w:rsidRDefault="00A06CA4" w:rsidP="00A06CA4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>Тобто з виразу (22) видно, що спектр коливання, модульованого по частоті чи по фазі, при малому значенні «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>»</w:t>
      </w:r>
      <w:r w:rsidR="001D2D26">
        <w:rPr>
          <w:rFonts w:eastAsiaTheme="minorEastAsia"/>
          <w:sz w:val="28"/>
          <w:szCs w:val="28"/>
          <w:lang w:val="uk-UA"/>
        </w:rPr>
        <w:t xml:space="preserve"> складається як і спектр амплітудно-модульованого коливання із несучої частоти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1D2D26">
        <w:rPr>
          <w:rFonts w:eastAsiaTheme="minorEastAsia"/>
          <w:sz w:val="28"/>
          <w:szCs w:val="28"/>
          <w:lang w:val="uk-UA"/>
        </w:rPr>
        <w:t xml:space="preserve"> та двох бокових частот – верхньої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 w:rsidR="001D2D26">
        <w:rPr>
          <w:rFonts w:eastAsiaTheme="minorEastAsia"/>
          <w:sz w:val="28"/>
          <w:szCs w:val="28"/>
          <w:lang w:val="uk-UA"/>
        </w:rPr>
        <w:t xml:space="preserve"> та нижньої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 w:rsidR="001D2D26">
        <w:rPr>
          <w:rFonts w:eastAsiaTheme="minorEastAsia"/>
          <w:sz w:val="28"/>
          <w:szCs w:val="28"/>
          <w:lang w:val="uk-UA"/>
        </w:rPr>
        <w:t>.</w:t>
      </w:r>
    </w:p>
    <w:p w:rsidR="001D2D26" w:rsidRDefault="001D2D26" w:rsidP="00A06CA4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</w:p>
    <w:p w:rsidR="001D2D26" w:rsidRDefault="001D2D26" w:rsidP="001D2D26">
      <w:pPr>
        <w:spacing w:after="0" w:line="240" w:lineRule="auto"/>
        <w:jc w:val="center"/>
        <w:rPr>
          <w:rFonts w:eastAsiaTheme="minorEastAsia"/>
          <w:i/>
          <w:sz w:val="28"/>
          <w:szCs w:val="28"/>
          <w:u w:val="single"/>
          <w:lang w:val="uk-UA"/>
        </w:rPr>
      </w:pPr>
      <w:r>
        <w:rPr>
          <w:rFonts w:eastAsiaTheme="minorEastAsia"/>
          <w:i/>
          <w:sz w:val="28"/>
          <w:szCs w:val="28"/>
          <w:u w:val="single"/>
          <w:lang w:val="uk-UA"/>
        </w:rPr>
        <w:t>Спектр коливання при кутовій модуляції складним сигналом</w:t>
      </w:r>
    </w:p>
    <w:p w:rsidR="001D2D26" w:rsidRDefault="001D2D26" w:rsidP="001D2D26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Розглянемо модуляцію двома частотами, коли миттєва частота може бути записана у вигляді:</w:t>
      </w:r>
    </w:p>
    <w:p w:rsidR="001D2D26" w:rsidRPr="001D2D26" w:rsidRDefault="001D2D26" w:rsidP="001D2D26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1D2D26">
        <w:rPr>
          <w:rFonts w:eastAsiaTheme="minorEastAsia"/>
          <w:sz w:val="28"/>
          <w:szCs w:val="28"/>
          <w:lang w:val="uk-UA"/>
        </w:rPr>
        <w:t xml:space="preserve">                                     (23)</w:t>
      </w:r>
    </w:p>
    <w:p w:rsidR="001D2D26" w:rsidRPr="001D2D26" w:rsidRDefault="001D2D26" w:rsidP="001D2D26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 xml:space="preserve">Повна фаза коливання в момент </w:t>
      </w:r>
      <w:r>
        <w:rPr>
          <w:rFonts w:eastAsiaTheme="minorEastAsia"/>
          <w:sz w:val="28"/>
          <w:szCs w:val="28"/>
          <w:lang w:val="en-US"/>
        </w:rPr>
        <w:t>t</w:t>
      </w:r>
      <w:r w:rsidRPr="001D2D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буде:</w:t>
      </w:r>
    </w:p>
    <w:p w:rsidR="001D2D26" w:rsidRDefault="001D2D26" w:rsidP="001D2D26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</m:e>
        </m:nary>
      </m:oMath>
      <w:r w:rsidR="00CA6117">
        <w:rPr>
          <w:rFonts w:eastAsiaTheme="minorEastAsia"/>
          <w:sz w:val="28"/>
          <w:szCs w:val="28"/>
          <w:lang w:val="uk-UA"/>
        </w:rPr>
        <w:t xml:space="preserve">, де </w:t>
      </w:r>
    </w:p>
    <w:p w:rsidR="00CA6117" w:rsidRPr="00CA6117" w:rsidRDefault="007D39FC" w:rsidP="00CA6117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="00CA6117">
        <w:rPr>
          <w:rFonts w:eastAsiaTheme="minorEastAsia"/>
          <w:sz w:val="28"/>
          <w:szCs w:val="28"/>
          <w:lang w:val="uk-UA"/>
        </w:rPr>
        <w:t xml:space="preserve"> та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</w:p>
    <w:p w:rsidR="00CA6117" w:rsidRDefault="00CA6117" w:rsidP="00CA6117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Рівняння коливання, яке модульоване за частотою двома частотами, можна записати у вигляді:</w:t>
      </w:r>
    </w:p>
    <w:p w:rsidR="00CA6117" w:rsidRPr="00CA6117" w:rsidRDefault="00CA6117" w:rsidP="00CA6117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</m:oMath>
      </m:oMathPara>
    </w:p>
    <w:p w:rsidR="00CA6117" w:rsidRPr="00050FCE" w:rsidRDefault="00CA6117" w:rsidP="00CA6117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{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func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t[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]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}</m:t>
          </m:r>
        </m:oMath>
      </m:oMathPara>
    </w:p>
    <w:p w:rsidR="00050FCE" w:rsidRDefault="00050FCE" w:rsidP="00050FCE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Тобто, при одночасній модуляції двома частотами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спектр містить</w:t>
      </w:r>
      <w:r w:rsidR="00791A48">
        <w:rPr>
          <w:rFonts w:eastAsiaTheme="minorEastAsia"/>
          <w:sz w:val="28"/>
          <w:szCs w:val="28"/>
          <w:lang w:val="uk-UA"/>
        </w:rPr>
        <w:t xml:space="preserve"> наступні компоненти:</w:t>
      </w:r>
    </w:p>
    <w:p w:rsidR="00791A48" w:rsidRPr="00791A48" w:rsidRDefault="00791A48" w:rsidP="00791A48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Несучу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</w:p>
    <w:p w:rsidR="00791A48" w:rsidRDefault="00791A48" w:rsidP="00791A48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Бокові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</w:p>
    <w:p w:rsidR="00791A48" w:rsidRPr="00791A48" w:rsidRDefault="00791A48" w:rsidP="00791A48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Допоміжні бокові частоти виду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±(p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)]</m:t>
        </m:r>
      </m:oMath>
      <w:r>
        <w:rPr>
          <w:rFonts w:eastAsiaTheme="minorEastAsia"/>
          <w:sz w:val="28"/>
          <w:szCs w:val="28"/>
          <w:lang w:val="uk-UA"/>
        </w:rPr>
        <w:t xml:space="preserve">, де </w:t>
      </w:r>
      <w:r>
        <w:rPr>
          <w:rFonts w:eastAsiaTheme="minorEastAsia"/>
          <w:sz w:val="28"/>
          <w:szCs w:val="28"/>
          <w:lang w:val="en-US"/>
        </w:rPr>
        <w:t>p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та </w:t>
      </w:r>
      <w:r>
        <w:rPr>
          <w:rFonts w:eastAsiaTheme="minorEastAsia"/>
          <w:sz w:val="28"/>
          <w:szCs w:val="28"/>
          <w:lang w:val="en-US"/>
        </w:rPr>
        <w:t>n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довільні цілі числа</w:t>
      </w:r>
    </w:p>
    <w:sectPr w:rsidR="00791A48" w:rsidRPr="0079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FC" w:rsidRDefault="007D39FC" w:rsidP="007D39FC">
      <w:pPr>
        <w:spacing w:after="0" w:line="240" w:lineRule="auto"/>
      </w:pPr>
      <w:r>
        <w:separator/>
      </w:r>
    </w:p>
  </w:endnote>
  <w:endnote w:type="continuationSeparator" w:id="0">
    <w:p w:rsidR="007D39FC" w:rsidRDefault="007D39FC" w:rsidP="007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Default="007D39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Default="007D39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Default="007D39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FC" w:rsidRDefault="007D39FC" w:rsidP="007D39FC">
      <w:pPr>
        <w:spacing w:after="0" w:line="240" w:lineRule="auto"/>
      </w:pPr>
      <w:r>
        <w:separator/>
      </w:r>
    </w:p>
  </w:footnote>
  <w:footnote w:type="continuationSeparator" w:id="0">
    <w:p w:rsidR="007D39FC" w:rsidRDefault="007D39FC" w:rsidP="007D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Default="007D39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Pr="007D39FC" w:rsidRDefault="007D39FC" w:rsidP="007D39FC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7D39FC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7D39F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FC" w:rsidRDefault="007D39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0DD"/>
    <w:multiLevelType w:val="hybridMultilevel"/>
    <w:tmpl w:val="11D0D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2"/>
    <w:rsid w:val="00032557"/>
    <w:rsid w:val="00035039"/>
    <w:rsid w:val="00050FCE"/>
    <w:rsid w:val="000746A2"/>
    <w:rsid w:val="001A5335"/>
    <w:rsid w:val="001D2D26"/>
    <w:rsid w:val="00274A21"/>
    <w:rsid w:val="002F3CF2"/>
    <w:rsid w:val="00307C0D"/>
    <w:rsid w:val="00320758"/>
    <w:rsid w:val="004C1118"/>
    <w:rsid w:val="00561B30"/>
    <w:rsid w:val="0076373A"/>
    <w:rsid w:val="00791A48"/>
    <w:rsid w:val="007D39FC"/>
    <w:rsid w:val="00931747"/>
    <w:rsid w:val="00A06CA4"/>
    <w:rsid w:val="00A153E7"/>
    <w:rsid w:val="00BE744C"/>
    <w:rsid w:val="00C34117"/>
    <w:rsid w:val="00C60C28"/>
    <w:rsid w:val="00CA6117"/>
    <w:rsid w:val="00D3267C"/>
    <w:rsid w:val="00E11973"/>
    <w:rsid w:val="00E724CF"/>
    <w:rsid w:val="00EF7777"/>
    <w:rsid w:val="00F04691"/>
    <w:rsid w:val="00F71D05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C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3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A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D39FC"/>
  </w:style>
  <w:style w:type="paragraph" w:styleId="a9">
    <w:name w:val="footer"/>
    <w:basedOn w:val="a"/>
    <w:link w:val="aa"/>
    <w:uiPriority w:val="99"/>
    <w:unhideWhenUsed/>
    <w:rsid w:val="007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D39FC"/>
  </w:style>
  <w:style w:type="character" w:styleId="ab">
    <w:name w:val="Hyperlink"/>
    <w:basedOn w:val="a0"/>
    <w:uiPriority w:val="99"/>
    <w:unhideWhenUsed/>
    <w:rsid w:val="007D3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C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3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A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D39FC"/>
  </w:style>
  <w:style w:type="paragraph" w:styleId="a9">
    <w:name w:val="footer"/>
    <w:basedOn w:val="a"/>
    <w:link w:val="aa"/>
    <w:uiPriority w:val="99"/>
    <w:unhideWhenUsed/>
    <w:rsid w:val="007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D39FC"/>
  </w:style>
  <w:style w:type="character" w:styleId="ab">
    <w:name w:val="Hyperlink"/>
    <w:basedOn w:val="a0"/>
    <w:uiPriority w:val="99"/>
    <w:unhideWhenUsed/>
    <w:rsid w:val="007D3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659</Words>
  <Characters>4322</Characters>
  <Application>Microsoft Office Word</Application>
  <DocSecurity>0</DocSecurity>
  <Lines>121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12</cp:revision>
  <dcterms:created xsi:type="dcterms:W3CDTF">2011-09-22T16:28:00Z</dcterms:created>
  <dcterms:modified xsi:type="dcterms:W3CDTF">2013-01-30T17:11:00Z</dcterms:modified>
</cp:coreProperties>
</file>