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horzAnchor="margin" w:tblpX="145" w:tblpY="1135"/>
        <w:tblW w:w="482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25"/>
        <w:gridCol w:w="3326"/>
        <w:gridCol w:w="2587"/>
      </w:tblGrid>
      <w:tr w:rsidR="00AB59A2" w:rsidRPr="009F5825" w:rsidTr="009A2FD3">
        <w:trPr>
          <w:trHeight w:val="257"/>
        </w:trPr>
        <w:tc>
          <w:tcPr>
            <w:tcW w:w="5000" w:type="pct"/>
            <w:gridSpan w:val="3"/>
            <w:vAlign w:val="center"/>
          </w:tcPr>
          <w:p w:rsidR="00AB59A2" w:rsidRPr="009F5825" w:rsidRDefault="00AB59A2" w:rsidP="009A2FD3">
            <w:pPr>
              <w:jc w:val="center"/>
              <w:rPr>
                <w:b/>
                <w:color w:val="000000"/>
                <w:lang w:val="uk-UA"/>
              </w:rPr>
            </w:pPr>
            <w:bookmarkStart w:id="0" w:name="_GoBack"/>
            <w:r w:rsidRPr="009F5825">
              <w:rPr>
                <w:b/>
                <w:color w:val="000000"/>
              </w:rPr>
              <w:t>Орган</w:t>
            </w:r>
            <w:r w:rsidRPr="009F5825">
              <w:rPr>
                <w:b/>
                <w:color w:val="000000"/>
                <w:lang w:val="uk-UA"/>
              </w:rPr>
              <w:t>і</w:t>
            </w:r>
            <w:r w:rsidRPr="009F5825">
              <w:rPr>
                <w:b/>
                <w:color w:val="000000"/>
              </w:rPr>
              <w:t>зац</w:t>
            </w:r>
            <w:r w:rsidRPr="009F5825">
              <w:rPr>
                <w:b/>
                <w:color w:val="000000"/>
                <w:lang w:val="uk-UA"/>
              </w:rPr>
              <w:t>і</w:t>
            </w:r>
            <w:r w:rsidRPr="009F5825">
              <w:rPr>
                <w:b/>
                <w:color w:val="000000"/>
              </w:rPr>
              <w:t>йна карта п</w:t>
            </w:r>
            <w:r w:rsidRPr="009F5825">
              <w:rPr>
                <w:b/>
                <w:color w:val="000000"/>
                <w:lang w:val="uk-UA"/>
              </w:rPr>
              <w:t>ідрозділу</w:t>
            </w:r>
          </w:p>
        </w:tc>
      </w:tr>
      <w:tr w:rsidR="00AB59A2" w:rsidRPr="009F5825" w:rsidTr="009A2FD3">
        <w:trPr>
          <w:trHeight w:val="257"/>
        </w:trPr>
        <w:tc>
          <w:tcPr>
            <w:tcW w:w="5000" w:type="pct"/>
            <w:gridSpan w:val="3"/>
            <w:vAlign w:val="center"/>
          </w:tcPr>
          <w:p w:rsidR="00AB59A2" w:rsidRPr="009F5825" w:rsidRDefault="00AB59A2" w:rsidP="009A2FD3">
            <w:pPr>
              <w:rPr>
                <w:color w:val="000000"/>
              </w:rPr>
            </w:pPr>
            <w:r w:rsidRPr="009F5825">
              <w:rPr>
                <w:b/>
                <w:color w:val="000000"/>
              </w:rPr>
              <w:t>Найменування процесу:</w:t>
            </w:r>
            <w:r w:rsidRPr="009F5825">
              <w:rPr>
                <w:color w:val="000000"/>
              </w:rPr>
              <w:t xml:space="preserve"> Внутрішній аудит</w:t>
            </w:r>
          </w:p>
        </w:tc>
      </w:tr>
      <w:tr w:rsidR="00AB59A2" w:rsidRPr="009F5825" w:rsidTr="009A2FD3">
        <w:trPr>
          <w:trHeight w:val="166"/>
        </w:trPr>
        <w:tc>
          <w:tcPr>
            <w:tcW w:w="1800" w:type="pct"/>
            <w:vMerge w:val="restart"/>
            <w:vAlign w:val="center"/>
          </w:tcPr>
          <w:p w:rsidR="00AB59A2" w:rsidRPr="009F5825" w:rsidRDefault="00AB59A2" w:rsidP="009A2FD3">
            <w:pPr>
              <w:rPr>
                <w:b/>
                <w:color w:val="000000"/>
              </w:rPr>
            </w:pPr>
            <w:r w:rsidRPr="009F5825">
              <w:rPr>
                <w:b/>
                <w:color w:val="000000"/>
              </w:rPr>
              <w:t>Керівник підрозділу:</w:t>
            </w:r>
          </w:p>
          <w:p w:rsidR="00AB59A2" w:rsidRPr="009F5825" w:rsidRDefault="00AB59A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Аудитор</w:t>
            </w:r>
          </w:p>
        </w:tc>
        <w:tc>
          <w:tcPr>
            <w:tcW w:w="1800" w:type="pct"/>
            <w:vMerge w:val="restart"/>
            <w:vAlign w:val="center"/>
          </w:tcPr>
          <w:p w:rsidR="00AB59A2" w:rsidRPr="009F5825" w:rsidRDefault="00AB59A2" w:rsidP="009A2FD3">
            <w:pPr>
              <w:rPr>
                <w:b/>
                <w:color w:val="000000"/>
              </w:rPr>
            </w:pPr>
            <w:r w:rsidRPr="009F5825">
              <w:rPr>
                <w:b/>
                <w:color w:val="000000"/>
              </w:rPr>
              <w:t>Власник процесу:</w:t>
            </w:r>
          </w:p>
          <w:p w:rsidR="00AB59A2" w:rsidRPr="009F5825" w:rsidRDefault="00AB59A2" w:rsidP="009A2FD3">
            <w:pPr>
              <w:rPr>
                <w:b/>
                <w:color w:val="000000"/>
              </w:rPr>
            </w:pPr>
            <w:r w:rsidRPr="009F5825">
              <w:rPr>
                <w:color w:val="000000"/>
              </w:rPr>
              <w:t>Генеральний директор</w:t>
            </w:r>
          </w:p>
        </w:tc>
        <w:tc>
          <w:tcPr>
            <w:tcW w:w="1400" w:type="pct"/>
            <w:vAlign w:val="center"/>
          </w:tcPr>
          <w:p w:rsidR="00AB59A2" w:rsidRPr="009F5825" w:rsidRDefault="00AB59A2" w:rsidP="009A2FD3">
            <w:pPr>
              <w:rPr>
                <w:b/>
                <w:color w:val="000000"/>
              </w:rPr>
            </w:pPr>
            <w:r w:rsidRPr="009F5825">
              <w:rPr>
                <w:b/>
                <w:color w:val="000000"/>
              </w:rPr>
              <w:t xml:space="preserve">Шифр: </w:t>
            </w:r>
          </w:p>
        </w:tc>
      </w:tr>
      <w:tr w:rsidR="00AB59A2" w:rsidRPr="009F5825" w:rsidTr="009A2FD3">
        <w:trPr>
          <w:trHeight w:val="328"/>
        </w:trPr>
        <w:tc>
          <w:tcPr>
            <w:tcW w:w="1800" w:type="pct"/>
            <w:vMerge/>
            <w:vAlign w:val="center"/>
          </w:tcPr>
          <w:p w:rsidR="00AB59A2" w:rsidRPr="009F5825" w:rsidRDefault="00AB59A2" w:rsidP="009A2FD3">
            <w:pPr>
              <w:rPr>
                <w:color w:val="000000"/>
              </w:rPr>
            </w:pPr>
          </w:p>
        </w:tc>
        <w:tc>
          <w:tcPr>
            <w:tcW w:w="1800" w:type="pct"/>
            <w:vMerge/>
            <w:vAlign w:val="center"/>
          </w:tcPr>
          <w:p w:rsidR="00AB59A2" w:rsidRPr="009F5825" w:rsidRDefault="00AB59A2" w:rsidP="009A2FD3">
            <w:pPr>
              <w:rPr>
                <w:color w:val="000000"/>
              </w:rPr>
            </w:pPr>
          </w:p>
        </w:tc>
        <w:tc>
          <w:tcPr>
            <w:tcW w:w="1400" w:type="pct"/>
            <w:vAlign w:val="center"/>
          </w:tcPr>
          <w:p w:rsidR="00AB59A2" w:rsidRPr="009F5825" w:rsidRDefault="00AB59A2" w:rsidP="009A2FD3">
            <w:pPr>
              <w:rPr>
                <w:color w:val="000000"/>
              </w:rPr>
            </w:pPr>
            <w:r w:rsidRPr="009F5825">
              <w:rPr>
                <w:b/>
                <w:color w:val="000000"/>
              </w:rPr>
              <w:t xml:space="preserve">Дата набуття чинності: </w:t>
            </w:r>
          </w:p>
        </w:tc>
      </w:tr>
      <w:tr w:rsidR="00AB59A2" w:rsidRPr="009F5825" w:rsidTr="009A2FD3">
        <w:trPr>
          <w:trHeight w:val="612"/>
        </w:trPr>
        <w:tc>
          <w:tcPr>
            <w:tcW w:w="5000" w:type="pct"/>
            <w:gridSpan w:val="3"/>
            <w:vAlign w:val="center"/>
          </w:tcPr>
          <w:p w:rsidR="00AB59A2" w:rsidRPr="009F5825" w:rsidRDefault="00AB59A2" w:rsidP="009A2FD3">
            <w:pPr>
              <w:rPr>
                <w:b/>
                <w:color w:val="000000"/>
              </w:rPr>
            </w:pPr>
            <w:r w:rsidRPr="009F5825">
              <w:rPr>
                <w:b/>
                <w:color w:val="000000"/>
              </w:rPr>
              <w:t xml:space="preserve">Нормативні документи: </w:t>
            </w:r>
          </w:p>
          <w:p w:rsidR="00AB59A2" w:rsidRPr="009F5825" w:rsidRDefault="00AB59A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ISO 9000:2001 Система менеджменту якості</w:t>
            </w:r>
          </w:p>
          <w:p w:rsidR="00AB59A2" w:rsidRPr="009F5825" w:rsidRDefault="00AB59A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ISO 9001:2001  (пункт 8.2.2) Система менеджменту якості. Вимоги.</w:t>
            </w:r>
          </w:p>
          <w:p w:rsidR="00AB59A2" w:rsidRPr="009F5825" w:rsidRDefault="00AB59A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Статут підприємства, робочі інструкції, законодавче забезпечення, схеми процесів, методичні вимоги та інші акти, що регулюють господарську діяльність.</w:t>
            </w:r>
          </w:p>
        </w:tc>
      </w:tr>
      <w:tr w:rsidR="00AB59A2" w:rsidRPr="009F5825" w:rsidTr="009A2FD3">
        <w:trPr>
          <w:trHeight w:val="612"/>
        </w:trPr>
        <w:tc>
          <w:tcPr>
            <w:tcW w:w="5000" w:type="pct"/>
            <w:gridSpan w:val="3"/>
            <w:vAlign w:val="center"/>
          </w:tcPr>
          <w:p w:rsidR="00AB59A2" w:rsidRPr="009F5825" w:rsidRDefault="00AB59A2" w:rsidP="009A2FD3">
            <w:pPr>
              <w:rPr>
                <w:color w:val="000000"/>
              </w:rPr>
            </w:pPr>
            <w:r w:rsidRPr="009F5825">
              <w:rPr>
                <w:b/>
                <w:color w:val="000000"/>
              </w:rPr>
              <w:t xml:space="preserve">Вхідні потоки: </w:t>
            </w:r>
            <w:r w:rsidRPr="009F5825">
              <w:rPr>
                <w:color w:val="000000"/>
              </w:rPr>
              <w:t xml:space="preserve"> </w:t>
            </w:r>
          </w:p>
          <w:p w:rsidR="00AB59A2" w:rsidRPr="009F5825" w:rsidRDefault="00AB59A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Протоколи, звіти нарад, технологічні карти, накладні, форма №1 „Баланс”, форма №2 „Звіт про фінансові результати”, інша документація по звітності.</w:t>
            </w:r>
          </w:p>
        </w:tc>
      </w:tr>
      <w:tr w:rsidR="00AB59A2" w:rsidRPr="009F5825" w:rsidTr="009A2FD3">
        <w:trPr>
          <w:trHeight w:val="612"/>
        </w:trPr>
        <w:tc>
          <w:tcPr>
            <w:tcW w:w="5000" w:type="pct"/>
            <w:gridSpan w:val="3"/>
            <w:vAlign w:val="center"/>
          </w:tcPr>
          <w:p w:rsidR="00AB59A2" w:rsidRPr="009F5825" w:rsidRDefault="00AB59A2" w:rsidP="009A2FD3">
            <w:pPr>
              <w:rPr>
                <w:color w:val="000000"/>
              </w:rPr>
            </w:pPr>
            <w:r w:rsidRPr="009F5825">
              <w:rPr>
                <w:b/>
                <w:color w:val="000000"/>
              </w:rPr>
              <w:t xml:space="preserve">Форма отримання вхідних потоків і вимоги до них: </w:t>
            </w:r>
            <w:r w:rsidRPr="009F5825">
              <w:rPr>
                <w:color w:val="000000"/>
              </w:rPr>
              <w:t xml:space="preserve"> </w:t>
            </w:r>
          </w:p>
          <w:p w:rsidR="00AB59A2" w:rsidRPr="009F5825" w:rsidRDefault="00AB59A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Скоригований та затверджений пакет документів, документи повинні бути легко ідентифікованими, чіткими, адекватними та актуальними.</w:t>
            </w:r>
          </w:p>
        </w:tc>
      </w:tr>
      <w:tr w:rsidR="00AB59A2" w:rsidRPr="009F5825" w:rsidTr="009A2FD3">
        <w:trPr>
          <w:trHeight w:val="612"/>
        </w:trPr>
        <w:tc>
          <w:tcPr>
            <w:tcW w:w="5000" w:type="pct"/>
            <w:gridSpan w:val="3"/>
            <w:vAlign w:val="center"/>
          </w:tcPr>
          <w:p w:rsidR="00AB59A2" w:rsidRPr="009F5825" w:rsidRDefault="00AB59A2" w:rsidP="009A2FD3">
            <w:pPr>
              <w:rPr>
                <w:b/>
                <w:color w:val="000000"/>
              </w:rPr>
            </w:pPr>
            <w:r w:rsidRPr="009F5825">
              <w:rPr>
                <w:b/>
                <w:color w:val="000000"/>
              </w:rPr>
              <w:t>Перевірка:</w:t>
            </w:r>
            <w:r w:rsidRPr="009F5825">
              <w:rPr>
                <w:color w:val="000000"/>
              </w:rPr>
              <w:t xml:space="preserve"> Проводиться з метою забезпечення впевненості щодо достовірностіінформації, викладеної у вхідних потоків шляхом прослідковування та перевірки за змістом та формальної перевірки документів.</w:t>
            </w:r>
          </w:p>
        </w:tc>
      </w:tr>
      <w:tr w:rsidR="00AB59A2" w:rsidRPr="009F5825" w:rsidTr="009A2FD3">
        <w:trPr>
          <w:trHeight w:val="667"/>
        </w:trPr>
        <w:tc>
          <w:tcPr>
            <w:tcW w:w="5000" w:type="pct"/>
            <w:gridSpan w:val="3"/>
            <w:vAlign w:val="center"/>
          </w:tcPr>
          <w:p w:rsidR="00AB59A2" w:rsidRPr="009F5825" w:rsidRDefault="00AB59A2" w:rsidP="009A2FD3">
            <w:pPr>
              <w:rPr>
                <w:color w:val="000000"/>
              </w:rPr>
            </w:pPr>
            <w:r w:rsidRPr="009F5825">
              <w:rPr>
                <w:b/>
                <w:color w:val="000000"/>
              </w:rPr>
              <w:t xml:space="preserve">Особа, що відповідає за передачу (постачальник): </w:t>
            </w:r>
            <w:r w:rsidRPr="009F5825">
              <w:rPr>
                <w:color w:val="000000"/>
              </w:rPr>
              <w:t xml:space="preserve"> </w:t>
            </w:r>
          </w:p>
          <w:p w:rsidR="00AB59A2" w:rsidRPr="009F5825" w:rsidRDefault="00AB59A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Аудитор</w:t>
            </w:r>
          </w:p>
        </w:tc>
      </w:tr>
      <w:tr w:rsidR="00AB59A2" w:rsidRPr="009F5825" w:rsidTr="009A2FD3">
        <w:trPr>
          <w:trHeight w:val="612"/>
        </w:trPr>
        <w:tc>
          <w:tcPr>
            <w:tcW w:w="5000" w:type="pct"/>
            <w:gridSpan w:val="3"/>
            <w:vAlign w:val="center"/>
          </w:tcPr>
          <w:p w:rsidR="00AB59A2" w:rsidRPr="009F5825" w:rsidRDefault="00AB59A2" w:rsidP="009A2FD3">
            <w:pPr>
              <w:rPr>
                <w:b/>
                <w:color w:val="000000"/>
              </w:rPr>
            </w:pPr>
            <w:r w:rsidRPr="009F5825">
              <w:rPr>
                <w:b/>
                <w:color w:val="000000"/>
              </w:rPr>
              <w:t xml:space="preserve">Вихідні потоки: </w:t>
            </w:r>
          </w:p>
          <w:p w:rsidR="00AB59A2" w:rsidRPr="009F5825" w:rsidRDefault="00AB59A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Перевірені документи, аудиторський висновок про результати дослідження</w:t>
            </w:r>
          </w:p>
        </w:tc>
      </w:tr>
      <w:tr w:rsidR="00AB59A2" w:rsidRPr="009F5825" w:rsidTr="009A2FD3">
        <w:trPr>
          <w:trHeight w:val="778"/>
        </w:trPr>
        <w:tc>
          <w:tcPr>
            <w:tcW w:w="5000" w:type="pct"/>
            <w:gridSpan w:val="3"/>
            <w:vAlign w:val="center"/>
          </w:tcPr>
          <w:p w:rsidR="00AB59A2" w:rsidRPr="009F5825" w:rsidRDefault="00AB59A2" w:rsidP="009A2FD3">
            <w:pPr>
              <w:rPr>
                <w:color w:val="000000"/>
              </w:rPr>
            </w:pPr>
            <w:r w:rsidRPr="009F5825">
              <w:rPr>
                <w:b/>
                <w:color w:val="000000"/>
              </w:rPr>
              <w:t>Форма передачі вихідних потоків і вимоги</w:t>
            </w:r>
            <w:r w:rsidRPr="009F5825">
              <w:rPr>
                <w:color w:val="000000"/>
              </w:rPr>
              <w:t xml:space="preserve">: </w:t>
            </w:r>
          </w:p>
          <w:p w:rsidR="00AB59A2" w:rsidRPr="009F5825" w:rsidRDefault="00AB59A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Підготовлені письмові висновки, звіти та інша документація про аналіз</w:t>
            </w:r>
          </w:p>
        </w:tc>
      </w:tr>
      <w:tr w:rsidR="00AB59A2" w:rsidRPr="009F5825" w:rsidTr="009A2FD3">
        <w:trPr>
          <w:trHeight w:val="612"/>
        </w:trPr>
        <w:tc>
          <w:tcPr>
            <w:tcW w:w="5000" w:type="pct"/>
            <w:gridSpan w:val="3"/>
            <w:vAlign w:val="center"/>
          </w:tcPr>
          <w:p w:rsidR="00AB59A2" w:rsidRPr="009F5825" w:rsidRDefault="00AB59A2" w:rsidP="009A2FD3">
            <w:pPr>
              <w:rPr>
                <w:color w:val="000000"/>
              </w:rPr>
            </w:pPr>
            <w:r w:rsidRPr="009F5825">
              <w:rPr>
                <w:b/>
                <w:color w:val="000000"/>
              </w:rPr>
              <w:t xml:space="preserve">Перевірка: </w:t>
            </w:r>
            <w:r w:rsidRPr="009F5825">
              <w:rPr>
                <w:color w:val="000000"/>
              </w:rPr>
              <w:t xml:space="preserve"> </w:t>
            </w:r>
          </w:p>
          <w:p w:rsidR="00AB59A2" w:rsidRPr="009F5825" w:rsidRDefault="00AB59A2" w:rsidP="009A2FD3">
            <w:pPr>
              <w:rPr>
                <w:b/>
                <w:color w:val="000000"/>
              </w:rPr>
            </w:pPr>
            <w:r w:rsidRPr="009F5825">
              <w:rPr>
                <w:color w:val="000000"/>
              </w:rPr>
              <w:t>Підтвердження того, що вище керівництво отримало аудиторський висновок</w:t>
            </w:r>
          </w:p>
        </w:tc>
      </w:tr>
      <w:tr w:rsidR="00AB59A2" w:rsidRPr="009F5825" w:rsidTr="009A2FD3">
        <w:trPr>
          <w:trHeight w:val="803"/>
        </w:trPr>
        <w:tc>
          <w:tcPr>
            <w:tcW w:w="5000" w:type="pct"/>
            <w:gridSpan w:val="3"/>
            <w:vAlign w:val="center"/>
          </w:tcPr>
          <w:p w:rsidR="00AB59A2" w:rsidRPr="009F5825" w:rsidRDefault="00AB59A2" w:rsidP="009A2FD3">
            <w:pPr>
              <w:rPr>
                <w:color w:val="000000"/>
              </w:rPr>
            </w:pPr>
            <w:r w:rsidRPr="009F5825">
              <w:rPr>
                <w:b/>
                <w:color w:val="000000"/>
              </w:rPr>
              <w:t>Особа, що відповідає за приймання (споживач):</w:t>
            </w:r>
            <w:r w:rsidRPr="009F5825">
              <w:rPr>
                <w:color w:val="000000"/>
              </w:rPr>
              <w:t xml:space="preserve">  </w:t>
            </w:r>
          </w:p>
          <w:p w:rsidR="00AB59A2" w:rsidRPr="009F5825" w:rsidRDefault="00AB59A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Генеральний директор</w:t>
            </w:r>
          </w:p>
        </w:tc>
      </w:tr>
      <w:tr w:rsidR="00AB59A2" w:rsidRPr="009F5825" w:rsidTr="009A2FD3">
        <w:trPr>
          <w:trHeight w:val="612"/>
        </w:trPr>
        <w:tc>
          <w:tcPr>
            <w:tcW w:w="5000" w:type="pct"/>
            <w:gridSpan w:val="3"/>
            <w:vAlign w:val="center"/>
          </w:tcPr>
          <w:p w:rsidR="00AB59A2" w:rsidRPr="009F5825" w:rsidRDefault="00AB59A2" w:rsidP="009A2FD3">
            <w:pPr>
              <w:rPr>
                <w:color w:val="000000"/>
              </w:rPr>
            </w:pPr>
            <w:r w:rsidRPr="009F5825">
              <w:rPr>
                <w:b/>
                <w:color w:val="000000"/>
              </w:rPr>
              <w:t xml:space="preserve">Критерії оцінки процесу: </w:t>
            </w:r>
          </w:p>
          <w:p w:rsidR="00AB59A2" w:rsidRPr="009F5825" w:rsidRDefault="00AB59A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Результативність, ефективність, достовірність даних, точність та важливість впливу на процес.</w:t>
            </w:r>
          </w:p>
        </w:tc>
      </w:tr>
      <w:tr w:rsidR="00AB59A2" w:rsidRPr="009F5825" w:rsidTr="009A2FD3">
        <w:trPr>
          <w:trHeight w:val="833"/>
        </w:trPr>
        <w:tc>
          <w:tcPr>
            <w:tcW w:w="5000" w:type="pct"/>
            <w:gridSpan w:val="3"/>
            <w:vAlign w:val="center"/>
          </w:tcPr>
          <w:p w:rsidR="00AB59A2" w:rsidRPr="009F5825" w:rsidRDefault="00AB59A2" w:rsidP="009A2FD3">
            <w:pPr>
              <w:rPr>
                <w:b/>
                <w:color w:val="000000"/>
              </w:rPr>
            </w:pPr>
            <w:r w:rsidRPr="009F5825">
              <w:rPr>
                <w:b/>
                <w:color w:val="000000"/>
              </w:rPr>
              <w:t xml:space="preserve">Необхідні записи і передача інформації: </w:t>
            </w:r>
          </w:p>
          <w:p w:rsidR="00AB59A2" w:rsidRPr="009F5825" w:rsidRDefault="00AB59A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Канцтовари, бюджет, приміщення, висновок про проведення аудиту.</w:t>
            </w:r>
          </w:p>
          <w:p w:rsidR="00AB59A2" w:rsidRPr="009F5825" w:rsidRDefault="00AB59A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Інформація передається одноразово.</w:t>
            </w:r>
          </w:p>
        </w:tc>
      </w:tr>
      <w:tr w:rsidR="00AB59A2" w:rsidRPr="009F5825" w:rsidTr="009A2FD3">
        <w:trPr>
          <w:trHeight w:val="612"/>
        </w:trPr>
        <w:tc>
          <w:tcPr>
            <w:tcW w:w="5000" w:type="pct"/>
            <w:gridSpan w:val="3"/>
            <w:vAlign w:val="center"/>
          </w:tcPr>
          <w:p w:rsidR="00AB59A2" w:rsidRPr="009F5825" w:rsidRDefault="00AB59A2" w:rsidP="009A2FD3">
            <w:pPr>
              <w:rPr>
                <w:color w:val="000000"/>
              </w:rPr>
            </w:pPr>
            <w:r w:rsidRPr="009F5825">
              <w:rPr>
                <w:b/>
                <w:color w:val="000000"/>
              </w:rPr>
              <w:t>Дії у випадку, якщо ціль не досягнута:</w:t>
            </w:r>
            <w:r w:rsidRPr="009F5825">
              <w:rPr>
                <w:color w:val="000000"/>
              </w:rPr>
              <w:t xml:space="preserve"> </w:t>
            </w:r>
          </w:p>
          <w:p w:rsidR="00AB59A2" w:rsidRPr="009F5825" w:rsidRDefault="00AB59A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Підвищення кваліфікації персоналу, удосконалення процесу внутрішнього аудиту, повторне його проведення</w:t>
            </w:r>
          </w:p>
        </w:tc>
      </w:tr>
      <w:tr w:rsidR="00AB59A2" w:rsidRPr="009F5825" w:rsidTr="009A2FD3">
        <w:trPr>
          <w:trHeight w:val="799"/>
        </w:trPr>
        <w:tc>
          <w:tcPr>
            <w:tcW w:w="5000" w:type="pct"/>
            <w:gridSpan w:val="3"/>
            <w:vAlign w:val="center"/>
          </w:tcPr>
          <w:p w:rsidR="00AB59A2" w:rsidRPr="009F5825" w:rsidRDefault="00AB59A2" w:rsidP="009A2FD3">
            <w:pPr>
              <w:rPr>
                <w:color w:val="000000"/>
              </w:rPr>
            </w:pPr>
            <w:r w:rsidRPr="009F5825">
              <w:rPr>
                <w:b/>
                <w:color w:val="000000"/>
              </w:rPr>
              <w:t>Відповідальність керівника підрозділу:</w:t>
            </w:r>
            <w:r w:rsidRPr="009F5825">
              <w:rPr>
                <w:color w:val="000000"/>
              </w:rPr>
              <w:t xml:space="preserve">  </w:t>
            </w:r>
          </w:p>
          <w:p w:rsidR="00AB59A2" w:rsidRPr="009F5825" w:rsidRDefault="00AB59A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Несе відповідальність за достовірність наданої інформації, точність даних та ефективність проведеної перевірки.</w:t>
            </w:r>
          </w:p>
        </w:tc>
      </w:tr>
      <w:bookmarkEnd w:id="0"/>
    </w:tbl>
    <w:p w:rsidR="0060328A" w:rsidRDefault="0060328A"/>
    <w:sectPr w:rsidR="0060328A" w:rsidSect="006032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EEE" w:rsidRDefault="00024EEE" w:rsidP="00024EEE">
      <w:r>
        <w:separator/>
      </w:r>
    </w:p>
  </w:endnote>
  <w:endnote w:type="continuationSeparator" w:id="0">
    <w:p w:rsidR="00024EEE" w:rsidRDefault="00024EEE" w:rsidP="0002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EEE" w:rsidRDefault="00024EE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EEE" w:rsidRDefault="00024EE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EEE" w:rsidRDefault="00024E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EEE" w:rsidRDefault="00024EEE" w:rsidP="00024EEE">
      <w:r>
        <w:separator/>
      </w:r>
    </w:p>
  </w:footnote>
  <w:footnote w:type="continuationSeparator" w:id="0">
    <w:p w:rsidR="00024EEE" w:rsidRDefault="00024EEE" w:rsidP="00024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EEE" w:rsidRDefault="00024EE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EEE" w:rsidRPr="00024EEE" w:rsidRDefault="00024EEE" w:rsidP="00024EEE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024EEE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024EEE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EEE" w:rsidRDefault="00024E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9A2"/>
    <w:rsid w:val="00024EEE"/>
    <w:rsid w:val="0060328A"/>
    <w:rsid w:val="00AB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24EEE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024EE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024EEE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024EE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024E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1718</Characters>
  <Application>Microsoft Office Word</Application>
  <DocSecurity>0</DocSecurity>
  <Lines>47</Lines>
  <Paragraphs>36</Paragraphs>
  <ScaleCrop>false</ScaleCrop>
  <Company>Microsoft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2</cp:revision>
  <dcterms:created xsi:type="dcterms:W3CDTF">2009-12-13T10:24:00Z</dcterms:created>
  <dcterms:modified xsi:type="dcterms:W3CDTF">2013-01-15T09:02:00Z</dcterms:modified>
</cp:coreProperties>
</file>