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91" w:rsidRDefault="002E6A6D">
      <w:bookmarkStart w:id="0" w:name="_GoBack"/>
      <w:r>
        <w:t xml:space="preserve">Під терміном "амортизація" основних фондів і нематеріальних активів слід розуміти поступове віднесення витрат на їх придбання, виготовлення або поліпшення, на зменшення скоригованого прибутку платника податку у межах норм амортизаційних відрахувань, установлених цією статтею. </w:t>
      </w:r>
      <w:r>
        <w:br/>
        <w:t xml:space="preserve">Амортизації підлягають витрати на: </w:t>
      </w:r>
      <w:r>
        <w:br/>
        <w:t xml:space="preserve">? придбання основних фондів та нематеріальних активів для власного виробничого використання, включаючи витрати на придбання племінної худоби та придбання, закладення і вирощування багаторічних насаджень до початку плодоношення; </w:t>
      </w:r>
      <w:r>
        <w:br/>
        <w:t xml:space="preserve">? самостійне виготовлення основних фондів для власних виробничих потреб, включаючи витрати на виплату заробітної плати працівникам, які були зайняті на виготовленні таких основних фондів; </w:t>
      </w:r>
      <w:r>
        <w:br/>
        <w:t xml:space="preserve">? проведення всіх видів ремонту, реконструкції, модернізації та інших видів поліпшення основних фондів; </w:t>
      </w:r>
      <w:r>
        <w:br/>
        <w:t>Об'єктом амортизації є основні засоби (крім землі). Нарахування амортизації здійснюється протягом строку корисного використання (експлуатації) об'єкта, який встановлюється підприємством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w:t>
      </w:r>
      <w:r>
        <w:br/>
        <w:t>Під терміном "основні фонди" слід розуміти матеріальні цінності, що використовуються у господарській діяльності платника податку протягом періоду, який перевищує 365 календарних днів з дати введення в експлуатацію таких матеріальних цінностей, та вартість яких поступово зменшується у зв'язку з фізичним або моральним зносом.</w:t>
      </w:r>
      <w:r>
        <w:br/>
        <w:t xml:space="preserve">Основні фонди підлягають розподілу за такими групами: </w:t>
      </w:r>
      <w:r>
        <w:br/>
        <w:t xml:space="preserve">група 1 - будівлі, споруди, їх структурні компоненти та передавальні пристрої, в тому числі жилі будинки та їх частини (квартири і місця загального користування); </w:t>
      </w:r>
      <w:r>
        <w:br/>
        <w:t xml:space="preserve">група 2 - автомобільний транспорт та вузли (запасні частини) до нього; меблі; побутові електронні, оптичні, електромеханічні прилади та інструменти, включаючи електронно-обчислювальні машини, інші машини для автоматичного оброблення інформації, інформаційні системи, телефони, мікрофони та рації, інше конторське (офісне) обладнання, устаткування та приладдя до них; </w:t>
      </w:r>
      <w:r>
        <w:br/>
        <w:t xml:space="preserve">група 3 - будь-які інші основні фонди, не включені до груп 1 і 2. </w:t>
      </w:r>
      <w:r>
        <w:br/>
        <w:t xml:space="preserve">Термін корисного використання (експлуатації) – це очікуваний період часу, протягом якого ОФ використовуватимуться підприємством або з їх використанням буде вироблено очікуваний обсяг продукції. Тобто термін експлуатації може визначатися як кількістю років, так i кількістю одиниць продукції. Термін корисної експлуатації встановлюється підприємством самостійно з урахуванням таких чинників: </w:t>
      </w:r>
      <w:r>
        <w:br/>
        <w:t xml:space="preserve">? очікуване використання об’єкта з урахуванням його потужності або продуктивності; </w:t>
      </w:r>
      <w:r>
        <w:br/>
        <w:t xml:space="preserve">? передбачуваний фізичний i моральний знос; </w:t>
      </w:r>
      <w:r>
        <w:br/>
        <w:t xml:space="preserve">? правові обмеження щодо термінів використання. </w:t>
      </w:r>
      <w:r>
        <w:br/>
        <w:t>Усі ці критерії досить суб’єктивні, отже, оспорити встановлені підприємством терміни експлуатації неможливо. При визначенні строку корисного використання (експлуатації) слід ураховувати:</w:t>
      </w:r>
      <w:r>
        <w:br/>
        <w:t>? очікуване використання об'єкта підприємством з урахуванням його потужності або продуктивності;</w:t>
      </w:r>
      <w:r>
        <w:br/>
        <w:t>? фізичний та моральний знос, що передбачається;</w:t>
      </w:r>
      <w:r>
        <w:br/>
        <w:t>? правові або інші обмеження щодо строків використання об'єкта та інші фактори.</w:t>
      </w:r>
      <w:r>
        <w:br/>
        <w:t>Строк корисного використання (експлуатації) об'єкта основних засобів переглядається в разі зміни очікуваних економічних вигод від його використання.</w:t>
      </w:r>
      <w:r>
        <w:br/>
        <w:t>Амортизація об'єкта основних засобів нараховується, виходячи з нового строку корисного використання, починаючи з місяця, наступного за місяцем зміни строку корисного використання.</w:t>
      </w:r>
      <w:r>
        <w:br/>
        <w:t xml:space="preserve">Стандартом визначено п’ять бухгалтерських методів нарахування амортизації і один – податковий: </w:t>
      </w:r>
      <w:r>
        <w:br/>
      </w:r>
      <w:r>
        <w:lastRenderedPageBreak/>
        <w:t>? прямолінійний;</w:t>
      </w:r>
      <w:bookmarkEnd w:id="0"/>
      <w:r>
        <w:br/>
        <w:t>? зменшення залишкової вартості;</w:t>
      </w:r>
      <w:r>
        <w:br/>
        <w:t>? прискореного зменшення залишкової вартості;</w:t>
      </w:r>
      <w:r>
        <w:br/>
        <w:t>? кумулятивний;</w:t>
      </w:r>
      <w:r>
        <w:br/>
        <w:t>? виробничий;</w:t>
      </w:r>
      <w:r>
        <w:br/>
        <w:t>? податковий.</w:t>
      </w:r>
      <w:r>
        <w:br/>
        <w:t>Відмінність застосованих методів амортизації полягає в різному рівні нарахованих амортизаційний відрахувань, а також у способі їх розподілення. В залежності від виду основних засобів, умов експлуатації, моральної зношуваності – підприємства по своєму бажанню застосовують найбільш ефективний і доцільний метод амортизації.</w:t>
      </w:r>
      <w:r>
        <w:br/>
        <w:t>Роздивимося кожний з методів на прикладі. Підприємство придбало виробниче обладнання первісною вартістю 330000 гривен. Загальний розрахунковий обсяг виробництва визначений підприємством в розмірі 1600000 одиниць. Ліквідаційна вартість обладнання після його експлуатування по попереднім оцінкам може скласти 10000 грн. передбачуваний термін використання складе 4 роки.</w:t>
      </w:r>
      <w:r>
        <w:br/>
        <w:t>Прямолінійний метод (метод прямолінійного списання). Згідно цього методу амортизуючи вартість об’єкта основних засобів рівномірно списується на протязі терміна його використання. Цей метод найбільш характерний для пасивної часті основних фондів: будівлі, споруди, їх структурні компоненти, меблі т.д.</w:t>
      </w:r>
      <w:r>
        <w:br/>
        <w:t>1) Річна сума амортизації визначається діленням вартості, яка амортизується, на очікуваний період часу використання об'єкта основних засобів;</w:t>
      </w:r>
      <w:r>
        <w:br/>
      </w:r>
      <w:hyperlink r:id="rId7" w:tgtFrame="_blank" w:history="1">
        <w:r>
          <w:rPr>
            <w:rStyle w:val="a3"/>
          </w:rPr>
          <w:t>формула</w:t>
        </w:r>
      </w:hyperlink>
      <w:r>
        <w:t>де АВ – амортизаційні відрахування;</w:t>
      </w:r>
      <w:r>
        <w:br/>
        <w:t>ВПЕРВ – первісна вартість;</w:t>
      </w:r>
      <w:r>
        <w:br/>
        <w:t>ВЛІКВ – ліквідаційна вартість;</w:t>
      </w:r>
      <w:r>
        <w:br/>
        <w:t>ТК.В. – термін корисного використання;</w:t>
      </w:r>
      <w:r>
        <w:br/>
      </w:r>
      <w:r>
        <w:br/>
        <w:t>АВ=(330000-10000)/4=80000</w:t>
      </w:r>
      <w:r>
        <w:br/>
        <w:t>Начислення амортизації на протязі 4 років можна відобразити таким чином:</w:t>
      </w:r>
      <w:r>
        <w:br/>
      </w:r>
      <w:hyperlink r:id="rId8" w:tgtFrame="_blank" w:history="1">
        <w:r>
          <w:rPr>
            <w:rStyle w:val="a3"/>
          </w:rPr>
          <w:t>таблиця</w:t>
        </w:r>
      </w:hyperlink>
      <w:r>
        <w:t>2) Метод зменшення залишкової вартості. Суть його в тому, що на початку експлуатації основних виробничих фондів засоби суми нарахованої амортизації значно перевершують амортизаційні суми, нараховані на кінець терміна служби об’єкта. Використовуючи цей метод, виходять з того, що багато видів основних засобів виробничого призначення діють більш ефективно, доти вони ще нові і мають високий виробничий потенціал. З часом, витрати на ремонт збільшаться. Це приведе до того, що загальна сума витрат на ремонт і амортизаційні відрахування з часом залишається практично незмінною на протязі кілька років. В результаті корисність об’єктів основних засобів залишається однаковою тривалий період часу. Тому цей метод застосовують для тих засобів, які схильні до впливу швидкого морального зносу внаслідок науково-технічного прогресу – комп’ютери, принтери, ксерокси, та інша електроніка.</w:t>
      </w:r>
      <w:r>
        <w:br/>
        <w:t>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r>
        <w:br/>
      </w:r>
      <w:hyperlink r:id="rId9" w:tgtFrame="_blank" w:history="1">
        <w:r>
          <w:rPr>
            <w:rStyle w:val="a3"/>
          </w:rPr>
          <w:t>формула1</w:t>
        </w:r>
      </w:hyperlink>
      <w:hyperlink r:id="rId10" w:tgtFrame="_blank" w:history="1">
        <w:r>
          <w:rPr>
            <w:rStyle w:val="a3"/>
          </w:rPr>
          <w:t>формула2</w:t>
        </w:r>
      </w:hyperlink>
      <w:r>
        <w:t>де САР – річна сума амортизації;</w:t>
      </w:r>
      <w:r>
        <w:br/>
        <w:t>ВЗАЛ – залишкова вартість об’єкта основних засобів;</w:t>
      </w:r>
      <w:r>
        <w:br/>
        <w:t>НАР – річна норма амортизації;</w:t>
      </w:r>
      <w:r>
        <w:br/>
        <w:t>n – кількість років корисного використання об’єкта.</w:t>
      </w:r>
      <w:r>
        <w:br/>
      </w:r>
      <w:r>
        <w:lastRenderedPageBreak/>
        <w:t>ВЛІКВ – ліквідаційна вартість;</w:t>
      </w:r>
      <w:r>
        <w:br/>
        <w:t>ВПЕРВ – первісна вартість;</w:t>
      </w:r>
      <w:r>
        <w:br/>
      </w:r>
      <w:r>
        <w:br/>
        <w:t>САР=(1 - 4 10000/330000))*100%=58,38%</w:t>
      </w:r>
      <w:r>
        <w:br/>
      </w:r>
      <w:r>
        <w:br/>
        <w:t>3) Метод прискорення зменшення залишкової вартості. При цьому методі ліквідаційна вартість об’єкту не враховується. Цей метод економічно більш виправданий по відношенню до активної частини, наприклад, машини, механізми, верстати та інше виробниче обладнання.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виходячи із строку корисного використання об'єкта, і подвоюється;</w:t>
      </w:r>
      <w:r>
        <w:br/>
      </w:r>
      <w:hyperlink r:id="rId11" w:tgtFrame="_blank" w:history="1">
        <w:r>
          <w:rPr>
            <w:rStyle w:val="a3"/>
          </w:rPr>
          <w:t>формула</w:t>
        </w:r>
      </w:hyperlink>
      <w:r>
        <w:t>де НА – норма амортизації;</w:t>
      </w:r>
      <w:r>
        <w:br/>
        <w:t>ВБАЛ – балансова вартість;</w:t>
      </w:r>
      <w:r>
        <w:br/>
        <w:t>АВ – амортизаційні відрахування;</w:t>
      </w:r>
      <w:r>
        <w:br/>
      </w:r>
      <w:r>
        <w:br/>
        <w:t>У нашому прикладі річна норма амортизації обладнання складе: 100%/4роки=25%</w:t>
      </w:r>
      <w:r>
        <w:br/>
        <w:t>Розрахунок для кожного року:</w:t>
      </w:r>
      <w:r>
        <w:br/>
      </w:r>
      <w:hyperlink r:id="rId12" w:tgtFrame="_blank" w:history="1">
        <w:r>
          <w:rPr>
            <w:rStyle w:val="a3"/>
          </w:rPr>
          <w:t>таблиця</w:t>
        </w:r>
      </w:hyperlink>
      <w:r>
        <w:t>4) Кумулятивний метод. Цей метод називають методом списання вартості по сумі кількості років.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очікуваного строку використання об'єкта основних засобів, на суму числа років його корисного використання;</w:t>
      </w:r>
      <w:r>
        <w:br/>
      </w:r>
      <w:hyperlink r:id="rId13" w:tgtFrame="_blank" w:history="1">
        <w:r>
          <w:rPr>
            <w:rStyle w:val="a3"/>
          </w:rPr>
          <w:t>формула</w:t>
        </w:r>
      </w:hyperlink>
      <w:hyperlink r:id="rId14" w:tgtFrame="_blank" w:history="1">
        <w:r>
          <w:rPr>
            <w:rStyle w:val="a3"/>
          </w:rPr>
          <w:t>формула</w:t>
        </w:r>
      </w:hyperlink>
      <w:r>
        <w:t>де АВ – амортизаційні відрахування;</w:t>
      </w:r>
      <w:r>
        <w:br/>
        <w:t>ВЛІКВ – ліквідаційна вартість;</w:t>
      </w:r>
      <w:r>
        <w:br/>
        <w:t>ВПЕРВ – первісна вартість;</w:t>
      </w:r>
      <w:r>
        <w:br/>
        <w:t>ККУМ – кумулятивний коефіцієнт.</w:t>
      </w:r>
      <w:r>
        <w:br/>
      </w:r>
      <w:r>
        <w:br/>
        <w:t>В нашому прикладі, оскільки термін служби дорівнює 4 роки , то сума років дорівнює: 1+2+3+4=10</w:t>
      </w:r>
      <w:r>
        <w:br/>
      </w:r>
      <w:hyperlink r:id="rId15" w:tgtFrame="_blank" w:history="1">
        <w:r>
          <w:rPr>
            <w:rStyle w:val="a3"/>
          </w:rPr>
          <w:t>таблиця</w:t>
        </w:r>
      </w:hyperlink>
      <w:r>
        <w:br/>
        <w:t>5) Виробничий метод. Цей метод базується на тому, що амортизація є тільки результатом експлуатації об’єкта основних засобів, і термін часу нема ніякої ролі в процесі начислення. Найбільш доцільно використовувати цей метод по відношенню до транспортних засобів. За цим методом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r>
        <w:br/>
      </w:r>
      <w:hyperlink r:id="rId16" w:tgtFrame="_blank" w:history="1">
        <w:r>
          <w:rPr>
            <w:rStyle w:val="a3"/>
          </w:rPr>
          <w:t>формула</w:t>
        </w:r>
      </w:hyperlink>
      <w:hyperlink r:id="rId17" w:tgtFrame="_blank" w:history="1">
        <w:r>
          <w:rPr>
            <w:rStyle w:val="a3"/>
          </w:rPr>
          <w:t>формула</w:t>
        </w:r>
      </w:hyperlink>
      <w:r>
        <w:t>де АВ – амортизаційні відрахування;</w:t>
      </w:r>
      <w:r>
        <w:br/>
        <w:t>N – фактичний річний обсяг продукції (робот, послуг);</w:t>
      </w:r>
      <w:r>
        <w:br/>
        <w:t>АСВИР – амортизаційна ставка виробнича;</w:t>
      </w:r>
      <w:r>
        <w:br/>
        <w:t>ВПЕРВ – первісна вартість;</w:t>
      </w:r>
      <w:r>
        <w:br/>
        <w:t>ВЛІКВ – ліквідаційна вартість;</w:t>
      </w:r>
      <w:r>
        <w:br/>
        <w:t>NЗАГ. РОЗР. – загальний розрахунковий обсяг виробництва.</w:t>
      </w:r>
      <w:r>
        <w:br/>
        <w:t>Виробнича амортизаційна ставка =(330000-10000)/1600000=0,2</w:t>
      </w:r>
      <w:r>
        <w:br/>
      </w:r>
      <w:hyperlink r:id="rId18" w:tgtFrame="_blank" w:history="1">
        <w:r>
          <w:rPr>
            <w:rStyle w:val="a3"/>
          </w:rPr>
          <w:t>таблиця</w:t>
        </w:r>
      </w:hyperlink>
      <w:r>
        <w:t xml:space="preserve">6) Податковий метод. Застосовується тоді коли бухгалтери бажають зменшити обсяг облікової роботи і об’єднати бухгалтерський і податковий способи нарахування амортизації. Іншими словами, коли мова йде тільки про мету начислення амортизації а не облік засобів в цілому. Норми амортизації встановлюються у відсотках до балансової вартості кожної з груп </w:t>
      </w:r>
      <w:r>
        <w:lastRenderedPageBreak/>
        <w:t>основних фондів на початок звітного (податкового) періоду в такому розмірі (в розрахунку на календарний квартал):</w:t>
      </w:r>
      <w:r>
        <w:br/>
        <w:t>група 1 - 1,25 відсотка; (*4) 5%</w:t>
      </w:r>
      <w:r>
        <w:br/>
        <w:t>група 2 - 6,25 відсотка; (*4) 25%</w:t>
      </w:r>
      <w:r>
        <w:br/>
        <w:t>група 3 - 3,75 відсотка. (*4) 15%</w:t>
      </w:r>
      <w:r>
        <w:br/>
        <w:t xml:space="preserve">Платник податку може самостійно прийняти рішення про застосування прискореної амортизації основних фондів групи 3, придбаних після набрання чинності цим Законом за такими нормами (у розрахунку на календарний рік): </w:t>
      </w:r>
      <w:r>
        <w:br/>
        <w:t xml:space="preserve">1-й рік експлуатації - 15 відсотків; </w:t>
      </w:r>
      <w:r>
        <w:br/>
        <w:t xml:space="preserve">2-й рік експлуатації - 30 відсотків; </w:t>
      </w:r>
      <w:r>
        <w:br/>
        <w:t xml:space="preserve">3-й рік експлуатації - 20 відсотків; </w:t>
      </w:r>
      <w:r>
        <w:br/>
        <w:t xml:space="preserve">4-й рік експлуатації - 15 відсотків; </w:t>
      </w:r>
      <w:r>
        <w:br/>
        <w:t xml:space="preserve">5-й рік експлуатації - 10 відсотків; </w:t>
      </w:r>
      <w:r>
        <w:br/>
        <w:t xml:space="preserve">6-й рік експлуатації - 5 відсотків; </w:t>
      </w:r>
      <w:r>
        <w:br/>
        <w:t xml:space="preserve">7-й рік експлуатації - 5 відсотків. </w:t>
      </w:r>
      <w:r>
        <w:br/>
        <w:t>Підприємство може застосовувати норми і методи нарахування амортизації основних засобів, передбачені податковим законодавством.</w:t>
      </w:r>
      <w:r>
        <w:br/>
        <w:t>Метод амортизації обирається підприємством самостійно з урахуванням очікуваного способу отримання економічних вигод від його використання.</w:t>
      </w:r>
      <w:r>
        <w:br/>
        <w:t>Метод амортизації об'єкта основних засобів переглядається у разі зміни очікуваного способу отримання економічних вигод від його використання. Нарахування амортизації за новим методом починається з місяця, наступного за місяцем прийняття рішення про зміну методу амортизації.</w:t>
      </w:r>
      <w:r>
        <w:br/>
        <w:t>Нарахування амортизації проводиться щомісячно. Підприємства з сезонним характером виробництва річну суму амортизації нараховують протягом періоду роботи підприємства у звітному році.</w:t>
      </w:r>
      <w:r>
        <w:br/>
        <w:t>Місячна сума амортизації при застосуванні методів зменшення залишкової вартості, прискореного зменшення залишкової вартості, прямолінійного та кумулятивного визначається діленням річної суми амортизації на 12.</w:t>
      </w:r>
      <w:r>
        <w:br/>
        <w:t>Нарахування амортизації починається з місяця, наступного за місяцем, у якому об'єкт основних засобів став придатним для корисного використання.</w:t>
      </w:r>
      <w:r>
        <w:br/>
        <w:t>Нарахування амортизації припиняється, починаючи з місяця, наступного за місяцем вибуття об'єкта основних засобів.</w:t>
      </w:r>
    </w:p>
    <w:sectPr w:rsidR="007F6191" w:rsidSect="007F6191">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DB" w:rsidRDefault="00BE27DB" w:rsidP="00BE27DB">
      <w:pPr>
        <w:spacing w:after="0" w:line="240" w:lineRule="auto"/>
      </w:pPr>
      <w:r>
        <w:separator/>
      </w:r>
    </w:p>
  </w:endnote>
  <w:endnote w:type="continuationSeparator" w:id="0">
    <w:p w:rsidR="00BE27DB" w:rsidRDefault="00BE27DB" w:rsidP="00BE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Default="00BE27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Default="00BE27D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Default="00BE27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DB" w:rsidRDefault="00BE27DB" w:rsidP="00BE27DB">
      <w:pPr>
        <w:spacing w:after="0" w:line="240" w:lineRule="auto"/>
      </w:pPr>
      <w:r>
        <w:separator/>
      </w:r>
    </w:p>
  </w:footnote>
  <w:footnote w:type="continuationSeparator" w:id="0">
    <w:p w:rsidR="00BE27DB" w:rsidRDefault="00BE27DB" w:rsidP="00BE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Default="00BE27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Pr="00BE27DB" w:rsidRDefault="00BE27DB" w:rsidP="00BE27DB">
    <w:pPr>
      <w:pStyle w:val="a4"/>
      <w:jc w:val="center"/>
      <w:rPr>
        <w:rFonts w:ascii="Tahoma" w:hAnsi="Tahoma"/>
        <w:b/>
        <w:color w:val="B3B3B3"/>
        <w:sz w:val="14"/>
      </w:rPr>
    </w:pPr>
    <w:hyperlink r:id="rId1" w:history="1">
      <w:r w:rsidRPr="00BE27DB">
        <w:rPr>
          <w:rStyle w:val="a3"/>
          <w:rFonts w:ascii="Tahoma" w:hAnsi="Tahoma"/>
          <w:b/>
          <w:color w:val="B3B3B3"/>
          <w:sz w:val="14"/>
        </w:rPr>
        <w:t>http://antibotan.com/</w:t>
      </w:r>
    </w:hyperlink>
    <w:r w:rsidRPr="00BE27D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DB" w:rsidRDefault="00BE27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6A6D"/>
    <w:rsid w:val="002E6A6D"/>
    <w:rsid w:val="007F6191"/>
    <w:rsid w:val="00BE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A6D"/>
    <w:rPr>
      <w:color w:val="0000FF"/>
      <w:u w:val="single"/>
    </w:rPr>
  </w:style>
  <w:style w:type="paragraph" w:styleId="a4">
    <w:name w:val="header"/>
    <w:basedOn w:val="a"/>
    <w:link w:val="a5"/>
    <w:uiPriority w:val="99"/>
    <w:unhideWhenUsed/>
    <w:rsid w:val="00BE27D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E27DB"/>
  </w:style>
  <w:style w:type="paragraph" w:styleId="a6">
    <w:name w:val="footer"/>
    <w:basedOn w:val="a"/>
    <w:link w:val="a7"/>
    <w:uiPriority w:val="99"/>
    <w:unhideWhenUsed/>
    <w:rsid w:val="00BE27D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E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z.com.ua/bookz/ek01/029.gif" TargetMode="External"/><Relationship Id="rId13" Type="http://schemas.openxmlformats.org/officeDocument/2006/relationships/hyperlink" Target="http://www.bookz.com.ua/bookz/ek01/034.gif" TargetMode="External"/><Relationship Id="rId18" Type="http://schemas.openxmlformats.org/officeDocument/2006/relationships/hyperlink" Target="http://www.bookz.com.ua/bookz/ek01/039.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okz.com.ua/bookz/ek01/028.gif" TargetMode="External"/><Relationship Id="rId12" Type="http://schemas.openxmlformats.org/officeDocument/2006/relationships/hyperlink" Target="http://www.bookz.com.ua/bookz/ek01/033.gif" TargetMode="External"/><Relationship Id="rId17" Type="http://schemas.openxmlformats.org/officeDocument/2006/relationships/hyperlink" Target="http://www.bookz.com.ua/bookz/ek01/038.gi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ookz.com.ua/bookz/ek01/037.gif"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okz.com.ua/bookz/ek01/032.gi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ookz.com.ua/bookz/ek01/036.gif" TargetMode="External"/><Relationship Id="rId23" Type="http://schemas.openxmlformats.org/officeDocument/2006/relationships/header" Target="header3.xml"/><Relationship Id="rId10" Type="http://schemas.openxmlformats.org/officeDocument/2006/relationships/hyperlink" Target="http://www.bookz.com.ua/bookz/ek01/031.g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okz.com.ua/bookz/ek01/030.gif" TargetMode="External"/><Relationship Id="rId14" Type="http://schemas.openxmlformats.org/officeDocument/2006/relationships/hyperlink" Target="http://www.bookz.com.ua/bookz/ek01/035.gi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9821</Characters>
  <Application>Microsoft Office Word</Application>
  <DocSecurity>0</DocSecurity>
  <Lines>173</Lines>
  <Paragraphs>1</Paragraphs>
  <ScaleCrop>false</ScaleCrop>
  <Company>Microsoft</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2011-04-19T13:01:00Z</dcterms:created>
  <dcterms:modified xsi:type="dcterms:W3CDTF">2013-01-30T22:45:00Z</dcterms:modified>
</cp:coreProperties>
</file>