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1" w:rsidRPr="00CB52DB" w:rsidRDefault="00CB52DB" w:rsidP="003437D2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r w:rsidRPr="00CB52DB">
        <w:rPr>
          <w:rFonts w:ascii="Times New Roman" w:hAnsi="Times New Roman" w:cs="Times New Roman"/>
        </w:rPr>
        <w:t>ДЕРЖАВНИЙ СТАНДАРТ УКРАЇНИ ISO 14004 – 97</w:t>
      </w:r>
    </w:p>
    <w:p w:rsidR="003437D2" w:rsidRPr="00CB52DB" w:rsidRDefault="00CB52DB" w:rsidP="003437D2">
      <w:pPr>
        <w:jc w:val="center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СИСТЕМИ УПРАВЛІННЯ НАВКОЛИШНІМ СЕРЕДОВИЩЕМ (01.01.1998)</w:t>
      </w:r>
    </w:p>
    <w:p w:rsidR="003437D2" w:rsidRPr="00CB52DB" w:rsidRDefault="00CB52DB" w:rsidP="003437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437D2" w:rsidRPr="00CB52DB">
        <w:rPr>
          <w:rFonts w:ascii="Times New Roman" w:hAnsi="Times New Roman" w:cs="Times New Roman"/>
        </w:rPr>
        <w:t>У міру зростання інтересу з боку суспільства та держави до збереження і поліпшення якості середовища та охорони здоровя людини великі та малі організації все більше приділяють уваги потенційно можливому впливу своєї діяльності, продукції чи послуг на навколи</w:t>
      </w:r>
      <w:r w:rsidR="009F48FA" w:rsidRPr="00CB52DB">
        <w:rPr>
          <w:rFonts w:ascii="Times New Roman" w:hAnsi="Times New Roman" w:cs="Times New Roman"/>
        </w:rPr>
        <w:t>шнє середовище. Даний стандарт сприяє цьому, оскільки містить опис елементів системи управління навколишнім середовищем і практичні поради щодо впровадження чи вдосконалення такої системи.</w:t>
      </w:r>
      <w:r w:rsidR="007C5FF9" w:rsidRPr="00CB52DB">
        <w:rPr>
          <w:rFonts w:ascii="Times New Roman" w:hAnsi="Times New Roman" w:cs="Times New Roman"/>
        </w:rPr>
        <w:t xml:space="preserve"> Він поширюється на орга</w:t>
      </w:r>
      <w:r w:rsidR="00906786" w:rsidRPr="00CB52DB">
        <w:rPr>
          <w:rFonts w:ascii="Times New Roman" w:hAnsi="Times New Roman" w:cs="Times New Roman"/>
        </w:rPr>
        <w:t>нізації, що функціонують на території України, незалежно від форм власності та видів діяльності.</w:t>
      </w:r>
    </w:p>
    <w:p w:rsidR="007C5FF9" w:rsidRPr="00CB52DB" w:rsidRDefault="00CB52DB" w:rsidP="003437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F48FA" w:rsidRPr="00CB52DB">
        <w:rPr>
          <w:rFonts w:ascii="Times New Roman" w:hAnsi="Times New Roman" w:cs="Times New Roman"/>
        </w:rPr>
        <w:t>Система управління навколишнім середовищем є невід’ємною частиною загального управління в межах організації. Вона є суттєвою важливою для забезпечення спроможності організацій визначати свої екологічні цілі та досягати їх, а також д</w:t>
      </w:r>
      <w:r w:rsidR="007C5FF9" w:rsidRPr="00CB52DB">
        <w:rPr>
          <w:rFonts w:ascii="Times New Roman" w:hAnsi="Times New Roman" w:cs="Times New Roman"/>
        </w:rPr>
        <w:t>л</w:t>
      </w:r>
      <w:r w:rsidR="009F48FA" w:rsidRPr="00CB52DB">
        <w:rPr>
          <w:rFonts w:ascii="Times New Roman" w:hAnsi="Times New Roman" w:cs="Times New Roman"/>
        </w:rPr>
        <w:t>я постійної відповідності діяльності, продукції чи послуг національним та/чи міжнародним вимогам.</w:t>
      </w:r>
      <w:r w:rsidR="007C5FF9" w:rsidRPr="00CB52DB">
        <w:rPr>
          <w:rFonts w:ascii="Times New Roman" w:hAnsi="Times New Roman" w:cs="Times New Roman"/>
        </w:rPr>
        <w:t xml:space="preserve"> </w:t>
      </w:r>
    </w:p>
    <w:p w:rsidR="009F48FA" w:rsidRPr="00CB52DB" w:rsidRDefault="00CB52DB" w:rsidP="003437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C5FF9" w:rsidRPr="00CB52DB">
        <w:rPr>
          <w:rFonts w:ascii="Times New Roman" w:hAnsi="Times New Roman" w:cs="Times New Roman"/>
        </w:rPr>
        <w:t>Основними потенційними вигодами, які може отримати організація від впровадження даного ДСТУ є:</w:t>
      </w:r>
    </w:p>
    <w:p w:rsidR="007C5FF9" w:rsidRPr="00CB52DB" w:rsidRDefault="00CB52DB" w:rsidP="00CB52D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впевненість замовників щодо надійності зобов’язань організації стосовно управління НС;</w:t>
      </w:r>
    </w:p>
    <w:p w:rsidR="007C5FF9" w:rsidRPr="00CB52DB" w:rsidRDefault="00CB52DB" w:rsidP="00CB52D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позитивний імідж в очах громадськості;</w:t>
      </w:r>
    </w:p>
    <w:p w:rsidR="007C5FF9" w:rsidRPr="00CB52DB" w:rsidRDefault="00CB52DB" w:rsidP="00CB52D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можливість задоволення вимог інвесторів;</w:t>
      </w:r>
    </w:p>
    <w:p w:rsidR="007C5FF9" w:rsidRPr="00CB52DB" w:rsidRDefault="00CB52DB" w:rsidP="00CB52D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удосконалення управління витратами;</w:t>
      </w:r>
    </w:p>
    <w:p w:rsidR="007C5FF9" w:rsidRPr="00CB52DB" w:rsidRDefault="00CB52DB" w:rsidP="00CB52D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економія сировини, матеріалів та енергії;</w:t>
      </w:r>
    </w:p>
    <w:p w:rsidR="007C5FF9" w:rsidRPr="00CB52DB" w:rsidRDefault="00CB52DB" w:rsidP="00CB52D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спрощення отримання дозволів стосовно діяльності.</w:t>
      </w:r>
    </w:p>
    <w:p w:rsidR="007C5FF9" w:rsidRPr="00CB52DB" w:rsidRDefault="00906786" w:rsidP="00CB52DB">
      <w:pPr>
        <w:ind w:firstLine="426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Модель системи управління навколишнім середовищем дає загальне уявлення про організацію, як визнає наступні принципи:</w:t>
      </w:r>
    </w:p>
    <w:p w:rsidR="00906786" w:rsidRPr="00CB52DB" w:rsidRDefault="00906786" w:rsidP="00CB52D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І. Зобовязання і політика. Організація повинна визначити свою екологічну політикуі гарантувати виконання прийнятих зобов’язань щодо системи управління навколишнім середовищем.</w:t>
      </w:r>
    </w:p>
    <w:p w:rsidR="00906786" w:rsidRPr="00CB52DB" w:rsidRDefault="00906786" w:rsidP="00CB52D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ІІ. Планування. Організація повинна скласти план здійснення своєї</w:t>
      </w:r>
      <w:r w:rsidR="00897B5F" w:rsidRPr="00CB52DB">
        <w:rPr>
          <w:rFonts w:ascii="Times New Roman" w:hAnsi="Times New Roman" w:cs="Times New Roman"/>
        </w:rPr>
        <w:t xml:space="preserve"> екологічної політики.</w:t>
      </w:r>
    </w:p>
    <w:p w:rsidR="00897B5F" w:rsidRPr="00CB52DB" w:rsidRDefault="00897B5F" w:rsidP="00CB52D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ІІІ. Впровадження. Для ефективного впровадження організація повинна створити можливості та засоби забезпеченн, необхідні для здійснення своєї екологічної політики, цілей та завдань.</w:t>
      </w:r>
    </w:p>
    <w:p w:rsidR="00897B5F" w:rsidRPr="00CB52DB" w:rsidRDefault="00897B5F" w:rsidP="00CB52D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ІV. Вимірювання і оцінювання. Організація повинна вимірювати, здійснювати моніторинг і оцінювати свої екологічні характеристики.</w:t>
      </w:r>
    </w:p>
    <w:p w:rsidR="00897B5F" w:rsidRDefault="00897B5F" w:rsidP="00CB52D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  <w:lang w:val="en-US"/>
        </w:rPr>
        <w:t>V. Аналіз і вдосконалення. Орг</w:t>
      </w:r>
      <w:r w:rsidRPr="00CB52DB">
        <w:rPr>
          <w:rFonts w:ascii="Times New Roman" w:hAnsi="Times New Roman" w:cs="Times New Roman"/>
        </w:rPr>
        <w:t>анізація п</w:t>
      </w:r>
      <w:r w:rsidRPr="00CB52DB">
        <w:rPr>
          <w:rFonts w:ascii="Times New Roman" w:hAnsi="Times New Roman" w:cs="Times New Roman"/>
          <w:lang w:val="en-US"/>
        </w:rPr>
        <w:t xml:space="preserve">овинна </w:t>
      </w:r>
      <w:r w:rsidRPr="00CB52DB">
        <w:rPr>
          <w:rFonts w:ascii="Times New Roman" w:hAnsi="Times New Roman" w:cs="Times New Roman"/>
        </w:rPr>
        <w:t>аналізувати і постійно вдосконалювати свою систему управління навколишнім середовищем з метою поліпшення загальних кологічних характеристик.</w:t>
      </w:r>
    </w:p>
    <w:p w:rsidR="00CB52DB" w:rsidRPr="00CB52DB" w:rsidRDefault="00CB52DB" w:rsidP="00CB52D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97B5F" w:rsidRPr="00CB52DB" w:rsidRDefault="00897B5F" w:rsidP="00CB52DB">
      <w:pPr>
        <w:ind w:firstLine="426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П</w:t>
      </w:r>
      <w:r w:rsidR="00000971" w:rsidRPr="00CB52DB">
        <w:rPr>
          <w:rFonts w:ascii="Times New Roman" w:hAnsi="Times New Roman" w:cs="Times New Roman"/>
        </w:rPr>
        <w:t>оточний вплив діяльності, товарів чи послуг на НС встановлюється ся первинним екологічним аналізом. Він починається з встановлення переліку сфер та об’єктів, що підлягають аналізу. Сам аналіз проводиться анкетуванням, інтерв’ю, інспекційними контролем та вимірюванням тощо.</w:t>
      </w:r>
    </w:p>
    <w:p w:rsidR="00000971" w:rsidRPr="00CB52DB" w:rsidRDefault="00000971" w:rsidP="00CB52DB">
      <w:pPr>
        <w:ind w:firstLine="426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На основі зазначеного формується екологічна політика організації. Найчастіше вона має установлювати такі зобов’язання:</w:t>
      </w:r>
    </w:p>
    <w:p w:rsidR="00000971" w:rsidRPr="00CB52DB" w:rsidRDefault="00CB52DB" w:rsidP="00CB52D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мінімізація несприятливих впливів нових розробок на НС шляхом використання інтегрованих методик управління та планування;</w:t>
      </w:r>
    </w:p>
    <w:p w:rsidR="00000971" w:rsidRPr="00CB52DB" w:rsidRDefault="00CB52DB" w:rsidP="00CB52D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розроблення методик оцінювання екологічних характеристик і відповідних показників;</w:t>
      </w:r>
    </w:p>
    <w:p w:rsidR="00000971" w:rsidRDefault="00CB52DB" w:rsidP="00CB52D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втілення в життя концепції життєвого циклу;</w:t>
      </w:r>
    </w:p>
    <w:p w:rsidR="00000971" w:rsidRPr="00CB52DB" w:rsidRDefault="00CB52DB" w:rsidP="00CB52D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запобігання забрудненню, зменшенню відходів та споживання ресурсів;</w:t>
      </w:r>
    </w:p>
    <w:p w:rsidR="00E34997" w:rsidRPr="00CB52DB" w:rsidRDefault="00CB52DB" w:rsidP="00CB52DB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lastRenderedPageBreak/>
        <w:t xml:space="preserve">навчання та підготовка </w:t>
      </w:r>
      <w:bookmarkEnd w:id="0"/>
      <w:r w:rsidRPr="00CB52DB">
        <w:rPr>
          <w:rFonts w:ascii="Times New Roman" w:hAnsi="Times New Roman" w:cs="Times New Roman"/>
        </w:rPr>
        <w:t>персоналу, обміном досвідом у сфері охорони НПС.</w:t>
      </w:r>
    </w:p>
    <w:p w:rsidR="00E34997" w:rsidRPr="00CB52DB" w:rsidRDefault="00CB52DB" w:rsidP="00E349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34997" w:rsidRPr="00CB52DB">
        <w:rPr>
          <w:rFonts w:ascii="Times New Roman" w:hAnsi="Times New Roman" w:cs="Times New Roman"/>
        </w:rPr>
        <w:t>З метою належної реалізації екологічної політики в даній сфері здійснюється планування. Воно передбачає наступне:</w:t>
      </w:r>
    </w:p>
    <w:p w:rsidR="00E34997" w:rsidRPr="00CB52DB" w:rsidRDefault="00CB52DB" w:rsidP="00CB52DB">
      <w:pPr>
        <w:pStyle w:val="a3"/>
        <w:numPr>
          <w:ilvl w:val="0"/>
          <w:numId w:val="3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ідентифікація екологічних аспектів і оцінювання пов’язаних з ними впливів на навколишнє середовище. включає чотири кроки – вибір діяльності, товару чи послуги, визначити їх екологічні аспекти, визначити їх вплив на нс</w:t>
      </w:r>
      <w:r>
        <w:rPr>
          <w:rFonts w:ascii="Times New Roman" w:hAnsi="Times New Roman" w:cs="Times New Roman"/>
        </w:rPr>
        <w:t xml:space="preserve"> та оцінка значущості впливів;</w:t>
      </w:r>
    </w:p>
    <w:p w:rsidR="00E34997" w:rsidRPr="00CB52DB" w:rsidRDefault="00CB52DB" w:rsidP="00CB52DB">
      <w:pPr>
        <w:pStyle w:val="a3"/>
        <w:numPr>
          <w:ilvl w:val="0"/>
          <w:numId w:val="3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встановлення критеріїв ефективності функціонування;</w:t>
      </w:r>
    </w:p>
    <w:p w:rsidR="00E34997" w:rsidRPr="00CB52DB" w:rsidRDefault="00CB52DB" w:rsidP="00CB52DB">
      <w:pPr>
        <w:pStyle w:val="a3"/>
        <w:numPr>
          <w:ilvl w:val="0"/>
          <w:numId w:val="3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встановлення цілей та завдань. наприклад, зменшення відходів, недопущення скидів забруднювальних речовин у НС, сприяння підвищенню екологічної свідомості працівників тощо. оцінка їх здійснюється відповідно за такими показниками як кількість викидів СО</w:t>
      </w:r>
      <w:r w:rsidRPr="00CB52D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</w:t>
      </w:r>
      <w:r w:rsidRPr="00CB52DB">
        <w:rPr>
          <w:rFonts w:ascii="Times New Roman" w:hAnsi="Times New Roman" w:cs="Times New Roman"/>
          <w:vertAlign w:val="subscript"/>
        </w:rPr>
        <w:t xml:space="preserve"> </w:t>
      </w:r>
      <w:r w:rsidRPr="00CB52DB">
        <w:rPr>
          <w:rFonts w:ascii="Times New Roman" w:hAnsi="Times New Roman" w:cs="Times New Roman"/>
        </w:rPr>
        <w:t>кількість відходів на одиницю готової продукції тощо</w:t>
      </w:r>
      <w:r>
        <w:rPr>
          <w:rFonts w:ascii="Times New Roman" w:hAnsi="Times New Roman" w:cs="Times New Roman"/>
        </w:rPr>
        <w:t>;</w:t>
      </w:r>
    </w:p>
    <w:p w:rsidR="00800FA6" w:rsidRPr="00CB52DB" w:rsidRDefault="00CB52DB" w:rsidP="00CB52DB">
      <w:pPr>
        <w:pStyle w:val="a3"/>
        <w:numPr>
          <w:ilvl w:val="0"/>
          <w:numId w:val="3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розробка екологічних програм.</w:t>
      </w:r>
    </w:p>
    <w:p w:rsidR="00800FA6" w:rsidRPr="00CB52DB" w:rsidRDefault="00800FA6" w:rsidP="00800FA6">
      <w:pPr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Впровадження екологічної політики ґрунтується на:</w:t>
      </w:r>
    </w:p>
    <w:p w:rsidR="00800FA6" w:rsidRPr="00CB52DB" w:rsidRDefault="00CB52DB" w:rsidP="00CB52DB">
      <w:pPr>
        <w:pStyle w:val="a3"/>
        <w:numPr>
          <w:ilvl w:val="0"/>
          <w:numId w:val="4"/>
        </w:numPr>
        <w:ind w:left="0" w:firstLine="1276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забезпеченні матеріальними, людськими та фінансовими ресурсами;</w:t>
      </w:r>
    </w:p>
    <w:p w:rsidR="00800FA6" w:rsidRPr="00CB52DB" w:rsidRDefault="00CB52DB" w:rsidP="00CB52DB">
      <w:pPr>
        <w:pStyle w:val="a3"/>
        <w:numPr>
          <w:ilvl w:val="0"/>
          <w:numId w:val="4"/>
        </w:numPr>
        <w:ind w:left="0" w:firstLine="1276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координації та інтеграції елементів системи управління НС;</w:t>
      </w:r>
    </w:p>
    <w:p w:rsidR="00800FA6" w:rsidRPr="00CB52DB" w:rsidRDefault="00CB52DB" w:rsidP="00CB52DB">
      <w:pPr>
        <w:pStyle w:val="a3"/>
        <w:numPr>
          <w:ilvl w:val="0"/>
          <w:numId w:val="4"/>
        </w:numPr>
        <w:ind w:left="0" w:firstLine="1276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існуванні підзвітності та відповідальності;</w:t>
      </w:r>
    </w:p>
    <w:p w:rsidR="00E34997" w:rsidRPr="00CB52DB" w:rsidRDefault="00CB52DB" w:rsidP="00CB52DB">
      <w:pPr>
        <w:pStyle w:val="a3"/>
        <w:numPr>
          <w:ilvl w:val="0"/>
          <w:numId w:val="4"/>
        </w:numPr>
        <w:ind w:left="0" w:firstLine="1276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постійному навчанні та вдосконаленні навичок персоналу;</w:t>
      </w:r>
    </w:p>
    <w:p w:rsidR="004151E8" w:rsidRPr="00CB52DB" w:rsidRDefault="00CB52DB" w:rsidP="00CB52DB">
      <w:pPr>
        <w:pStyle w:val="a3"/>
        <w:numPr>
          <w:ilvl w:val="0"/>
          <w:numId w:val="4"/>
        </w:numPr>
        <w:ind w:left="0" w:firstLine="1276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підтримці обміну інформації та звітуванні ведення відповідної документації;</w:t>
      </w:r>
    </w:p>
    <w:p w:rsidR="004151E8" w:rsidRPr="00CB52DB" w:rsidRDefault="00CB52DB" w:rsidP="00CB52DB">
      <w:pPr>
        <w:pStyle w:val="a3"/>
        <w:numPr>
          <w:ilvl w:val="0"/>
          <w:numId w:val="4"/>
        </w:numPr>
        <w:ind w:left="0" w:firstLine="1276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управлінні роботами (закупівлею, укладанням контрактів, транспортуванням, складуванням, маркетингом, власне виробництвом тощо)</w:t>
      </w:r>
      <w:r>
        <w:rPr>
          <w:rFonts w:ascii="Times New Roman" w:hAnsi="Times New Roman" w:cs="Times New Roman"/>
        </w:rPr>
        <w:t>.</w:t>
      </w:r>
    </w:p>
    <w:p w:rsidR="004151E8" w:rsidRPr="00CB52DB" w:rsidRDefault="004151E8" w:rsidP="00CB52DB">
      <w:pPr>
        <w:ind w:firstLine="426"/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Заключним і одним з найважливіших етапів моделі управління є вимірювання та оцінювання. Виконання цих функцій має забезпечувати впевненість у тому, що організація функціонує згідно з декларованою політикою та програмою. На їх основі і відбувається постійне вдосконалення діяльності організації, що має включати:</w:t>
      </w:r>
    </w:p>
    <w:p w:rsidR="004151E8" w:rsidRPr="00CB52DB" w:rsidRDefault="00CB52DB" w:rsidP="004151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встановлення сфер, сприятливих для вдосконалення;</w:t>
      </w:r>
    </w:p>
    <w:p w:rsidR="004151E8" w:rsidRPr="00CB52DB" w:rsidRDefault="00CB52DB" w:rsidP="004151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виявлення причин невідповідності чи недоліків;</w:t>
      </w:r>
    </w:p>
    <w:p w:rsidR="004151E8" w:rsidRPr="00CB52DB" w:rsidRDefault="00CB52DB" w:rsidP="004151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розробка плану коригування а запобіжних дій;</w:t>
      </w:r>
    </w:p>
    <w:p w:rsidR="004151E8" w:rsidRPr="00CB52DB" w:rsidRDefault="00CB52DB" w:rsidP="004151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перевірку ефективності здійснених змін;</w:t>
      </w:r>
    </w:p>
    <w:p w:rsidR="00CB52DB" w:rsidRPr="00CB52DB" w:rsidRDefault="00CB52DB" w:rsidP="004151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B52DB">
        <w:rPr>
          <w:rFonts w:ascii="Times New Roman" w:hAnsi="Times New Roman" w:cs="Times New Roman"/>
        </w:rPr>
        <w:t>зіставлення отриманих результатів з цілями та завданнями.</w:t>
      </w:r>
    </w:p>
    <w:p w:rsidR="004151E8" w:rsidRDefault="004151E8" w:rsidP="00E34997">
      <w:pPr>
        <w:pStyle w:val="a3"/>
        <w:ind w:left="1080"/>
        <w:jc w:val="both"/>
      </w:pPr>
    </w:p>
    <w:p w:rsidR="00E34997" w:rsidRPr="00897B5F" w:rsidRDefault="00E34997" w:rsidP="00E34997">
      <w:pPr>
        <w:pStyle w:val="a3"/>
        <w:ind w:left="1080"/>
        <w:jc w:val="both"/>
      </w:pPr>
    </w:p>
    <w:sectPr w:rsidR="00E34997" w:rsidRPr="00897B5F" w:rsidSect="00654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8A" w:rsidRDefault="0012178A" w:rsidP="0012178A">
      <w:pPr>
        <w:spacing w:after="0" w:line="240" w:lineRule="auto"/>
      </w:pPr>
      <w:r>
        <w:separator/>
      </w:r>
    </w:p>
  </w:endnote>
  <w:endnote w:type="continuationSeparator" w:id="0">
    <w:p w:rsidR="0012178A" w:rsidRDefault="0012178A" w:rsidP="0012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8A" w:rsidRDefault="001217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8A" w:rsidRDefault="001217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8A" w:rsidRDefault="001217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8A" w:rsidRDefault="0012178A" w:rsidP="0012178A">
      <w:pPr>
        <w:spacing w:after="0" w:line="240" w:lineRule="auto"/>
      </w:pPr>
      <w:r>
        <w:separator/>
      </w:r>
    </w:p>
  </w:footnote>
  <w:footnote w:type="continuationSeparator" w:id="0">
    <w:p w:rsidR="0012178A" w:rsidRDefault="0012178A" w:rsidP="0012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8A" w:rsidRDefault="001217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8A" w:rsidRPr="0012178A" w:rsidRDefault="0012178A" w:rsidP="0012178A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12178A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12178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8A" w:rsidRDefault="001217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9_"/>
      </v:shape>
    </w:pict>
  </w:numPicBullet>
  <w:abstractNum w:abstractNumId="0">
    <w:nsid w:val="14D9717B"/>
    <w:multiLevelType w:val="hybridMultilevel"/>
    <w:tmpl w:val="76D8DDC6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D91760"/>
    <w:multiLevelType w:val="hybridMultilevel"/>
    <w:tmpl w:val="F7B22F1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F4A85"/>
    <w:multiLevelType w:val="hybridMultilevel"/>
    <w:tmpl w:val="49CC8BBE"/>
    <w:lvl w:ilvl="0" w:tplc="5582D45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6B0465"/>
    <w:multiLevelType w:val="hybridMultilevel"/>
    <w:tmpl w:val="7B5009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4713"/>
    <w:multiLevelType w:val="hybridMultilevel"/>
    <w:tmpl w:val="AEF6902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7D2"/>
    <w:rsid w:val="00000971"/>
    <w:rsid w:val="0012178A"/>
    <w:rsid w:val="003437D2"/>
    <w:rsid w:val="004151E8"/>
    <w:rsid w:val="00654691"/>
    <w:rsid w:val="007C5FF9"/>
    <w:rsid w:val="00800FA6"/>
    <w:rsid w:val="00897B5F"/>
    <w:rsid w:val="00906786"/>
    <w:rsid w:val="009B3A0A"/>
    <w:rsid w:val="009F48FA"/>
    <w:rsid w:val="00CB52DB"/>
    <w:rsid w:val="00E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2178A"/>
  </w:style>
  <w:style w:type="paragraph" w:styleId="a6">
    <w:name w:val="footer"/>
    <w:basedOn w:val="a"/>
    <w:link w:val="a7"/>
    <w:uiPriority w:val="99"/>
    <w:unhideWhenUsed/>
    <w:rsid w:val="0012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2178A"/>
  </w:style>
  <w:style w:type="character" w:styleId="a8">
    <w:name w:val="Hyperlink"/>
    <w:basedOn w:val="a0"/>
    <w:uiPriority w:val="99"/>
    <w:unhideWhenUsed/>
    <w:rsid w:val="00121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587</Words>
  <Characters>4284</Characters>
  <Application>Microsoft Office Word</Application>
  <DocSecurity>0</DocSecurity>
  <Lines>75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2013-03-11T16:55:00Z</dcterms:created>
  <dcterms:modified xsi:type="dcterms:W3CDTF">2013-03-12T16:07:00Z</dcterms:modified>
</cp:coreProperties>
</file>