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A" w:rsidRPr="0085604A" w:rsidRDefault="0085604A" w:rsidP="00856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noProof/>
          <w:sz w:val="24"/>
          <w:szCs w:val="24"/>
        </w:rPr>
        <w:t>4.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ЕКОЛОГО – ЕКОНОМІЧНА ЕФЕКТИВНІСТЬ ЗДІЙСНЕННЯ</w:t>
      </w:r>
    </w:p>
    <w:p w:rsidR="0085604A" w:rsidRPr="008C6D0F" w:rsidRDefault="0085604A" w:rsidP="008C6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ПРИРОДООХОРОННИХ ЗАХОДІ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85604A" w:rsidRPr="0085604A" w:rsidRDefault="0085604A" w:rsidP="008560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noProof/>
          <w:sz w:val="24"/>
          <w:szCs w:val="24"/>
        </w:rPr>
        <w:t>4.1.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Методичні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рекомендації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розрахунку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загальної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величини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збору.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заходів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економічної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природоохоронних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заході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економічних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витратами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які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для їх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визначення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затрат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пов'язано</w:t>
      </w:r>
      <w:proofErr w:type="spellEnd"/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величину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проведення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водоохоронних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заходів.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заходів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включа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noProof/>
          <w:sz w:val="24"/>
          <w:szCs w:val="24"/>
        </w:rPr>
        <w:t>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 зниження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забрудненої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води;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noProof/>
          <w:sz w:val="24"/>
          <w:szCs w:val="24"/>
        </w:rPr>
        <w:t>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господарства;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noProof/>
          <w:sz w:val="24"/>
          <w:szCs w:val="24"/>
        </w:rPr>
        <w:t>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затрат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очистку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забрудненої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споживачами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.</w:t>
      </w: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4.1.1.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Економічний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від зниження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захворюваності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 зниження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забрудненої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як сума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ефектів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ід: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noProof/>
          <w:sz w:val="24"/>
          <w:szCs w:val="24"/>
        </w:rPr>
        <w:t>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затрат на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ікування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 хвороб,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викликаних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забрудненням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води;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noProof/>
          <w:sz w:val="24"/>
          <w:szCs w:val="24"/>
        </w:rPr>
        <w:t>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856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іального страхування;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noProof/>
          <w:sz w:val="24"/>
          <w:szCs w:val="24"/>
        </w:rPr>
        <w:t>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відвертання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чистої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працівників,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зайнятих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матеріальному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.</w:t>
      </w:r>
    </w:p>
    <w:p w:rsidR="0085604A" w:rsidRPr="0085604A" w:rsidRDefault="0085604A" w:rsidP="0085604A">
      <w:pPr>
        <w:pStyle w:val="a3"/>
        <w:ind w:firstLine="360"/>
        <w:jc w:val="center"/>
        <w:rPr>
          <w:b/>
          <w:i/>
          <w:sz w:val="24"/>
          <w:szCs w:val="24"/>
        </w:rPr>
      </w:pPr>
      <w:proofErr w:type="spellStart"/>
      <w:r w:rsidRPr="0085604A">
        <w:rPr>
          <w:b/>
          <w:i/>
          <w:sz w:val="24"/>
          <w:szCs w:val="24"/>
        </w:rPr>
        <w:t>Езах</w:t>
      </w:r>
      <w:proofErr w:type="spellEnd"/>
      <w:r w:rsidRPr="0085604A">
        <w:rPr>
          <w:b/>
          <w:i/>
          <w:sz w:val="24"/>
          <w:szCs w:val="24"/>
        </w:rPr>
        <w:t xml:space="preserve"> = </w:t>
      </w:r>
      <w:proofErr w:type="spellStart"/>
      <w:r w:rsidRPr="0085604A">
        <w:rPr>
          <w:b/>
          <w:i/>
          <w:sz w:val="24"/>
          <w:szCs w:val="24"/>
        </w:rPr>
        <w:t>Елік</w:t>
      </w:r>
      <w:proofErr w:type="spellEnd"/>
      <w:r w:rsidRPr="0085604A">
        <w:rPr>
          <w:b/>
          <w:i/>
          <w:sz w:val="24"/>
          <w:szCs w:val="24"/>
        </w:rPr>
        <w:t xml:space="preserve"> + </w:t>
      </w:r>
      <w:proofErr w:type="spellStart"/>
      <w:r w:rsidRPr="0085604A">
        <w:rPr>
          <w:b/>
          <w:i/>
          <w:sz w:val="24"/>
          <w:szCs w:val="24"/>
        </w:rPr>
        <w:t>Есоц</w:t>
      </w:r>
      <w:proofErr w:type="spellEnd"/>
      <w:r w:rsidRPr="0085604A">
        <w:rPr>
          <w:b/>
          <w:i/>
          <w:sz w:val="24"/>
          <w:szCs w:val="24"/>
        </w:rPr>
        <w:t xml:space="preserve"> + </w:t>
      </w:r>
      <w:proofErr w:type="spellStart"/>
      <w:r w:rsidRPr="0085604A">
        <w:rPr>
          <w:b/>
          <w:i/>
          <w:sz w:val="24"/>
          <w:szCs w:val="24"/>
        </w:rPr>
        <w:t>Ечп</w:t>
      </w:r>
      <w:proofErr w:type="spellEnd"/>
      <w:r w:rsidRPr="0085604A">
        <w:rPr>
          <w:b/>
          <w:i/>
          <w:sz w:val="24"/>
          <w:szCs w:val="24"/>
        </w:rPr>
        <w:t>,</w:t>
      </w:r>
    </w:p>
    <w:p w:rsidR="0085604A" w:rsidRPr="0085604A" w:rsidRDefault="0085604A" w:rsidP="0085604A">
      <w:pPr>
        <w:pStyle w:val="a3"/>
        <w:ind w:firstLine="360"/>
        <w:jc w:val="left"/>
        <w:rPr>
          <w:sz w:val="24"/>
          <w:szCs w:val="24"/>
        </w:rPr>
      </w:pPr>
      <w:r w:rsidRPr="0085604A">
        <w:rPr>
          <w:b/>
          <w:sz w:val="24"/>
          <w:szCs w:val="24"/>
          <w:u w:val="single"/>
        </w:rPr>
        <w:t>До впровадження заходів</w:t>
      </w:r>
      <w:r w:rsidRPr="0085604A">
        <w:rPr>
          <w:sz w:val="24"/>
          <w:szCs w:val="24"/>
        </w:rPr>
        <w:t xml:space="preserve"> – </w:t>
      </w:r>
      <w:proofErr w:type="spellStart"/>
      <w:r w:rsidRPr="0085604A">
        <w:rPr>
          <w:b/>
          <w:i/>
          <w:sz w:val="24"/>
          <w:szCs w:val="24"/>
        </w:rPr>
        <w:t>Езах</w:t>
      </w:r>
      <w:proofErr w:type="spellEnd"/>
      <w:r w:rsidRPr="0085604A">
        <w:rPr>
          <w:b/>
          <w:i/>
          <w:sz w:val="24"/>
          <w:szCs w:val="24"/>
        </w:rPr>
        <w:t xml:space="preserve"> =</w:t>
      </w:r>
      <w:r>
        <w:rPr>
          <w:sz w:val="24"/>
          <w:szCs w:val="24"/>
        </w:rPr>
        <w:t>687960+458640+1146600=2293200</w:t>
      </w:r>
    </w:p>
    <w:p w:rsidR="0085604A" w:rsidRPr="0085604A" w:rsidRDefault="0085604A" w:rsidP="0085604A">
      <w:pPr>
        <w:pStyle w:val="a3"/>
        <w:ind w:firstLine="360"/>
        <w:jc w:val="left"/>
        <w:rPr>
          <w:sz w:val="24"/>
          <w:szCs w:val="24"/>
        </w:rPr>
      </w:pPr>
      <w:r w:rsidRPr="0085604A">
        <w:rPr>
          <w:b/>
          <w:sz w:val="24"/>
          <w:szCs w:val="24"/>
          <w:u w:val="single"/>
        </w:rPr>
        <w:t>Після впровадження заходів</w:t>
      </w:r>
      <w:r w:rsidRPr="0085604A">
        <w:rPr>
          <w:sz w:val="24"/>
          <w:szCs w:val="24"/>
        </w:rPr>
        <w:t xml:space="preserve"> –</w:t>
      </w:r>
      <w:r w:rsidRPr="0085604A">
        <w:rPr>
          <w:b/>
          <w:i/>
          <w:sz w:val="24"/>
          <w:szCs w:val="24"/>
        </w:rPr>
        <w:t xml:space="preserve"> </w:t>
      </w:r>
      <w:proofErr w:type="spellStart"/>
      <w:r w:rsidRPr="0085604A">
        <w:rPr>
          <w:b/>
          <w:i/>
          <w:sz w:val="24"/>
          <w:szCs w:val="24"/>
        </w:rPr>
        <w:t>Езах</w:t>
      </w:r>
      <w:proofErr w:type="spellEnd"/>
      <w:r w:rsidRPr="0085604A">
        <w:rPr>
          <w:b/>
          <w:i/>
          <w:sz w:val="24"/>
          <w:szCs w:val="24"/>
        </w:rPr>
        <w:t xml:space="preserve"> =</w:t>
      </w:r>
      <w:r>
        <w:rPr>
          <w:sz w:val="24"/>
          <w:szCs w:val="24"/>
        </w:rPr>
        <w:t>442260+294840+737100=1474200</w:t>
      </w:r>
    </w:p>
    <w:p w:rsidR="0085604A" w:rsidRPr="0085604A" w:rsidRDefault="0085604A" w:rsidP="0085604A">
      <w:pPr>
        <w:pStyle w:val="a3"/>
        <w:ind w:firstLine="360"/>
        <w:jc w:val="left"/>
        <w:rPr>
          <w:sz w:val="24"/>
          <w:szCs w:val="24"/>
        </w:rPr>
      </w:pP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 фонду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іального страхування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непрацездатності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розраховують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залежністю</w:t>
      </w:r>
      <w:proofErr w:type="spellEnd"/>
    </w:p>
    <w:p w:rsidR="0085604A" w:rsidRPr="0085604A" w:rsidRDefault="0085604A" w:rsidP="0085604A">
      <w:pPr>
        <w:pStyle w:val="9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Есоц</w:t>
      </w:r>
      <w:proofErr w:type="spellEnd"/>
      <w:r w:rsidRPr="008560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= </w:t>
      </w:r>
      <w:proofErr w:type="spellStart"/>
      <w:r w:rsidRPr="0085604A">
        <w:rPr>
          <w:rFonts w:ascii="Times New Roman" w:hAnsi="Times New Roman" w:cs="Times New Roman"/>
          <w:b/>
          <w:bCs/>
          <w:i/>
          <w:sz w:val="24"/>
          <w:szCs w:val="24"/>
        </w:rPr>
        <w:t>Пл</w:t>
      </w:r>
      <w:proofErr w:type="spellEnd"/>
      <w:r w:rsidRPr="008560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Щ * ЗП * (Д * </w:t>
      </w:r>
      <w:proofErr w:type="spellStart"/>
      <w:r w:rsidRPr="0085604A">
        <w:rPr>
          <w:rFonts w:ascii="Times New Roman" w:hAnsi="Times New Roman" w:cs="Times New Roman"/>
          <w:b/>
          <w:bCs/>
          <w:i/>
          <w:sz w:val="24"/>
          <w:szCs w:val="24"/>
        </w:rPr>
        <w:t>Рз</w:t>
      </w:r>
      <w:proofErr w:type="spellEnd"/>
      <w:r w:rsidRPr="008560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Д),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5604A">
        <w:rPr>
          <w:rFonts w:ascii="Times New Roman" w:hAnsi="Times New Roman" w:cs="Times New Roman"/>
          <w:b/>
          <w:sz w:val="24"/>
          <w:szCs w:val="24"/>
        </w:rPr>
        <w:t xml:space="preserve">де: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, км</w:t>
      </w:r>
      <w:r w:rsidRPr="008560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6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r w:rsidRPr="0085604A">
        <w:rPr>
          <w:rFonts w:ascii="Times New Roman" w:hAnsi="Times New Roman" w:cs="Times New Roman"/>
          <w:b/>
          <w:sz w:val="24"/>
          <w:szCs w:val="24"/>
        </w:rPr>
        <w:t>30 км</w:t>
      </w:r>
      <w:r w:rsidRPr="0085604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5604A">
        <w:rPr>
          <w:rFonts w:ascii="Times New Roman" w:hAnsi="Times New Roman" w:cs="Times New Roman"/>
          <w:smallCaps/>
          <w:sz w:val="24"/>
          <w:szCs w:val="24"/>
        </w:rPr>
        <w:t xml:space="preserve">); 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Щ</w:t>
      </w:r>
      <w:r w:rsidRPr="008560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щільність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./км</w:t>
      </w:r>
      <w:r w:rsidRPr="008560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604A">
        <w:rPr>
          <w:rFonts w:ascii="Times New Roman" w:hAnsi="Times New Roman" w:cs="Times New Roman"/>
          <w:sz w:val="24"/>
          <w:szCs w:val="24"/>
        </w:rPr>
        <w:t xml:space="preserve">(згідно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ЗП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середньоденна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плата одного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працюючого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, грн. (</w:t>
      </w:r>
      <w:r w:rsidRPr="0085604A">
        <w:rPr>
          <w:rFonts w:ascii="Times New Roman" w:hAnsi="Times New Roman" w:cs="Times New Roman"/>
          <w:b/>
          <w:sz w:val="24"/>
          <w:szCs w:val="24"/>
        </w:rPr>
        <w:t>ЗП</w:t>
      </w:r>
      <w:r w:rsidRPr="0085604A">
        <w:rPr>
          <w:rFonts w:ascii="Times New Roman" w:hAnsi="Times New Roman" w:cs="Times New Roman"/>
          <w:b/>
          <w:noProof/>
          <w:sz w:val="24"/>
          <w:szCs w:val="24"/>
        </w:rPr>
        <w:t xml:space="preserve"> = 60</w:t>
      </w:r>
      <w:r w:rsidRPr="0085604A">
        <w:rPr>
          <w:rFonts w:ascii="Times New Roman" w:hAnsi="Times New Roman" w:cs="Times New Roman"/>
          <w:b/>
          <w:sz w:val="24"/>
          <w:szCs w:val="24"/>
        </w:rPr>
        <w:t xml:space="preserve"> грн/день</w:t>
      </w:r>
      <w:r w:rsidRPr="0085604A">
        <w:rPr>
          <w:rFonts w:ascii="Times New Roman" w:hAnsi="Times New Roman" w:cs="Times New Roman"/>
          <w:sz w:val="24"/>
          <w:szCs w:val="24"/>
        </w:rPr>
        <w:t>);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невиходу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роботу по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хворобі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85604A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856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sz w:val="24"/>
          <w:szCs w:val="24"/>
        </w:rPr>
        <w:t>діб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Рз</w:t>
      </w:r>
      <w:proofErr w:type="spellEnd"/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із-за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забруднення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води, раз (до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заходів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2,4</w:t>
      </w:r>
      <w:r w:rsidRPr="0085604A">
        <w:rPr>
          <w:rFonts w:ascii="Times New Roman" w:hAnsi="Times New Roman" w:cs="Times New Roman"/>
          <w:sz w:val="24"/>
          <w:szCs w:val="24"/>
        </w:rPr>
        <w:t xml:space="preserve"> рази,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заходів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1,9 рази).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Щ</w:t>
      </w:r>
      <w:proofErr w:type="gramEnd"/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>=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64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впровадження заходів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Есоц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uk-UA"/>
        </w:rPr>
        <w:t>30*26*60*(7*2,4-7)=458640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Після впровадження заходів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Есоц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uk-UA"/>
        </w:rPr>
        <w:t>30*26*60*(7*1,9-7)=294840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чистої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згідно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питомої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витрат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Pr="0085604A" w:rsidRDefault="0085604A" w:rsidP="0085604A">
      <w:pPr>
        <w:spacing w:after="0" w:line="240" w:lineRule="auto"/>
        <w:ind w:firstLine="36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5604A">
        <w:rPr>
          <w:rFonts w:ascii="Times New Roman" w:hAnsi="Times New Roman" w:cs="Times New Roman"/>
          <w:sz w:val="24"/>
          <w:szCs w:val="24"/>
        </w:rPr>
        <w:t>Таблиця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7. </w:t>
      </w:r>
    </w:p>
    <w:p w:rsidR="0085604A" w:rsidRPr="0085604A" w:rsidRDefault="0085604A" w:rsidP="008560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b/>
          <w:sz w:val="24"/>
          <w:szCs w:val="24"/>
        </w:rPr>
        <w:lastRenderedPageBreak/>
        <w:t>Розрахунок</w:t>
      </w:r>
      <w:proofErr w:type="spellEnd"/>
      <w:r w:rsidRPr="00856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sz w:val="24"/>
          <w:szCs w:val="24"/>
        </w:rPr>
        <w:t>ефекту</w:t>
      </w:r>
      <w:proofErr w:type="spellEnd"/>
      <w:r w:rsidRPr="0085604A">
        <w:rPr>
          <w:rFonts w:ascii="Times New Roman" w:hAnsi="Times New Roman" w:cs="Times New Roman"/>
          <w:b/>
          <w:sz w:val="24"/>
          <w:szCs w:val="24"/>
        </w:rPr>
        <w:t xml:space="preserve"> від зниження </w:t>
      </w:r>
      <w:proofErr w:type="spellStart"/>
      <w:r w:rsidRPr="0085604A">
        <w:rPr>
          <w:rFonts w:ascii="Times New Roman" w:hAnsi="Times New Roman" w:cs="Times New Roman"/>
          <w:b/>
          <w:sz w:val="24"/>
          <w:szCs w:val="24"/>
        </w:rPr>
        <w:t>захворюваності</w:t>
      </w:r>
      <w:proofErr w:type="spellEnd"/>
      <w:r w:rsidRPr="00856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sz w:val="24"/>
          <w:szCs w:val="24"/>
        </w:rPr>
        <w:t>населення</w:t>
      </w:r>
      <w:proofErr w:type="spellEnd"/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0"/>
        <w:gridCol w:w="1577"/>
        <w:gridCol w:w="1967"/>
        <w:gridCol w:w="2126"/>
        <w:gridCol w:w="1462"/>
      </w:tblGrid>
      <w:tr w:rsidR="0085604A" w:rsidRPr="0085604A" w:rsidTr="005323B7">
        <w:trPr>
          <w:trHeight w:val="20"/>
        </w:trPr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4A" w:rsidRPr="0085604A" w:rsidRDefault="0085604A" w:rsidP="0085604A">
            <w:pPr>
              <w:pStyle w:val="2"/>
              <w:spacing w:before="0" w:after="0"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5604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Види</w:t>
            </w:r>
            <w:proofErr w:type="spellEnd"/>
            <w:r w:rsidRPr="008560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затрат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4A" w:rsidRDefault="0085604A" w:rsidP="008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Питома</w:t>
            </w:r>
            <w:proofErr w:type="spellEnd"/>
          </w:p>
          <w:p w:rsidR="0085604A" w:rsidRPr="0085604A" w:rsidRDefault="0085604A" w:rsidP="00856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вага,</w:t>
            </w:r>
            <w:r w:rsidRPr="008560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затрати</w:t>
            </w:r>
            <w:proofErr w:type="spellEnd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4A" w:rsidRPr="0085604A" w:rsidRDefault="0085604A" w:rsidP="00856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</w:t>
            </w:r>
            <w:proofErr w:type="spellStart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ефекту</w:t>
            </w:r>
            <w:proofErr w:type="spellEnd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</w:tr>
      <w:tr w:rsidR="0085604A" w:rsidRPr="0085604A" w:rsidTr="005323B7">
        <w:trPr>
          <w:trHeight w:val="20"/>
        </w:trPr>
        <w:tc>
          <w:tcPr>
            <w:tcW w:w="2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після</w:t>
            </w:r>
            <w:proofErr w:type="spellEnd"/>
          </w:p>
        </w:tc>
        <w:tc>
          <w:tcPr>
            <w:tcW w:w="14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4A" w:rsidRPr="0085604A" w:rsidTr="005323B7">
        <w:trPr>
          <w:trHeight w:val="20"/>
        </w:trPr>
        <w:tc>
          <w:tcPr>
            <w:tcW w:w="2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Впровадження</w:t>
            </w:r>
            <w:proofErr w:type="spellEnd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4A" w:rsidRPr="0085604A" w:rsidTr="005323B7">
        <w:trPr>
          <w:trHeight w:val="2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pStyle w:val="3"/>
              <w:spacing w:before="0" w:after="0" w:line="240" w:lineRule="auto"/>
              <w:ind w:firstLine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 w:val="0"/>
                <w:sz w:val="24"/>
                <w:szCs w:val="24"/>
              </w:rPr>
              <w:t>Лікування населення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687960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442260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1130220</w:t>
            </w:r>
          </w:p>
        </w:tc>
      </w:tr>
      <w:tr w:rsidR="0085604A" w:rsidRPr="0085604A" w:rsidTr="005323B7">
        <w:trPr>
          <w:trHeight w:val="2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 xml:space="preserve"> з фонду </w:t>
            </w:r>
            <w:proofErr w:type="gramStart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іального страхування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458640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294840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753480</w:t>
            </w:r>
          </w:p>
        </w:tc>
      </w:tr>
      <w:tr w:rsidR="0085604A" w:rsidRPr="0085604A" w:rsidTr="005323B7">
        <w:trPr>
          <w:trHeight w:val="2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04A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1146600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737100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1883700</w:t>
            </w:r>
          </w:p>
        </w:tc>
      </w:tr>
      <w:tr w:rsidR="0085604A" w:rsidRPr="0085604A" w:rsidTr="005323B7">
        <w:trPr>
          <w:trHeight w:val="2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4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2293200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1474200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04A" w:rsidRPr="0085604A" w:rsidRDefault="0085604A" w:rsidP="0085604A">
            <w:pPr>
              <w:spacing w:after="0" w:line="240" w:lineRule="auto"/>
              <w:ind w:right="-4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3767400</w:t>
            </w:r>
          </w:p>
        </w:tc>
      </w:tr>
    </w:tbl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4.1.2.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Економічний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від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попередження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втрат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рибної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продукціїзниження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захворюваності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населення</w:t>
      </w:r>
      <w:proofErr w:type="spellEnd"/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популяцій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і росту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виловів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передував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забрудненню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річки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56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04A">
        <w:rPr>
          <w:rFonts w:ascii="Times New Roman" w:hAnsi="Times New Roman" w:cs="Times New Roman"/>
          <w:sz w:val="24"/>
          <w:szCs w:val="24"/>
        </w:rPr>
        <w:t>за формулою:</w:t>
      </w:r>
    </w:p>
    <w:p w:rsidR="0085604A" w:rsidRPr="0085604A" w:rsidRDefault="0085604A" w:rsidP="0085604A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Ер = В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*(Ц-С2) - В1*(Ц-С1) </w:t>
      </w:r>
      <w:r w:rsidRPr="0085604A">
        <w:rPr>
          <w:rFonts w:ascii="Times New Roman" w:hAnsi="Times New Roman" w:cs="Times New Roman"/>
          <w:i/>
          <w:sz w:val="24"/>
          <w:szCs w:val="24"/>
        </w:rPr>
        <w:t>,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sz w:val="24"/>
          <w:szCs w:val="24"/>
        </w:rPr>
        <w:t xml:space="preserve">де: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85604A">
        <w:rPr>
          <w:rFonts w:ascii="Times New Roman" w:hAnsi="Times New Roman" w:cs="Times New Roman"/>
          <w:b/>
          <w:i/>
          <w:sz w:val="24"/>
          <w:szCs w:val="24"/>
        </w:rPr>
        <w:t>, В2</w:t>
      </w:r>
      <w:r w:rsidRPr="0085604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щорічні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вилови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до і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проведення заходів,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. Величину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щорічного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вилову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до проведення заходів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згідно з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варіантом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залікової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книжки</w:t>
      </w:r>
      <w:r w:rsidRPr="0085604A">
        <w:rPr>
          <w:rFonts w:ascii="Times New Roman" w:hAnsi="Times New Roman" w:cs="Times New Roman"/>
          <w:noProof/>
          <w:sz w:val="24"/>
          <w:szCs w:val="24"/>
        </w:rPr>
        <w:t>).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проведення заходів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щорічного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вилову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зросли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на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12%.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=26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ц.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=26*12%=3,12+26=29,12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ц.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оптова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)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- 11,20</w:t>
      </w:r>
      <w:r w:rsidRPr="0085604A">
        <w:rPr>
          <w:rFonts w:ascii="Times New Roman" w:hAnsi="Times New Roman" w:cs="Times New Roman"/>
          <w:sz w:val="24"/>
          <w:szCs w:val="24"/>
        </w:rPr>
        <w:t xml:space="preserve"> грн/кг,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Цінностні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рибної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лящ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, щука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- 1,50;</w:t>
      </w:r>
      <w:r w:rsidRPr="0085604A">
        <w:rPr>
          <w:rFonts w:ascii="Times New Roman" w:hAnsi="Times New Roman" w:cs="Times New Roman"/>
          <w:sz w:val="24"/>
          <w:szCs w:val="24"/>
        </w:rPr>
        <w:t xml:space="preserve"> окунь, карась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- 1,35;</w:t>
      </w:r>
      <w:r w:rsidRPr="0085604A">
        <w:rPr>
          <w:rFonts w:ascii="Times New Roman" w:hAnsi="Times New Roman" w:cs="Times New Roman"/>
          <w:sz w:val="24"/>
          <w:szCs w:val="24"/>
        </w:rPr>
        <w:t xml:space="preserve"> плотва </w:t>
      </w:r>
      <w:r w:rsidRPr="0085604A">
        <w:rPr>
          <w:rFonts w:ascii="Times New Roman" w:hAnsi="Times New Roman" w:cs="Times New Roman"/>
          <w:noProof/>
          <w:sz w:val="24"/>
          <w:szCs w:val="24"/>
        </w:rPr>
        <w:t>- 0,90;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 Лящ, щука –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=11,20*1,50=16,80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2. Окунь, карась –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=11,20*1,35=15,12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Плотва –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=11,20*0,90=10,08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С1, С2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собівартість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до і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проведення заходів, в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5604A">
        <w:rPr>
          <w:rFonts w:ascii="Times New Roman" w:hAnsi="Times New Roman" w:cs="Times New Roman"/>
          <w:b/>
          <w:noProof/>
          <w:sz w:val="24"/>
          <w:szCs w:val="24"/>
        </w:rPr>
        <w:t>5,25</w:t>
      </w:r>
      <w:r w:rsidRPr="0085604A">
        <w:rPr>
          <w:rFonts w:ascii="Times New Roman" w:hAnsi="Times New Roman" w:cs="Times New Roman"/>
          <w:b/>
          <w:sz w:val="24"/>
          <w:szCs w:val="24"/>
        </w:rPr>
        <w:t xml:space="preserve"> грн./кг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о і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проведення заходів.</w:t>
      </w: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Ер =</w:t>
      </w:r>
      <w:r>
        <w:rPr>
          <w:rFonts w:ascii="Times New Roman" w:hAnsi="Times New Roman" w:cs="Times New Roman"/>
          <w:sz w:val="24"/>
          <w:szCs w:val="24"/>
          <w:lang w:val="uk-UA"/>
        </w:rPr>
        <w:t>29,12*(16,8-5,25)-26*(16,8-5,25)=36,036</w:t>
      </w:r>
    </w:p>
    <w:p w:rsidR="008F740F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>2.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Ер =</w:t>
      </w:r>
      <w:r>
        <w:rPr>
          <w:rFonts w:ascii="Times New Roman" w:hAnsi="Times New Roman" w:cs="Times New Roman"/>
          <w:sz w:val="24"/>
          <w:szCs w:val="24"/>
          <w:lang w:val="uk-UA"/>
        </w:rPr>
        <w:t>29,12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*(15,12-5,25)-26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*(15,12-5,25)=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30,79</w:t>
      </w: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>3.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Ер =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29,12*(10,08-5,25)-26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*(10,08-5,25)=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15,07</w:t>
      </w: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4.1.3.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Економічний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ефект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від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додаткової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очистки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забрудненої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води.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sz w:val="24"/>
          <w:szCs w:val="24"/>
        </w:rPr>
        <w:t xml:space="preserve">Величина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затрат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очистку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забрудненої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як:</w:t>
      </w:r>
    </w:p>
    <w:p w:rsidR="0085604A" w:rsidRPr="0085604A" w:rsidRDefault="0085604A" w:rsidP="008560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Ев = (С1- С2)*Ор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sz w:val="24"/>
          <w:szCs w:val="24"/>
        </w:rPr>
        <w:t xml:space="preserve">де: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С1, С2</w:t>
      </w:r>
      <w:r w:rsidRPr="008560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собівартість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очистки води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різкими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споживачами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до і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водоохоронних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заходів, грн/м</w:t>
      </w:r>
      <w:r w:rsidRPr="008560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відповідно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8F740F">
        <w:rPr>
          <w:rFonts w:ascii="Times New Roman" w:hAnsi="Times New Roman" w:cs="Times New Roman"/>
          <w:noProof/>
          <w:sz w:val="24"/>
          <w:szCs w:val="24"/>
        </w:rPr>
        <w:t xml:space="preserve"> = 0,9+0</w:t>
      </w:r>
      <w:r w:rsidR="008F740F">
        <w:rPr>
          <w:rFonts w:ascii="Times New Roman" w:hAnsi="Times New Roman" w:cs="Times New Roman"/>
          <w:noProof/>
          <w:sz w:val="24"/>
          <w:szCs w:val="24"/>
          <w:lang w:val="uk-UA"/>
        </w:rPr>
        <w:t>,26</w:t>
      </w:r>
      <w:r w:rsidRPr="0085604A">
        <w:rPr>
          <w:rFonts w:ascii="Times New Roman" w:hAnsi="Times New Roman" w:cs="Times New Roman"/>
          <w:sz w:val="24"/>
          <w:szCs w:val="24"/>
        </w:rPr>
        <w:t xml:space="preserve"> грн/м</w:t>
      </w:r>
      <w:r w:rsidRPr="008560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04A">
        <w:rPr>
          <w:rFonts w:ascii="Times New Roman" w:hAnsi="Times New Roman" w:cs="Times New Roman"/>
          <w:sz w:val="24"/>
          <w:szCs w:val="24"/>
        </w:rPr>
        <w:t xml:space="preserve">, 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>С2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= 0,3+0,</w:t>
      </w:r>
      <w:r w:rsidR="008F740F">
        <w:rPr>
          <w:rFonts w:ascii="Times New Roman" w:hAnsi="Times New Roman" w:cs="Times New Roman"/>
          <w:noProof/>
          <w:sz w:val="24"/>
          <w:szCs w:val="24"/>
          <w:lang w:val="uk-UA"/>
        </w:rPr>
        <w:t>26</w:t>
      </w:r>
      <w:r w:rsidRPr="0085604A">
        <w:rPr>
          <w:rFonts w:ascii="Times New Roman" w:hAnsi="Times New Roman" w:cs="Times New Roman"/>
          <w:sz w:val="24"/>
          <w:szCs w:val="24"/>
        </w:rPr>
        <w:t xml:space="preserve"> грн/м</w:t>
      </w:r>
      <w:r w:rsidRPr="008560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04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залікової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книжки).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="008F740F">
        <w:rPr>
          <w:rFonts w:ascii="Times New Roman" w:hAnsi="Times New Roman" w:cs="Times New Roman"/>
          <w:noProof/>
          <w:sz w:val="24"/>
          <w:szCs w:val="24"/>
          <w:lang w:val="uk-UA"/>
        </w:rPr>
        <w:t>1,16</w:t>
      </w:r>
      <w:r w:rsidRPr="0085604A">
        <w:rPr>
          <w:rFonts w:ascii="Times New Roman" w:hAnsi="Times New Roman" w:cs="Times New Roman"/>
          <w:sz w:val="24"/>
          <w:szCs w:val="24"/>
        </w:rPr>
        <w:t xml:space="preserve"> грн/м</w:t>
      </w:r>
      <w:r w:rsidRPr="0085604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= </w:t>
      </w:r>
      <w:r w:rsidR="008F740F">
        <w:rPr>
          <w:rFonts w:ascii="Times New Roman" w:hAnsi="Times New Roman" w:cs="Times New Roman"/>
          <w:noProof/>
          <w:sz w:val="24"/>
          <w:szCs w:val="24"/>
          <w:lang w:val="uk-UA"/>
        </w:rPr>
        <w:t>0,56</w:t>
      </w:r>
      <w:r w:rsidRPr="0085604A">
        <w:rPr>
          <w:rFonts w:ascii="Times New Roman" w:hAnsi="Times New Roman" w:cs="Times New Roman"/>
          <w:sz w:val="24"/>
          <w:szCs w:val="24"/>
        </w:rPr>
        <w:t xml:space="preserve"> грн/м</w:t>
      </w:r>
      <w:r w:rsidRPr="0085604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Ор</w:t>
      </w:r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водоспоживання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0200 м3"/>
        </w:smartTagPr>
        <w:r w:rsidRPr="0085604A">
          <w:rPr>
            <w:rFonts w:ascii="Times New Roman" w:hAnsi="Times New Roman" w:cs="Times New Roman"/>
            <w:sz w:val="24"/>
            <w:szCs w:val="24"/>
          </w:rPr>
          <w:t>110200 м</w:t>
        </w:r>
        <w:r w:rsidRPr="0085604A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8560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Ев =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(1,16-0,56)</w:t>
      </w:r>
      <w:r w:rsidR="008F740F" w:rsidRPr="008F7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*110200=66120</w:t>
      </w:r>
    </w:p>
    <w:p w:rsid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F740F" w:rsidRPr="0085604A" w:rsidRDefault="008F740F" w:rsidP="008560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5604A" w:rsidRPr="0085604A" w:rsidRDefault="0085604A" w:rsidP="0085604A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Загальна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економічна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ефективність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водоохоронних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заході</w:t>
      </w:r>
      <w:proofErr w:type="gram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8560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sz w:val="24"/>
          <w:szCs w:val="24"/>
        </w:rPr>
        <w:lastRenderedPageBreak/>
        <w:t>Загальна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економічна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затрат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водоохоронні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відношенням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поточних і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одноразових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витрат,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приведених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до одного року</w:t>
      </w:r>
    </w:p>
    <w:p w:rsidR="0085604A" w:rsidRPr="0085604A" w:rsidRDefault="0085604A" w:rsidP="0085604A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5604A">
        <w:rPr>
          <w:rFonts w:ascii="Times New Roman" w:hAnsi="Times New Roman" w:cs="Times New Roman"/>
          <w:i/>
          <w:position w:val="-30"/>
          <w:sz w:val="24"/>
          <w:szCs w:val="24"/>
        </w:rPr>
        <w:object w:dxaOrig="2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36pt" o:ole="">
            <v:imagedata r:id="rId4" o:title=""/>
          </v:shape>
          <o:OLEObject Type="Embed" ProgID="Equation.3" ShapeID="_x0000_i1025" DrawAspect="Content" ObjectID="_1332798755" r:id="rId5"/>
        </w:object>
      </w:r>
      <w:r w:rsidRPr="0085604A">
        <w:rPr>
          <w:rFonts w:ascii="Times New Roman" w:hAnsi="Times New Roman" w:cs="Times New Roman"/>
          <w:i/>
          <w:sz w:val="24"/>
          <w:szCs w:val="24"/>
        </w:rPr>
        <w:t>,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04A">
        <w:rPr>
          <w:rFonts w:ascii="Times New Roman" w:hAnsi="Times New Roman" w:cs="Times New Roman"/>
          <w:b/>
          <w:sz w:val="24"/>
          <w:szCs w:val="24"/>
        </w:rPr>
        <w:t xml:space="preserve">де: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Сп</w:t>
      </w:r>
      <w:proofErr w:type="spellEnd"/>
      <w:r w:rsidRPr="0085604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5604A">
        <w:rPr>
          <w:rFonts w:ascii="Times New Roman" w:hAnsi="Times New Roman" w:cs="Times New Roman"/>
          <w:noProof/>
          <w:sz w:val="24"/>
          <w:szCs w:val="24"/>
        </w:rPr>
        <w:t>-</w:t>
      </w:r>
      <w:r w:rsidRPr="0085604A">
        <w:rPr>
          <w:rFonts w:ascii="Times New Roman" w:hAnsi="Times New Roman" w:cs="Times New Roman"/>
          <w:sz w:val="24"/>
          <w:szCs w:val="24"/>
        </w:rPr>
        <w:t xml:space="preserve"> поточні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експлуатаційні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водоохоронні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заходи (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36%</w:t>
      </w:r>
      <w:r w:rsidRPr="0085604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85604A"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витрат);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Ен</w:t>
      </w:r>
      <w:proofErr w:type="spellEnd"/>
      <w:r w:rsidRPr="0085604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нормативний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капіталовкладень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>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капітальні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природоохоронні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у розмі</w:t>
      </w:r>
      <w:proofErr w:type="gramStart"/>
      <w:r w:rsidRPr="008560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604A">
        <w:rPr>
          <w:rFonts w:ascii="Times New Roman" w:hAnsi="Times New Roman" w:cs="Times New Roman"/>
          <w:sz w:val="24"/>
          <w:szCs w:val="24"/>
        </w:rPr>
        <w:t xml:space="preserve">і </w:t>
      </w:r>
      <w:r w:rsidRPr="0085604A">
        <w:rPr>
          <w:rFonts w:ascii="Times New Roman" w:hAnsi="Times New Roman" w:cs="Times New Roman"/>
          <w:noProof/>
          <w:sz w:val="24"/>
          <w:szCs w:val="24"/>
        </w:rPr>
        <w:t>40%</w:t>
      </w:r>
      <w:r w:rsidRPr="0085604A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капітальних</w:t>
      </w:r>
      <w:proofErr w:type="spellEnd"/>
      <w:r w:rsidRPr="0085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</w:rPr>
        <w:t>вкладень</w:t>
      </w:r>
      <w:proofErr w:type="spellEnd"/>
      <w:r w:rsidRPr="008560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Ен</w:t>
      </w:r>
      <w:proofErr w:type="spellEnd"/>
      <w:r w:rsidRPr="0085604A">
        <w:rPr>
          <w:rFonts w:ascii="Times New Roman" w:hAnsi="Times New Roman" w:cs="Times New Roman"/>
          <w:sz w:val="24"/>
          <w:szCs w:val="24"/>
          <w:lang w:val="uk-UA"/>
        </w:rPr>
        <w:t>=0,13;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Сп</w:t>
      </w:r>
      <w:proofErr w:type="spellEnd"/>
      <w:r w:rsidRPr="0085604A">
        <w:rPr>
          <w:rFonts w:ascii="Times New Roman" w:hAnsi="Times New Roman" w:cs="Times New Roman"/>
          <w:sz w:val="24"/>
          <w:szCs w:val="24"/>
          <w:lang w:val="uk-UA"/>
        </w:rPr>
        <w:t>=(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29434785,25+31135593,03+29297812,81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)*36%=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 xml:space="preserve">32352548,79 </w:t>
      </w:r>
      <w:proofErr w:type="spellStart"/>
      <w:r w:rsidRPr="0085604A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Pr="0085604A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85604A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85604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8F740F">
        <w:rPr>
          <w:rFonts w:ascii="Times New Roman" w:hAnsi="Times New Roman" w:cs="Times New Roman"/>
          <w:sz w:val="24"/>
          <w:szCs w:val="24"/>
          <w:lang w:val="uk-UA"/>
        </w:rPr>
        <w:t>=(11326+11626+11676)*40%=13851,2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 w:rsidRPr="0085604A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Pr="0085604A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85604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5604A">
        <w:rPr>
          <w:rFonts w:ascii="Times New Roman" w:hAnsi="Times New Roman" w:cs="Times New Roman"/>
          <w:b/>
          <w:sz w:val="24"/>
          <w:szCs w:val="24"/>
          <w:lang w:val="uk-UA"/>
        </w:rPr>
        <w:t>Дв-х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604A">
        <w:rPr>
          <w:rFonts w:ascii="Times New Roman" w:hAnsi="Times New Roman" w:cs="Times New Roman"/>
          <w:b/>
          <w:i/>
          <w:sz w:val="24"/>
          <w:szCs w:val="24"/>
        </w:rPr>
        <w:t>Езах</w:t>
      </w:r>
      <w:proofErr w:type="spellEnd"/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>+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Ер</w:t>
      </w:r>
      <w:r w:rsidRPr="0085604A">
        <w:rPr>
          <w:rFonts w:ascii="Times New Roman" w:hAnsi="Times New Roman" w:cs="Times New Roman"/>
          <w:b/>
          <w:i/>
          <w:sz w:val="24"/>
          <w:szCs w:val="24"/>
          <w:lang w:val="uk-UA"/>
        </w:rPr>
        <w:t>+</w:t>
      </w:r>
      <w:r w:rsidRPr="0085604A">
        <w:rPr>
          <w:rFonts w:ascii="Times New Roman" w:hAnsi="Times New Roman" w:cs="Times New Roman"/>
          <w:b/>
          <w:i/>
          <w:sz w:val="24"/>
          <w:szCs w:val="24"/>
        </w:rPr>
        <w:t xml:space="preserve"> Ев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sz w:val="24"/>
          <w:szCs w:val="24"/>
          <w:lang w:val="uk-UA"/>
        </w:rPr>
        <w:t>Дв-х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3767400+(36,036+30,79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15,07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+66120=3833601,896*5%=191680,09</w:t>
      </w:r>
    </w:p>
    <w:p w:rsidR="008F740F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sz w:val="24"/>
          <w:szCs w:val="24"/>
          <w:lang w:val="uk-UA"/>
        </w:rPr>
        <w:t>дДв-х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=3833601,896</w:t>
      </w:r>
      <w:r w:rsidRPr="0085604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F740F">
        <w:rPr>
          <w:rFonts w:ascii="Times New Roman" w:hAnsi="Times New Roman" w:cs="Times New Roman"/>
          <w:sz w:val="24"/>
          <w:szCs w:val="24"/>
          <w:lang w:val="uk-UA"/>
        </w:rPr>
        <w:t>191680,09=3641921,81</w:t>
      </w:r>
    </w:p>
    <w:p w:rsidR="0085604A" w:rsidRPr="0085604A" w:rsidRDefault="0085604A" w:rsidP="00856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04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8F740F" w:rsidRPr="0085604A">
        <w:rPr>
          <w:rFonts w:ascii="Times New Roman" w:hAnsi="Times New Roman" w:cs="Times New Roman"/>
          <w:i/>
          <w:position w:val="-28"/>
          <w:sz w:val="24"/>
          <w:szCs w:val="24"/>
        </w:rPr>
        <w:object w:dxaOrig="7721" w:dyaOrig="827">
          <v:shape id="_x0000_i1026" type="#_x0000_t75" style="width:386.5pt;height:41.45pt" o:ole="">
            <v:imagedata r:id="rId6" o:title=""/>
          </v:shape>
          <o:OLEObject Type="Embed" ProgID="Equation.3" ShapeID="_x0000_i1026" DrawAspect="Content" ObjectID="_1332798756" r:id="rId7"/>
        </w:object>
      </w:r>
    </w:p>
    <w:p w:rsidR="000F7C30" w:rsidRDefault="000F7C30"/>
    <w:sectPr w:rsidR="000F7C30" w:rsidSect="00B0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604A"/>
    <w:rsid w:val="000F7C30"/>
    <w:rsid w:val="0085604A"/>
    <w:rsid w:val="008C6D0F"/>
    <w:rsid w:val="008F740F"/>
    <w:rsid w:val="00B0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6E"/>
  </w:style>
  <w:style w:type="paragraph" w:styleId="2">
    <w:name w:val="heading 2"/>
    <w:basedOn w:val="a"/>
    <w:next w:val="a"/>
    <w:link w:val="20"/>
    <w:qFormat/>
    <w:rsid w:val="008560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604A"/>
    <w:pPr>
      <w:keepNext/>
      <w:widowControl w:val="0"/>
      <w:spacing w:before="240" w:after="60" w:line="360" w:lineRule="auto"/>
      <w:ind w:firstLine="300"/>
      <w:jc w:val="both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val="uk-UA"/>
    </w:rPr>
  </w:style>
  <w:style w:type="paragraph" w:styleId="9">
    <w:name w:val="heading 9"/>
    <w:basedOn w:val="a"/>
    <w:next w:val="a"/>
    <w:link w:val="90"/>
    <w:qFormat/>
    <w:rsid w:val="0085604A"/>
    <w:pPr>
      <w:widowControl w:val="0"/>
      <w:spacing w:before="240" w:after="60" w:line="360" w:lineRule="auto"/>
      <w:ind w:firstLine="300"/>
      <w:jc w:val="both"/>
      <w:outlineLvl w:val="8"/>
    </w:pPr>
    <w:rPr>
      <w:rFonts w:ascii="Arial" w:eastAsia="Times New Roman" w:hAnsi="Arial" w:cs="Arial"/>
      <w:snapToGrid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0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604A"/>
    <w:rPr>
      <w:rFonts w:ascii="Arial" w:eastAsia="Times New Roman" w:hAnsi="Arial" w:cs="Arial"/>
      <w:b/>
      <w:bCs/>
      <w:snapToGrid w:val="0"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rsid w:val="0085604A"/>
    <w:rPr>
      <w:rFonts w:ascii="Arial" w:eastAsia="Times New Roman" w:hAnsi="Arial" w:cs="Arial"/>
      <w:snapToGrid w:val="0"/>
      <w:lang w:val="uk-UA"/>
    </w:rPr>
  </w:style>
  <w:style w:type="paragraph" w:styleId="a3">
    <w:name w:val="Body Text Indent"/>
    <w:basedOn w:val="a"/>
    <w:link w:val="a4"/>
    <w:rsid w:val="008560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5604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2010-04-14T20:41:00Z</dcterms:created>
  <dcterms:modified xsi:type="dcterms:W3CDTF">2010-04-14T21:06:00Z</dcterms:modified>
</cp:coreProperties>
</file>