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A6" w:rsidRPr="00032EA6" w:rsidRDefault="00032EA6" w:rsidP="00032EA6">
      <w:pPr>
        <w:pStyle w:val="a3"/>
        <w:rPr>
          <w:b/>
          <w:sz w:val="24"/>
          <w:szCs w:val="24"/>
        </w:rPr>
      </w:pPr>
      <w:r w:rsidRPr="00032EA6">
        <w:rPr>
          <w:b/>
          <w:sz w:val="24"/>
          <w:szCs w:val="24"/>
        </w:rPr>
        <w:t xml:space="preserve">2. </w:t>
      </w:r>
      <w:proofErr w:type="spellStart"/>
      <w:r w:rsidRPr="00032EA6">
        <w:rPr>
          <w:b/>
          <w:sz w:val="24"/>
          <w:szCs w:val="24"/>
        </w:rPr>
        <w:t>Суверенітет</w:t>
      </w:r>
      <w:proofErr w:type="spellEnd"/>
      <w:r w:rsidRPr="00032EA6">
        <w:rPr>
          <w:b/>
          <w:sz w:val="24"/>
          <w:szCs w:val="24"/>
        </w:rPr>
        <w:t>. </w:t>
      </w:r>
    </w:p>
    <w:p w:rsidR="00032EA6" w:rsidRPr="00032EA6" w:rsidRDefault="00032EA6" w:rsidP="00032EA6">
      <w:pPr>
        <w:pStyle w:val="a3"/>
        <w:rPr>
          <w:sz w:val="18"/>
          <w:szCs w:val="18"/>
        </w:rPr>
      </w:pPr>
      <w:r w:rsidRPr="00032EA6">
        <w:rPr>
          <w:sz w:val="18"/>
          <w:szCs w:val="18"/>
        </w:rPr>
        <w:t xml:space="preserve">Держава - </w:t>
      </w:r>
      <w:proofErr w:type="spellStart"/>
      <w:r w:rsidRPr="00032EA6">
        <w:rPr>
          <w:sz w:val="18"/>
          <w:szCs w:val="18"/>
        </w:rPr>
        <w:t>це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організація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влади</w:t>
      </w:r>
      <w:proofErr w:type="spellEnd"/>
      <w:r w:rsidRPr="00032EA6">
        <w:rPr>
          <w:sz w:val="18"/>
          <w:szCs w:val="18"/>
        </w:rPr>
        <w:t xml:space="preserve">, що </w:t>
      </w:r>
      <w:proofErr w:type="spellStart"/>
      <w:r w:rsidRPr="00032EA6">
        <w:rPr>
          <w:sz w:val="18"/>
          <w:szCs w:val="18"/>
        </w:rPr>
        <w:t>є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суверенної</w:t>
      </w:r>
      <w:proofErr w:type="spellEnd"/>
      <w:r w:rsidRPr="00032EA6">
        <w:rPr>
          <w:sz w:val="18"/>
          <w:szCs w:val="18"/>
        </w:rPr>
        <w:t xml:space="preserve">, </w:t>
      </w:r>
      <w:proofErr w:type="spellStart"/>
      <w:r w:rsidRPr="00032EA6">
        <w:rPr>
          <w:sz w:val="18"/>
          <w:szCs w:val="18"/>
        </w:rPr>
        <w:t>тобто</w:t>
      </w:r>
      <w:proofErr w:type="spellEnd"/>
      <w:r w:rsidRPr="00032EA6">
        <w:rPr>
          <w:sz w:val="18"/>
          <w:szCs w:val="18"/>
        </w:rPr>
        <w:t xml:space="preserve"> </w:t>
      </w:r>
      <w:proofErr w:type="gramStart"/>
      <w:r w:rsidRPr="00032EA6">
        <w:rPr>
          <w:sz w:val="18"/>
          <w:szCs w:val="18"/>
        </w:rPr>
        <w:t>верховенствующей</w:t>
      </w:r>
      <w:proofErr w:type="gram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усередині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країни</w:t>
      </w:r>
      <w:proofErr w:type="spellEnd"/>
      <w:r w:rsidRPr="00032EA6">
        <w:rPr>
          <w:sz w:val="18"/>
          <w:szCs w:val="18"/>
        </w:rPr>
        <w:t xml:space="preserve">, </w:t>
      </w:r>
      <w:proofErr w:type="spellStart"/>
      <w:r w:rsidRPr="00032EA6">
        <w:rPr>
          <w:sz w:val="18"/>
          <w:szCs w:val="18"/>
        </w:rPr>
        <w:t>незалежної</w:t>
      </w:r>
      <w:proofErr w:type="spellEnd"/>
      <w:r w:rsidRPr="00032EA6">
        <w:rPr>
          <w:sz w:val="18"/>
          <w:szCs w:val="18"/>
        </w:rPr>
        <w:t xml:space="preserve"> в </w:t>
      </w:r>
      <w:proofErr w:type="spellStart"/>
      <w:r w:rsidRPr="00032EA6">
        <w:rPr>
          <w:sz w:val="18"/>
          <w:szCs w:val="18"/>
        </w:rPr>
        <w:t>зовнішньополітичних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відносинах</w:t>
      </w:r>
      <w:proofErr w:type="spellEnd"/>
      <w:r w:rsidRPr="00032EA6">
        <w:rPr>
          <w:sz w:val="18"/>
          <w:szCs w:val="18"/>
        </w:rPr>
        <w:t xml:space="preserve">. </w:t>
      </w:r>
      <w:proofErr w:type="spellStart"/>
      <w:r w:rsidRPr="00032EA6">
        <w:rPr>
          <w:sz w:val="18"/>
          <w:szCs w:val="18"/>
        </w:rPr>
        <w:t>Суверенітет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припуска</w:t>
      </w:r>
      <w:proofErr w:type="gramStart"/>
      <w:r w:rsidRPr="00032EA6">
        <w:rPr>
          <w:sz w:val="18"/>
          <w:szCs w:val="18"/>
        </w:rPr>
        <w:t>є</w:t>
      </w:r>
      <w:proofErr w:type="spellEnd"/>
      <w:r w:rsidRPr="00032EA6">
        <w:rPr>
          <w:sz w:val="18"/>
          <w:szCs w:val="18"/>
        </w:rPr>
        <w:t>,</w:t>
      </w:r>
      <w:proofErr w:type="gramEnd"/>
      <w:r w:rsidRPr="00032EA6">
        <w:rPr>
          <w:sz w:val="18"/>
          <w:szCs w:val="18"/>
        </w:rPr>
        <w:t xml:space="preserve"> що </w:t>
      </w:r>
      <w:proofErr w:type="spellStart"/>
      <w:r w:rsidRPr="00032EA6">
        <w:rPr>
          <w:sz w:val="18"/>
          <w:szCs w:val="18"/>
        </w:rPr>
        <w:t>державна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влада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є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самостійною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й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незалежною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від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якої-небудь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влади</w:t>
      </w:r>
      <w:proofErr w:type="spellEnd"/>
      <w:r w:rsidRPr="00032EA6">
        <w:rPr>
          <w:sz w:val="18"/>
          <w:szCs w:val="18"/>
        </w:rPr>
        <w:t xml:space="preserve"> як </w:t>
      </w:r>
      <w:proofErr w:type="spellStart"/>
      <w:r w:rsidRPr="00032EA6">
        <w:rPr>
          <w:sz w:val="18"/>
          <w:szCs w:val="18"/>
        </w:rPr>
        <w:t>усередині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держави</w:t>
      </w:r>
      <w:proofErr w:type="spellEnd"/>
      <w:r w:rsidRPr="00032EA6">
        <w:rPr>
          <w:sz w:val="18"/>
          <w:szCs w:val="18"/>
        </w:rPr>
        <w:t xml:space="preserve">, так </w:t>
      </w:r>
      <w:proofErr w:type="spellStart"/>
      <w:r w:rsidRPr="00032EA6">
        <w:rPr>
          <w:sz w:val="18"/>
          <w:szCs w:val="18"/>
        </w:rPr>
        <w:t>і</w:t>
      </w:r>
      <w:proofErr w:type="spellEnd"/>
      <w:r w:rsidRPr="00032EA6">
        <w:rPr>
          <w:sz w:val="18"/>
          <w:szCs w:val="18"/>
        </w:rPr>
        <w:t xml:space="preserve"> за </w:t>
      </w:r>
      <w:proofErr w:type="spellStart"/>
      <w:r w:rsidRPr="00032EA6">
        <w:rPr>
          <w:sz w:val="18"/>
          <w:szCs w:val="18"/>
        </w:rPr>
        <w:t>його</w:t>
      </w:r>
      <w:proofErr w:type="spellEnd"/>
      <w:r w:rsidRPr="00032EA6">
        <w:rPr>
          <w:sz w:val="18"/>
          <w:szCs w:val="18"/>
        </w:rPr>
        <w:t xml:space="preserve"> межами. </w:t>
      </w:r>
      <w:proofErr w:type="spellStart"/>
      <w:r w:rsidRPr="00032EA6">
        <w:rPr>
          <w:sz w:val="18"/>
          <w:szCs w:val="18"/>
        </w:rPr>
        <w:t>Суверенітет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можна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розглядати</w:t>
      </w:r>
      <w:proofErr w:type="spellEnd"/>
      <w:r w:rsidRPr="00032EA6">
        <w:rPr>
          <w:sz w:val="18"/>
          <w:szCs w:val="18"/>
        </w:rPr>
        <w:t xml:space="preserve"> як </w:t>
      </w:r>
      <w:proofErr w:type="spellStart"/>
      <w:r w:rsidRPr="00032EA6">
        <w:rPr>
          <w:sz w:val="18"/>
          <w:szCs w:val="18"/>
        </w:rPr>
        <w:t>порівняльну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властивість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державної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влади</w:t>
      </w:r>
      <w:proofErr w:type="spellEnd"/>
      <w:r w:rsidRPr="00032EA6">
        <w:rPr>
          <w:sz w:val="18"/>
          <w:szCs w:val="18"/>
        </w:rPr>
        <w:t xml:space="preserve"> (</w:t>
      </w:r>
      <w:proofErr w:type="spellStart"/>
      <w:r w:rsidRPr="00032EA6">
        <w:rPr>
          <w:sz w:val="18"/>
          <w:szCs w:val="18"/>
        </w:rPr>
        <w:t>і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держави</w:t>
      </w:r>
      <w:proofErr w:type="spellEnd"/>
      <w:r w:rsidRPr="00032EA6">
        <w:rPr>
          <w:sz w:val="18"/>
          <w:szCs w:val="18"/>
        </w:rPr>
        <w:t xml:space="preserve"> як </w:t>
      </w:r>
      <w:proofErr w:type="spellStart"/>
      <w:r w:rsidRPr="00032EA6">
        <w:rPr>
          <w:sz w:val="18"/>
          <w:szCs w:val="18"/>
        </w:rPr>
        <w:t>його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організації</w:t>
      </w:r>
      <w:proofErr w:type="spellEnd"/>
      <w:r w:rsidRPr="00032EA6">
        <w:rPr>
          <w:sz w:val="18"/>
          <w:szCs w:val="18"/>
        </w:rPr>
        <w:t xml:space="preserve">), що </w:t>
      </w:r>
      <w:proofErr w:type="spellStart"/>
      <w:r w:rsidRPr="00032EA6">
        <w:rPr>
          <w:sz w:val="18"/>
          <w:szCs w:val="18"/>
        </w:rPr>
        <w:t>вказує</w:t>
      </w:r>
      <w:proofErr w:type="spellEnd"/>
      <w:r w:rsidRPr="00032EA6">
        <w:rPr>
          <w:sz w:val="18"/>
          <w:szCs w:val="18"/>
        </w:rPr>
        <w:t xml:space="preserve"> на </w:t>
      </w:r>
      <w:proofErr w:type="spellStart"/>
      <w:r w:rsidRPr="00032EA6">
        <w:rPr>
          <w:sz w:val="18"/>
          <w:szCs w:val="18"/>
        </w:rPr>
        <w:t>її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положення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серед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тої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влади</w:t>
      </w:r>
      <w:proofErr w:type="spellEnd"/>
      <w:r w:rsidRPr="00032EA6">
        <w:rPr>
          <w:sz w:val="18"/>
          <w:szCs w:val="18"/>
        </w:rPr>
        <w:t xml:space="preserve">, які </w:t>
      </w:r>
      <w:proofErr w:type="spellStart"/>
      <w:r w:rsidRPr="00032EA6">
        <w:rPr>
          <w:sz w:val="18"/>
          <w:szCs w:val="18"/>
        </w:rPr>
        <w:t>мають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місце</w:t>
      </w:r>
      <w:proofErr w:type="spellEnd"/>
      <w:r w:rsidRPr="00032EA6">
        <w:rPr>
          <w:sz w:val="18"/>
          <w:szCs w:val="18"/>
        </w:rPr>
        <w:t xml:space="preserve"> в </w:t>
      </w:r>
      <w:proofErr w:type="spellStart"/>
      <w:r w:rsidRPr="00032EA6">
        <w:rPr>
          <w:sz w:val="18"/>
          <w:szCs w:val="18"/>
        </w:rPr>
        <w:t>суспільстві</w:t>
      </w:r>
      <w:proofErr w:type="spellEnd"/>
      <w:r w:rsidRPr="00032EA6">
        <w:rPr>
          <w:sz w:val="18"/>
          <w:szCs w:val="18"/>
        </w:rPr>
        <w:t xml:space="preserve">,- </w:t>
      </w:r>
      <w:proofErr w:type="spellStart"/>
      <w:r w:rsidRPr="00032EA6">
        <w:rPr>
          <w:sz w:val="18"/>
          <w:szCs w:val="18"/>
        </w:rPr>
        <w:t>церковної</w:t>
      </w:r>
      <w:proofErr w:type="spellEnd"/>
      <w:r w:rsidRPr="00032EA6">
        <w:rPr>
          <w:sz w:val="18"/>
          <w:szCs w:val="18"/>
        </w:rPr>
        <w:t xml:space="preserve">, </w:t>
      </w:r>
      <w:proofErr w:type="spellStart"/>
      <w:r w:rsidRPr="00032EA6">
        <w:rPr>
          <w:sz w:val="18"/>
          <w:szCs w:val="18"/>
        </w:rPr>
        <w:t>батьківської</w:t>
      </w:r>
      <w:proofErr w:type="spellEnd"/>
      <w:r w:rsidRPr="00032EA6">
        <w:rPr>
          <w:sz w:val="18"/>
          <w:szCs w:val="18"/>
        </w:rPr>
        <w:t xml:space="preserve">, </w:t>
      </w:r>
      <w:proofErr w:type="spellStart"/>
      <w:proofErr w:type="gramStart"/>
      <w:r w:rsidRPr="00032EA6">
        <w:rPr>
          <w:sz w:val="18"/>
          <w:szCs w:val="18"/>
        </w:rPr>
        <w:t>корпоративної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й</w:t>
      </w:r>
      <w:proofErr w:type="spellEnd"/>
      <w:proofErr w:type="gramEnd"/>
      <w:r w:rsidRPr="00032EA6">
        <w:rPr>
          <w:sz w:val="18"/>
          <w:szCs w:val="18"/>
        </w:rPr>
        <w:t xml:space="preserve"> т.д. </w:t>
      </w:r>
      <w:proofErr w:type="spellStart"/>
      <w:r w:rsidRPr="00032EA6">
        <w:rPr>
          <w:sz w:val="18"/>
          <w:szCs w:val="18"/>
        </w:rPr>
        <w:t>Державна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влада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існує</w:t>
      </w:r>
      <w:proofErr w:type="spellEnd"/>
      <w:r w:rsidRPr="00032EA6">
        <w:rPr>
          <w:sz w:val="18"/>
          <w:szCs w:val="18"/>
        </w:rPr>
        <w:t xml:space="preserve"> обособленно </w:t>
      </w:r>
      <w:proofErr w:type="spellStart"/>
      <w:r w:rsidRPr="00032EA6">
        <w:rPr>
          <w:sz w:val="18"/>
          <w:szCs w:val="18"/>
        </w:rPr>
        <w:t>від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зазначеної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влади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й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має</w:t>
      </w:r>
      <w:proofErr w:type="spellEnd"/>
      <w:r w:rsidRPr="00032EA6">
        <w:rPr>
          <w:sz w:val="18"/>
          <w:szCs w:val="18"/>
        </w:rPr>
        <w:t xml:space="preserve"> верховенство </w:t>
      </w:r>
      <w:proofErr w:type="spellStart"/>
      <w:r w:rsidRPr="00032EA6">
        <w:rPr>
          <w:sz w:val="18"/>
          <w:szCs w:val="18"/>
        </w:rPr>
        <w:t>стосовно</w:t>
      </w:r>
      <w:proofErr w:type="spellEnd"/>
      <w:r w:rsidRPr="00032EA6">
        <w:rPr>
          <w:sz w:val="18"/>
          <w:szCs w:val="18"/>
        </w:rPr>
        <w:t xml:space="preserve"> них у </w:t>
      </w:r>
      <w:proofErr w:type="spellStart"/>
      <w:r w:rsidRPr="00032EA6">
        <w:rPr>
          <w:sz w:val="18"/>
          <w:szCs w:val="18"/>
        </w:rPr>
        <w:t>сфері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державних</w:t>
      </w:r>
      <w:proofErr w:type="spellEnd"/>
      <w:r w:rsidRPr="00032EA6">
        <w:rPr>
          <w:sz w:val="18"/>
          <w:szCs w:val="18"/>
        </w:rPr>
        <w:t xml:space="preserve"> справ.</w:t>
      </w:r>
    </w:p>
    <w:p w:rsidR="00000000" w:rsidRPr="00032EA6" w:rsidRDefault="00032EA6" w:rsidP="00032EA6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Крім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того,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будь-яка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держава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повинне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визнавати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такий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порядок речей у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системі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властеотношеннй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усередині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держави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й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не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втручатися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його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внутрішні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справи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, а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також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зважати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на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нього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як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32EA6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032EA6">
        <w:rPr>
          <w:rFonts w:ascii="Times New Roman" w:eastAsia="Times New Roman" w:hAnsi="Times New Roman" w:cs="Times New Roman"/>
          <w:sz w:val="18"/>
          <w:szCs w:val="18"/>
        </w:rPr>
        <w:t>івноправним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самостійним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незалежним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суб'єктом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міждержавних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відносин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. Таким чином,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можна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говорити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про те, що в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цілому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суверенітет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має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внутрішні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й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зовнішні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32EA6">
        <w:rPr>
          <w:rFonts w:ascii="Times New Roman" w:eastAsia="Times New Roman" w:hAnsi="Times New Roman" w:cs="Times New Roman"/>
          <w:sz w:val="18"/>
          <w:szCs w:val="18"/>
        </w:rPr>
        <w:t>виміри</w:t>
      </w:r>
      <w:proofErr w:type="spellEnd"/>
      <w:r w:rsidRPr="00032EA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32EA6" w:rsidRPr="00032EA6" w:rsidRDefault="00032EA6" w:rsidP="00032EA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Pr="00032EA6">
        <w:rPr>
          <w:b/>
          <w:sz w:val="24"/>
          <w:szCs w:val="24"/>
        </w:rPr>
        <w:t xml:space="preserve">. </w:t>
      </w:r>
      <w:proofErr w:type="spellStart"/>
      <w:r w:rsidRPr="00032EA6">
        <w:rPr>
          <w:b/>
          <w:sz w:val="24"/>
          <w:szCs w:val="24"/>
        </w:rPr>
        <w:t>Апарат</w:t>
      </w:r>
      <w:proofErr w:type="spellEnd"/>
      <w:r w:rsidRPr="00032EA6">
        <w:rPr>
          <w:b/>
          <w:sz w:val="24"/>
          <w:szCs w:val="24"/>
        </w:rPr>
        <w:t xml:space="preserve"> примуса.</w:t>
      </w:r>
    </w:p>
    <w:p w:rsidR="001B5F1A" w:rsidRPr="005E3F4F" w:rsidRDefault="00032EA6" w:rsidP="005E3F4F">
      <w:pPr>
        <w:pStyle w:val="a3"/>
        <w:rPr>
          <w:sz w:val="18"/>
          <w:szCs w:val="18"/>
          <w:lang w:val="uk-UA"/>
        </w:rPr>
      </w:pPr>
      <w:r w:rsidRPr="00032EA6">
        <w:rPr>
          <w:sz w:val="18"/>
          <w:szCs w:val="18"/>
        </w:rPr>
        <w:t xml:space="preserve">Держава - </w:t>
      </w:r>
      <w:proofErr w:type="spellStart"/>
      <w:r w:rsidRPr="00032EA6">
        <w:rPr>
          <w:sz w:val="18"/>
          <w:szCs w:val="18"/>
        </w:rPr>
        <w:t>це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організація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влади</w:t>
      </w:r>
      <w:proofErr w:type="spellEnd"/>
      <w:r w:rsidRPr="00032EA6">
        <w:rPr>
          <w:sz w:val="18"/>
          <w:szCs w:val="18"/>
        </w:rPr>
        <w:t xml:space="preserve">, </w:t>
      </w:r>
      <w:proofErr w:type="gramStart"/>
      <w:r w:rsidRPr="00032EA6">
        <w:rPr>
          <w:sz w:val="18"/>
          <w:szCs w:val="18"/>
        </w:rPr>
        <w:t>у</w:t>
      </w:r>
      <w:proofErr w:type="gramEnd"/>
      <w:r w:rsidRPr="00032EA6">
        <w:rPr>
          <w:sz w:val="18"/>
          <w:szCs w:val="18"/>
        </w:rPr>
        <w:t xml:space="preserve"> </w:t>
      </w:r>
      <w:proofErr w:type="spellStart"/>
      <w:proofErr w:type="gramStart"/>
      <w:r w:rsidRPr="00032EA6">
        <w:rPr>
          <w:sz w:val="18"/>
          <w:szCs w:val="18"/>
        </w:rPr>
        <w:t>склад</w:t>
      </w:r>
      <w:proofErr w:type="gramEnd"/>
      <w:r w:rsidRPr="00032EA6">
        <w:rPr>
          <w:sz w:val="18"/>
          <w:szCs w:val="18"/>
        </w:rPr>
        <w:t>і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якої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завжди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діє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апарат</w:t>
      </w:r>
      <w:proofErr w:type="spellEnd"/>
      <w:r w:rsidRPr="00032EA6">
        <w:rPr>
          <w:sz w:val="18"/>
          <w:szCs w:val="18"/>
        </w:rPr>
        <w:t xml:space="preserve"> примуса, </w:t>
      </w:r>
      <w:proofErr w:type="spellStart"/>
      <w:r w:rsidRPr="00032EA6">
        <w:rPr>
          <w:sz w:val="18"/>
          <w:szCs w:val="18"/>
        </w:rPr>
        <w:t>тобто</w:t>
      </w:r>
      <w:proofErr w:type="spellEnd"/>
      <w:r w:rsidRPr="00032EA6">
        <w:rPr>
          <w:sz w:val="18"/>
          <w:szCs w:val="18"/>
        </w:rPr>
        <w:t xml:space="preserve"> загони </w:t>
      </w:r>
      <w:proofErr w:type="spellStart"/>
      <w:r w:rsidRPr="00032EA6">
        <w:rPr>
          <w:sz w:val="18"/>
          <w:szCs w:val="18"/>
        </w:rPr>
        <w:t>збройних</w:t>
      </w:r>
      <w:proofErr w:type="spellEnd"/>
      <w:r w:rsidRPr="00032EA6">
        <w:rPr>
          <w:sz w:val="18"/>
          <w:szCs w:val="18"/>
        </w:rPr>
        <w:t xml:space="preserve">, </w:t>
      </w:r>
      <w:proofErr w:type="spellStart"/>
      <w:r w:rsidRPr="00032EA6">
        <w:rPr>
          <w:sz w:val="18"/>
          <w:szCs w:val="18"/>
        </w:rPr>
        <w:t>спеціально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навчених</w:t>
      </w:r>
      <w:proofErr w:type="spellEnd"/>
      <w:r w:rsidRPr="00032EA6">
        <w:rPr>
          <w:sz w:val="18"/>
          <w:szCs w:val="18"/>
        </w:rPr>
        <w:t xml:space="preserve"> людей, </w:t>
      </w:r>
      <w:proofErr w:type="spellStart"/>
      <w:r w:rsidRPr="00032EA6">
        <w:rPr>
          <w:sz w:val="18"/>
          <w:szCs w:val="18"/>
        </w:rPr>
        <w:t>примусові</w:t>
      </w:r>
      <w:proofErr w:type="spellEnd"/>
      <w:r w:rsidRPr="00032EA6">
        <w:rPr>
          <w:sz w:val="18"/>
          <w:szCs w:val="18"/>
        </w:rPr>
        <w:t xml:space="preserve"> установи. Вони </w:t>
      </w:r>
      <w:proofErr w:type="spellStart"/>
      <w:r w:rsidRPr="00032EA6">
        <w:rPr>
          <w:sz w:val="18"/>
          <w:szCs w:val="18"/>
        </w:rPr>
        <w:t>є</w:t>
      </w:r>
      <w:proofErr w:type="spellEnd"/>
      <w:r w:rsidRPr="00032EA6">
        <w:rPr>
          <w:sz w:val="18"/>
          <w:szCs w:val="18"/>
        </w:rPr>
        <w:t xml:space="preserve"> силовою основою </w:t>
      </w:r>
      <w:proofErr w:type="spellStart"/>
      <w:r w:rsidRPr="00032EA6">
        <w:rPr>
          <w:sz w:val="18"/>
          <w:szCs w:val="18"/>
        </w:rPr>
        <w:t>діє</w:t>
      </w:r>
      <w:proofErr w:type="gramStart"/>
      <w:r w:rsidRPr="00032EA6">
        <w:rPr>
          <w:sz w:val="18"/>
          <w:szCs w:val="18"/>
        </w:rPr>
        <w:t>вост</w:t>
      </w:r>
      <w:proofErr w:type="gramEnd"/>
      <w:r w:rsidRPr="00032EA6">
        <w:rPr>
          <w:sz w:val="18"/>
          <w:szCs w:val="18"/>
        </w:rPr>
        <w:t>і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державної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влади</w:t>
      </w:r>
      <w:proofErr w:type="spellEnd"/>
      <w:r w:rsidRPr="00032EA6">
        <w:rPr>
          <w:sz w:val="18"/>
          <w:szCs w:val="18"/>
        </w:rPr>
        <w:t xml:space="preserve">. До числа так </w:t>
      </w:r>
      <w:proofErr w:type="spellStart"/>
      <w:r w:rsidRPr="00032EA6">
        <w:rPr>
          <w:sz w:val="18"/>
          <w:szCs w:val="18"/>
        </w:rPr>
        <w:t>званих</w:t>
      </w:r>
      <w:proofErr w:type="spellEnd"/>
      <w:r w:rsidRPr="00032EA6">
        <w:rPr>
          <w:sz w:val="18"/>
          <w:szCs w:val="18"/>
        </w:rPr>
        <w:t xml:space="preserve"> "</w:t>
      </w:r>
      <w:proofErr w:type="spellStart"/>
      <w:r w:rsidRPr="00032EA6">
        <w:rPr>
          <w:sz w:val="18"/>
          <w:szCs w:val="18"/>
        </w:rPr>
        <w:t>силових</w:t>
      </w:r>
      <w:proofErr w:type="spellEnd"/>
      <w:r w:rsidRPr="00032EA6">
        <w:rPr>
          <w:sz w:val="18"/>
          <w:szCs w:val="18"/>
        </w:rPr>
        <w:t xml:space="preserve">" </w:t>
      </w:r>
      <w:proofErr w:type="spellStart"/>
      <w:r w:rsidRPr="00032EA6">
        <w:rPr>
          <w:sz w:val="18"/>
          <w:szCs w:val="18"/>
        </w:rPr>
        <w:t>відомств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держави</w:t>
      </w:r>
      <w:proofErr w:type="spellEnd"/>
      <w:r w:rsidRPr="00032EA6">
        <w:rPr>
          <w:sz w:val="18"/>
          <w:szCs w:val="18"/>
        </w:rPr>
        <w:t xml:space="preserve"> </w:t>
      </w:r>
      <w:proofErr w:type="gramStart"/>
      <w:r w:rsidRPr="00032EA6">
        <w:rPr>
          <w:sz w:val="18"/>
          <w:szCs w:val="18"/>
        </w:rPr>
        <w:t>в</w:t>
      </w:r>
      <w:proofErr w:type="gramEnd"/>
      <w:r w:rsidRPr="00032EA6">
        <w:rPr>
          <w:sz w:val="18"/>
          <w:szCs w:val="18"/>
        </w:rPr>
        <w:t xml:space="preserve"> першу </w:t>
      </w:r>
      <w:proofErr w:type="spellStart"/>
      <w:r w:rsidRPr="00032EA6">
        <w:rPr>
          <w:sz w:val="18"/>
          <w:szCs w:val="18"/>
        </w:rPr>
        <w:t>чергу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ставляться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збройні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сили</w:t>
      </w:r>
      <w:proofErr w:type="spellEnd"/>
      <w:r w:rsidRPr="00032EA6">
        <w:rPr>
          <w:sz w:val="18"/>
          <w:szCs w:val="18"/>
        </w:rPr>
        <w:t xml:space="preserve">, </w:t>
      </w:r>
      <w:proofErr w:type="spellStart"/>
      <w:r w:rsidRPr="00032EA6">
        <w:rPr>
          <w:sz w:val="18"/>
          <w:szCs w:val="18"/>
        </w:rPr>
        <w:t>органи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охорони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громадського</w:t>
      </w:r>
      <w:proofErr w:type="spellEnd"/>
      <w:r w:rsidRPr="00032EA6">
        <w:rPr>
          <w:sz w:val="18"/>
          <w:szCs w:val="18"/>
        </w:rPr>
        <w:t xml:space="preserve"> порядку, </w:t>
      </w:r>
      <w:proofErr w:type="spellStart"/>
      <w:r w:rsidRPr="00032EA6">
        <w:rPr>
          <w:sz w:val="18"/>
          <w:szCs w:val="18"/>
        </w:rPr>
        <w:t>органи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державної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безпеки</w:t>
      </w:r>
      <w:proofErr w:type="spellEnd"/>
      <w:r w:rsidRPr="00032EA6">
        <w:rPr>
          <w:sz w:val="18"/>
          <w:szCs w:val="18"/>
        </w:rPr>
        <w:t xml:space="preserve">, </w:t>
      </w:r>
      <w:proofErr w:type="spellStart"/>
      <w:r w:rsidRPr="00032EA6">
        <w:rPr>
          <w:sz w:val="18"/>
          <w:szCs w:val="18"/>
        </w:rPr>
        <w:t>каральні</w:t>
      </w:r>
      <w:proofErr w:type="spellEnd"/>
      <w:r w:rsidRPr="00032EA6">
        <w:rPr>
          <w:sz w:val="18"/>
          <w:szCs w:val="18"/>
        </w:rPr>
        <w:t xml:space="preserve"> (</w:t>
      </w:r>
      <w:proofErr w:type="spellStart"/>
      <w:r w:rsidRPr="00032EA6">
        <w:rPr>
          <w:sz w:val="18"/>
          <w:szCs w:val="18"/>
        </w:rPr>
        <w:t>пенітенціарні</w:t>
      </w:r>
      <w:proofErr w:type="spellEnd"/>
      <w:r w:rsidRPr="00032EA6">
        <w:rPr>
          <w:sz w:val="18"/>
          <w:szCs w:val="18"/>
        </w:rPr>
        <w:t xml:space="preserve">) установи. </w:t>
      </w:r>
      <w:proofErr w:type="spellStart"/>
      <w:r w:rsidRPr="00032EA6">
        <w:rPr>
          <w:sz w:val="18"/>
          <w:szCs w:val="18"/>
        </w:rPr>
        <w:t>Державі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належить</w:t>
      </w:r>
      <w:proofErr w:type="spellEnd"/>
      <w:r w:rsidRPr="00032EA6">
        <w:rPr>
          <w:sz w:val="18"/>
          <w:szCs w:val="18"/>
        </w:rPr>
        <w:t xml:space="preserve"> </w:t>
      </w:r>
      <w:proofErr w:type="spellStart"/>
      <w:r w:rsidRPr="00032EA6">
        <w:rPr>
          <w:sz w:val="18"/>
          <w:szCs w:val="18"/>
        </w:rPr>
        <w:t>монопольне</w:t>
      </w:r>
      <w:proofErr w:type="spellEnd"/>
      <w:r w:rsidRPr="00032EA6">
        <w:rPr>
          <w:sz w:val="18"/>
          <w:szCs w:val="18"/>
        </w:rPr>
        <w:t xml:space="preserve"> право </w:t>
      </w:r>
      <w:proofErr w:type="spellStart"/>
      <w:r w:rsidRPr="00032EA6">
        <w:rPr>
          <w:sz w:val="18"/>
          <w:szCs w:val="18"/>
        </w:rPr>
        <w:t>застосовувати</w:t>
      </w:r>
      <w:proofErr w:type="spellEnd"/>
      <w:r w:rsidRPr="00032EA6">
        <w:rPr>
          <w:sz w:val="18"/>
          <w:szCs w:val="18"/>
        </w:rPr>
        <w:t xml:space="preserve"> примус на </w:t>
      </w:r>
      <w:proofErr w:type="spellStart"/>
      <w:proofErr w:type="gramStart"/>
      <w:r w:rsidRPr="00032EA6">
        <w:rPr>
          <w:sz w:val="18"/>
          <w:szCs w:val="18"/>
        </w:rPr>
        <w:t>своїй</w:t>
      </w:r>
      <w:proofErr w:type="spellEnd"/>
      <w:proofErr w:type="gramEnd"/>
      <w:r w:rsidRPr="00032EA6">
        <w:rPr>
          <w:sz w:val="18"/>
          <w:szCs w:val="18"/>
        </w:rPr>
        <w:t xml:space="preserve"> території.</w:t>
      </w:r>
    </w:p>
    <w:p w:rsidR="00032EA6" w:rsidRPr="001B5F1A" w:rsidRDefault="001B5F1A" w:rsidP="001B5F1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B5F1A">
        <w:rPr>
          <w:rFonts w:ascii="Times New Roman" w:hAnsi="Times New Roman" w:cs="Times New Roman"/>
          <w:b/>
          <w:sz w:val="18"/>
          <w:szCs w:val="18"/>
          <w:lang w:val="uk-UA"/>
        </w:rPr>
        <w:t>Наявність державних атрибутів (гімн, герб, прапор)</w:t>
      </w:r>
    </w:p>
    <w:p w:rsidR="001B5F1A" w:rsidRPr="001B5F1A" w:rsidRDefault="001B5F1A" w:rsidP="001B5F1A">
      <w:pPr>
        <w:pStyle w:val="a4"/>
        <w:ind w:left="0" w:firstLine="851"/>
        <w:rPr>
          <w:sz w:val="18"/>
          <w:szCs w:val="18"/>
        </w:rPr>
      </w:pPr>
      <w:r w:rsidRPr="001B5F1A">
        <w:rPr>
          <w:sz w:val="18"/>
          <w:szCs w:val="18"/>
        </w:rPr>
        <w:t>Символіка держави – це своєрідна візитна картка країни, що дає уявлення про кра</w:t>
      </w:r>
      <w:r w:rsidRPr="001B5F1A">
        <w:rPr>
          <w:sz w:val="18"/>
          <w:szCs w:val="18"/>
        </w:rPr>
        <w:t>ї</w:t>
      </w:r>
      <w:r w:rsidRPr="001B5F1A">
        <w:rPr>
          <w:sz w:val="18"/>
          <w:szCs w:val="18"/>
        </w:rPr>
        <w:t>ну, підтверджує її існування. З національної символіки виникає державна символіка, яка є частиною національної, її вищим втіленням і виявом. Україна, як суверенна і незалежна де</w:t>
      </w:r>
      <w:r w:rsidRPr="001B5F1A">
        <w:rPr>
          <w:sz w:val="18"/>
          <w:szCs w:val="18"/>
        </w:rPr>
        <w:t>р</w:t>
      </w:r>
      <w:r w:rsidRPr="001B5F1A">
        <w:rPr>
          <w:sz w:val="18"/>
          <w:szCs w:val="18"/>
        </w:rPr>
        <w:t xml:space="preserve">жава, має власні національні державні символи: герб, прапор, гімн. </w:t>
      </w:r>
    </w:p>
    <w:p w:rsidR="001B5F1A" w:rsidRPr="001B5F1A" w:rsidRDefault="001B5F1A" w:rsidP="001B5F1A">
      <w:pPr>
        <w:pStyle w:val="a4"/>
        <w:ind w:left="0" w:firstLine="851"/>
        <w:rPr>
          <w:iCs/>
          <w:sz w:val="18"/>
          <w:szCs w:val="18"/>
        </w:rPr>
      </w:pPr>
      <w:r w:rsidRPr="001B5F1A">
        <w:rPr>
          <w:iCs/>
          <w:sz w:val="18"/>
          <w:szCs w:val="18"/>
        </w:rPr>
        <w:t>Наявні різні пояснення Тризуба: жезл скіфських царів, норманський сокіл стилізов</w:t>
      </w:r>
      <w:r w:rsidRPr="001B5F1A">
        <w:rPr>
          <w:iCs/>
          <w:sz w:val="18"/>
          <w:szCs w:val="18"/>
        </w:rPr>
        <w:t>а</w:t>
      </w:r>
      <w:r w:rsidRPr="001B5F1A">
        <w:rPr>
          <w:iCs/>
          <w:sz w:val="18"/>
          <w:szCs w:val="18"/>
        </w:rPr>
        <w:t>на квітка, схематичне зображення слова "свобода", символ влади над трьома світами (небесний, земний, підземний), емблема сокири або сокола, християнська церковна емблема, мон</w:t>
      </w:r>
      <w:r w:rsidRPr="001B5F1A">
        <w:rPr>
          <w:iCs/>
          <w:sz w:val="18"/>
          <w:szCs w:val="18"/>
        </w:rPr>
        <w:t>о</w:t>
      </w:r>
      <w:r w:rsidRPr="001B5F1A">
        <w:rPr>
          <w:iCs/>
          <w:sz w:val="18"/>
          <w:szCs w:val="18"/>
        </w:rPr>
        <w:t xml:space="preserve">грама, геометричний орнамент, символ державної влади. </w:t>
      </w:r>
    </w:p>
    <w:p w:rsidR="001B5F1A" w:rsidRPr="001B5F1A" w:rsidRDefault="001B5F1A" w:rsidP="001B5F1A">
      <w:pPr>
        <w:pStyle w:val="a4"/>
        <w:ind w:left="0" w:firstLine="851"/>
        <w:rPr>
          <w:sz w:val="18"/>
          <w:szCs w:val="18"/>
        </w:rPr>
      </w:pPr>
      <w:r w:rsidRPr="001B5F1A">
        <w:rPr>
          <w:spacing w:val="-4"/>
          <w:sz w:val="18"/>
          <w:szCs w:val="18"/>
        </w:rPr>
        <w:t>Перша поява українського радя</w:t>
      </w:r>
      <w:r w:rsidRPr="001B5F1A">
        <w:rPr>
          <w:spacing w:val="-4"/>
          <w:sz w:val="18"/>
          <w:szCs w:val="18"/>
        </w:rPr>
        <w:t>н</w:t>
      </w:r>
      <w:r w:rsidRPr="001B5F1A">
        <w:rPr>
          <w:spacing w:val="-4"/>
          <w:sz w:val="18"/>
          <w:szCs w:val="18"/>
        </w:rPr>
        <w:t>ського герба припадає на 1919 рік. Державний герб УРСР, уперше був прийнятий у 1929 році.</w:t>
      </w:r>
      <w:r w:rsidRPr="001B5F1A">
        <w:rPr>
          <w:sz w:val="18"/>
          <w:szCs w:val="18"/>
        </w:rPr>
        <w:t xml:space="preserve"> Згодом, у 1937 і 1949 роках, затверджувались його нові редакції. Малим </w:t>
      </w:r>
      <w:r w:rsidRPr="001B5F1A">
        <w:rPr>
          <w:caps/>
          <w:sz w:val="18"/>
          <w:szCs w:val="18"/>
        </w:rPr>
        <w:t>д</w:t>
      </w:r>
      <w:r w:rsidRPr="001B5F1A">
        <w:rPr>
          <w:sz w:val="18"/>
          <w:szCs w:val="18"/>
        </w:rPr>
        <w:t>ержавним гербом незалежної України став золотий тризуб на синьому фоні.</w:t>
      </w:r>
    </w:p>
    <w:p w:rsidR="001B5F1A" w:rsidRPr="001B5F1A" w:rsidRDefault="001B5F1A" w:rsidP="001B5F1A">
      <w:pPr>
        <w:pStyle w:val="a4"/>
        <w:ind w:left="0" w:firstLine="851"/>
        <w:rPr>
          <w:sz w:val="18"/>
          <w:szCs w:val="18"/>
        </w:rPr>
      </w:pPr>
      <w:r w:rsidRPr="001B5F1A">
        <w:rPr>
          <w:sz w:val="18"/>
          <w:szCs w:val="18"/>
        </w:rPr>
        <w:t>Таким чином, державний герб України використовувався протягом багатовікової і</w:t>
      </w:r>
      <w:r w:rsidRPr="001B5F1A">
        <w:rPr>
          <w:sz w:val="18"/>
          <w:szCs w:val="18"/>
        </w:rPr>
        <w:t>с</w:t>
      </w:r>
      <w:r w:rsidRPr="001B5F1A">
        <w:rPr>
          <w:sz w:val="18"/>
          <w:szCs w:val="18"/>
        </w:rPr>
        <w:t>торії українського народу від скіфів і аварів до процесів державної розбудови з 1991 року. Український державний Герб відображає традиційну національну символіку, що формув</w:t>
      </w:r>
      <w:r w:rsidRPr="001B5F1A">
        <w:rPr>
          <w:sz w:val="18"/>
          <w:szCs w:val="18"/>
        </w:rPr>
        <w:t>а</w:t>
      </w:r>
      <w:r w:rsidRPr="001B5F1A">
        <w:rPr>
          <w:sz w:val="18"/>
          <w:szCs w:val="18"/>
        </w:rPr>
        <w:t>лась протягом століть.</w:t>
      </w:r>
    </w:p>
    <w:p w:rsidR="001B5F1A" w:rsidRPr="001B5F1A" w:rsidRDefault="001B5F1A" w:rsidP="001B5F1A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B5F1A">
        <w:rPr>
          <w:rFonts w:ascii="Times New Roman" w:eastAsia="Times New Roman" w:hAnsi="Times New Roman" w:cs="Times New Roman"/>
          <w:sz w:val="18"/>
          <w:szCs w:val="18"/>
        </w:rPr>
        <w:t xml:space="preserve">У наших </w:t>
      </w:r>
      <w:proofErr w:type="spellStart"/>
      <w:r w:rsidRPr="001B5F1A">
        <w:rPr>
          <w:rFonts w:ascii="Times New Roman" w:eastAsia="Times New Roman" w:hAnsi="Times New Roman" w:cs="Times New Roman"/>
          <w:sz w:val="18"/>
          <w:szCs w:val="18"/>
        </w:rPr>
        <w:t>предків</w:t>
      </w:r>
      <w:proofErr w:type="spellEnd"/>
      <w:r w:rsidRPr="001B5F1A">
        <w:rPr>
          <w:rFonts w:ascii="Times New Roman" w:eastAsia="Times New Roman" w:hAnsi="Times New Roman" w:cs="Times New Roman"/>
          <w:sz w:val="18"/>
          <w:szCs w:val="18"/>
        </w:rPr>
        <w:t xml:space="preserve"> рано </w:t>
      </w:r>
      <w:proofErr w:type="spellStart"/>
      <w:r w:rsidRPr="001B5F1A">
        <w:rPr>
          <w:rFonts w:ascii="Times New Roman" w:eastAsia="Times New Roman" w:hAnsi="Times New Roman" w:cs="Times New Roman"/>
          <w:sz w:val="18"/>
          <w:szCs w:val="18"/>
        </w:rPr>
        <w:t>сформувалось</w:t>
      </w:r>
      <w:proofErr w:type="spellEnd"/>
      <w:r w:rsidRPr="001B5F1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B5F1A">
        <w:rPr>
          <w:rFonts w:ascii="Times New Roman" w:eastAsia="Times New Roman" w:hAnsi="Times New Roman" w:cs="Times New Roman"/>
          <w:sz w:val="18"/>
          <w:szCs w:val="18"/>
        </w:rPr>
        <w:t>прапорництво</w:t>
      </w:r>
      <w:proofErr w:type="spellEnd"/>
      <w:r w:rsidRPr="001B5F1A">
        <w:rPr>
          <w:rFonts w:ascii="Times New Roman" w:eastAsia="Times New Roman" w:hAnsi="Times New Roman" w:cs="Times New Roman"/>
          <w:sz w:val="18"/>
          <w:szCs w:val="18"/>
        </w:rPr>
        <w:t xml:space="preserve">. У </w:t>
      </w:r>
      <w:proofErr w:type="spellStart"/>
      <w:r w:rsidRPr="001B5F1A">
        <w:rPr>
          <w:rFonts w:ascii="Times New Roman" w:eastAsia="Times New Roman" w:hAnsi="Times New Roman" w:cs="Times New Roman"/>
          <w:sz w:val="18"/>
          <w:szCs w:val="18"/>
        </w:rPr>
        <w:t>часи</w:t>
      </w:r>
      <w:proofErr w:type="spellEnd"/>
      <w:r w:rsidRPr="001B5F1A">
        <w:rPr>
          <w:rFonts w:ascii="Times New Roman" w:eastAsia="Times New Roman" w:hAnsi="Times New Roman" w:cs="Times New Roman"/>
          <w:sz w:val="18"/>
          <w:szCs w:val="18"/>
        </w:rPr>
        <w:t xml:space="preserve"> Русі</w:t>
      </w:r>
      <w:proofErr w:type="gramStart"/>
      <w:r w:rsidRPr="001B5F1A">
        <w:rPr>
          <w:rFonts w:ascii="Times New Roman" w:eastAsia="Times New Roman" w:hAnsi="Times New Roman" w:cs="Times New Roman"/>
          <w:sz w:val="18"/>
          <w:szCs w:val="18"/>
        </w:rPr>
        <w:t>–</w:t>
      </w:r>
      <w:proofErr w:type="spellStart"/>
      <w:r w:rsidRPr="001B5F1A">
        <w:rPr>
          <w:rFonts w:ascii="Times New Roman" w:eastAsia="Times New Roman" w:hAnsi="Times New Roman" w:cs="Times New Roman"/>
          <w:sz w:val="18"/>
          <w:szCs w:val="18"/>
        </w:rPr>
        <w:t>У</w:t>
      </w:r>
      <w:proofErr w:type="gramEnd"/>
      <w:r w:rsidRPr="001B5F1A">
        <w:rPr>
          <w:rFonts w:ascii="Times New Roman" w:eastAsia="Times New Roman" w:hAnsi="Times New Roman" w:cs="Times New Roman"/>
          <w:sz w:val="18"/>
          <w:szCs w:val="18"/>
        </w:rPr>
        <w:t>країни</w:t>
      </w:r>
      <w:proofErr w:type="spellEnd"/>
      <w:r w:rsidRPr="001B5F1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B5F1A">
        <w:rPr>
          <w:rFonts w:ascii="Times New Roman" w:eastAsia="Times New Roman" w:hAnsi="Times New Roman" w:cs="Times New Roman"/>
          <w:sz w:val="18"/>
          <w:szCs w:val="18"/>
        </w:rPr>
        <w:t>символи</w:t>
      </w:r>
      <w:proofErr w:type="spellEnd"/>
      <w:r w:rsidRPr="001B5F1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B5F1A">
        <w:rPr>
          <w:rFonts w:ascii="Times New Roman" w:eastAsia="Times New Roman" w:hAnsi="Times New Roman" w:cs="Times New Roman"/>
          <w:sz w:val="18"/>
          <w:szCs w:val="18"/>
        </w:rPr>
        <w:t>зображались</w:t>
      </w:r>
      <w:proofErr w:type="spellEnd"/>
      <w:r w:rsidRPr="001B5F1A">
        <w:rPr>
          <w:rFonts w:ascii="Times New Roman" w:eastAsia="Times New Roman" w:hAnsi="Times New Roman" w:cs="Times New Roman"/>
          <w:sz w:val="18"/>
          <w:szCs w:val="18"/>
        </w:rPr>
        <w:t xml:space="preserve"> на прапорах (стягах), які </w:t>
      </w:r>
      <w:proofErr w:type="spellStart"/>
      <w:r w:rsidRPr="001B5F1A">
        <w:rPr>
          <w:rFonts w:ascii="Times New Roman" w:eastAsia="Times New Roman" w:hAnsi="Times New Roman" w:cs="Times New Roman"/>
          <w:sz w:val="18"/>
          <w:szCs w:val="18"/>
        </w:rPr>
        <w:t>відбивали</w:t>
      </w:r>
      <w:proofErr w:type="spellEnd"/>
      <w:r w:rsidRPr="001B5F1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B5F1A">
        <w:rPr>
          <w:rFonts w:ascii="Times New Roman" w:eastAsia="Times New Roman" w:hAnsi="Times New Roman" w:cs="Times New Roman"/>
          <w:sz w:val="18"/>
          <w:szCs w:val="18"/>
        </w:rPr>
        <w:t>єднання</w:t>
      </w:r>
      <w:proofErr w:type="spellEnd"/>
      <w:r w:rsidRPr="001B5F1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B5F1A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1B5F1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B5F1A">
        <w:rPr>
          <w:rFonts w:ascii="Times New Roman" w:eastAsia="Times New Roman" w:hAnsi="Times New Roman" w:cs="Times New Roman"/>
          <w:sz w:val="18"/>
          <w:szCs w:val="18"/>
        </w:rPr>
        <w:t>владу</w:t>
      </w:r>
      <w:proofErr w:type="spellEnd"/>
      <w:r w:rsidRPr="001B5F1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5F1A" w:rsidRPr="001B5F1A" w:rsidRDefault="001B5F1A" w:rsidP="001B5F1A">
      <w:pPr>
        <w:pStyle w:val="a4"/>
        <w:ind w:left="0" w:firstLine="851"/>
        <w:rPr>
          <w:sz w:val="18"/>
          <w:szCs w:val="18"/>
        </w:rPr>
      </w:pPr>
      <w:r w:rsidRPr="001B5F1A">
        <w:rPr>
          <w:sz w:val="18"/>
          <w:szCs w:val="18"/>
        </w:rPr>
        <w:t>Після проголошення незалежності України Верховна Рада України 28.01.1992 р. прийняла постанову про утвердження національного прапору України Державним Прапором України – прямокутне полотнище, яке складається з 2-х рівних шириною горизонтально розташованих  смуг: верхньої – синього кольору, нижньої – жовтого кольору, із співвідноше</w:t>
      </w:r>
      <w:r w:rsidRPr="001B5F1A">
        <w:rPr>
          <w:sz w:val="18"/>
          <w:szCs w:val="18"/>
        </w:rPr>
        <w:t>н</w:t>
      </w:r>
      <w:r w:rsidRPr="001B5F1A">
        <w:rPr>
          <w:sz w:val="18"/>
          <w:szCs w:val="18"/>
        </w:rPr>
        <w:t>ням ширини прапора до його довжини 2:3.</w:t>
      </w:r>
    </w:p>
    <w:p w:rsidR="001B5F1A" w:rsidRPr="001B5F1A" w:rsidRDefault="001B5F1A" w:rsidP="001B5F1A">
      <w:pPr>
        <w:pStyle w:val="a4"/>
        <w:ind w:left="0" w:firstLine="851"/>
        <w:rPr>
          <w:sz w:val="18"/>
          <w:szCs w:val="18"/>
        </w:rPr>
      </w:pPr>
      <w:r w:rsidRPr="001B5F1A">
        <w:rPr>
          <w:sz w:val="18"/>
          <w:szCs w:val="18"/>
        </w:rPr>
        <w:t>Отже, відродження державності України зумовило визнання національно-історичного прапору (його кольорів) як одного із об’єктивно необхідних атрибутів країни.</w:t>
      </w:r>
    </w:p>
    <w:p w:rsidR="001B5F1A" w:rsidRPr="001B5F1A" w:rsidRDefault="001B5F1A" w:rsidP="001B5F1A">
      <w:pPr>
        <w:pStyle w:val="a4"/>
        <w:ind w:left="0" w:firstLine="851"/>
        <w:rPr>
          <w:sz w:val="18"/>
          <w:szCs w:val="18"/>
        </w:rPr>
      </w:pPr>
      <w:r w:rsidRPr="001B5F1A">
        <w:rPr>
          <w:sz w:val="18"/>
          <w:szCs w:val="18"/>
        </w:rPr>
        <w:t xml:space="preserve">Символом </w:t>
      </w:r>
      <w:proofErr w:type="spellStart"/>
      <w:r w:rsidRPr="001B5F1A">
        <w:rPr>
          <w:sz w:val="18"/>
          <w:szCs w:val="18"/>
        </w:rPr>
        <w:t>держави</w:t>
      </w:r>
      <w:proofErr w:type="spellEnd"/>
      <w:r w:rsidRPr="001B5F1A">
        <w:rPr>
          <w:sz w:val="18"/>
          <w:szCs w:val="18"/>
        </w:rPr>
        <w:t xml:space="preserve"> </w:t>
      </w:r>
      <w:proofErr w:type="spellStart"/>
      <w:r w:rsidRPr="001B5F1A">
        <w:rPr>
          <w:sz w:val="18"/>
          <w:szCs w:val="18"/>
        </w:rPr>
        <w:t>є</w:t>
      </w:r>
      <w:proofErr w:type="spellEnd"/>
      <w:r w:rsidRPr="001B5F1A">
        <w:rPr>
          <w:sz w:val="18"/>
          <w:szCs w:val="18"/>
        </w:rPr>
        <w:t xml:space="preserve"> гімн. Український національний та державний гімн – пісня "Ще не вмерла Україна" – був створений у 60-х роках </w:t>
      </w:r>
      <w:r w:rsidRPr="001B5F1A">
        <w:rPr>
          <w:sz w:val="18"/>
          <w:szCs w:val="18"/>
          <w:lang w:val="en-US"/>
        </w:rPr>
        <w:t>XIX</w:t>
      </w:r>
      <w:r w:rsidRPr="001B5F1A">
        <w:rPr>
          <w:sz w:val="18"/>
          <w:szCs w:val="18"/>
        </w:rPr>
        <w:t xml:space="preserve"> ст. Автор його слів – відомий український поет, етнограф, фол</w:t>
      </w:r>
      <w:r w:rsidRPr="001B5F1A">
        <w:rPr>
          <w:sz w:val="18"/>
          <w:szCs w:val="18"/>
        </w:rPr>
        <w:t>ь</w:t>
      </w:r>
      <w:r w:rsidRPr="001B5F1A">
        <w:rPr>
          <w:sz w:val="18"/>
          <w:szCs w:val="18"/>
        </w:rPr>
        <w:t xml:space="preserve">клорист Павло Чубинський (1809 – 1884). Уперше слова гімну були опубліковані у 1863 році й дуже швидко стали популярними серед інтелігенції, студентів у різних частинах України. Автор музики – греко-католицький священик, композитор і диригент Михайло Вербицький (1815 – 1870). Крім М. Вербицького, музику до гімну "Ще не вмерла Україна" писали інші композитори, зокрема Кирило </w:t>
      </w:r>
      <w:proofErr w:type="spellStart"/>
      <w:r w:rsidRPr="001B5F1A">
        <w:rPr>
          <w:sz w:val="18"/>
          <w:szCs w:val="18"/>
        </w:rPr>
        <w:t>Стеценко</w:t>
      </w:r>
      <w:proofErr w:type="spellEnd"/>
      <w:r w:rsidRPr="001B5F1A">
        <w:rPr>
          <w:sz w:val="18"/>
          <w:szCs w:val="18"/>
        </w:rPr>
        <w:t>.</w:t>
      </w:r>
    </w:p>
    <w:p w:rsidR="001B5F1A" w:rsidRDefault="001B5F1A" w:rsidP="001B5F1A">
      <w:pPr>
        <w:pStyle w:val="a4"/>
        <w:ind w:left="0" w:firstLine="851"/>
        <w:rPr>
          <w:sz w:val="18"/>
          <w:szCs w:val="18"/>
        </w:rPr>
      </w:pPr>
      <w:r w:rsidRPr="001B5F1A">
        <w:rPr>
          <w:sz w:val="18"/>
          <w:szCs w:val="18"/>
        </w:rPr>
        <w:t>Як національний гімн "Ще не вмерла Україна" визнавався свого часу Іваном Фра</w:t>
      </w:r>
      <w:r w:rsidRPr="001B5F1A">
        <w:rPr>
          <w:sz w:val="18"/>
          <w:szCs w:val="18"/>
        </w:rPr>
        <w:t>н</w:t>
      </w:r>
      <w:r w:rsidRPr="001B5F1A">
        <w:rPr>
          <w:sz w:val="18"/>
          <w:szCs w:val="18"/>
        </w:rPr>
        <w:t xml:space="preserve">ком, Лесею Українкою, іншими громадсько-політичними діячами, широкими верствами українського громадянства у всьому світі. </w:t>
      </w:r>
    </w:p>
    <w:p w:rsidR="00201BDB" w:rsidRDefault="00201BDB" w:rsidP="001B5F1A">
      <w:pPr>
        <w:pStyle w:val="a4"/>
        <w:ind w:left="0" w:firstLine="851"/>
        <w:rPr>
          <w:b/>
          <w:sz w:val="24"/>
        </w:rPr>
      </w:pPr>
      <w:r w:rsidRPr="00201BDB">
        <w:rPr>
          <w:b/>
          <w:sz w:val="24"/>
        </w:rPr>
        <w:t>Наявність Конституції, як основного закону держави</w:t>
      </w:r>
    </w:p>
    <w:p w:rsidR="00201BDB" w:rsidRPr="00201BDB" w:rsidRDefault="00201BDB" w:rsidP="00201BDB">
      <w:pPr>
        <w:pStyle w:val="a4"/>
        <w:spacing w:line="288" w:lineRule="auto"/>
        <w:ind w:left="0" w:firstLine="284"/>
        <w:rPr>
          <w:sz w:val="18"/>
          <w:szCs w:val="18"/>
        </w:rPr>
      </w:pPr>
      <w:r w:rsidRPr="00201BDB">
        <w:rPr>
          <w:sz w:val="18"/>
          <w:szCs w:val="18"/>
        </w:rPr>
        <w:t>Конституція – це як правило, єдиний правовий акт або система таких актів, за допомогою яких народ, чи органи держави, які виступають від його імені, встановлюють основні принципи устрою суспільства і держави, форми безпосередньої демократії, визначають статус державної влади і місцевого самоврядування, механізм їх здійснення, закріплюють права і свободи людини й громадянина.</w:t>
      </w:r>
      <w:r w:rsidRPr="00201BDB">
        <w:t xml:space="preserve"> </w:t>
      </w:r>
      <w:r w:rsidRPr="00201BDB">
        <w:rPr>
          <w:sz w:val="18"/>
          <w:szCs w:val="18"/>
        </w:rPr>
        <w:t>Конституцію України було прийнято Верховною Радою України на її п'ятій сесії 28 червня 1996 р. Цей день тоді ж було проголошено державним святом українського народу, оскільки Конституція є Основним Законом держави, який визначає та закріплює підвалини всього суспільного життя, статус людини й громадянина, основи організації та принципи діяльності державного апарату України.</w:t>
      </w:r>
    </w:p>
    <w:p w:rsidR="00201BDB" w:rsidRDefault="00201BDB" w:rsidP="00201BDB">
      <w:pPr>
        <w:pStyle w:val="a4"/>
        <w:spacing w:line="288" w:lineRule="auto"/>
        <w:ind w:left="0" w:firstLine="284"/>
        <w:rPr>
          <w:sz w:val="18"/>
          <w:szCs w:val="18"/>
        </w:rPr>
      </w:pPr>
      <w:r w:rsidRPr="00201BDB">
        <w:rPr>
          <w:sz w:val="18"/>
          <w:szCs w:val="18"/>
        </w:rPr>
        <w:t xml:space="preserve">Конституція України складається з преамбули, 15 розділів (161 стаття). Конституція починається зі вступної частини, яка традиційно іменується преамбулою. В ній проголошено, що Конституція приймається Верховною Радою “від імені Українського </w:t>
      </w:r>
      <w:proofErr w:type="spellStart"/>
      <w:r w:rsidRPr="00201BDB">
        <w:rPr>
          <w:sz w:val="18"/>
          <w:szCs w:val="18"/>
        </w:rPr>
        <w:t>народу”</w:t>
      </w:r>
      <w:proofErr w:type="spellEnd"/>
      <w:r w:rsidRPr="00201BDB">
        <w:rPr>
          <w:sz w:val="18"/>
          <w:szCs w:val="18"/>
        </w:rPr>
        <w:t xml:space="preserve">, що його складають “громадяни України всіх </w:t>
      </w:r>
      <w:proofErr w:type="spellStart"/>
      <w:r w:rsidRPr="00201BDB">
        <w:rPr>
          <w:sz w:val="18"/>
          <w:szCs w:val="18"/>
        </w:rPr>
        <w:t>національностей”</w:t>
      </w:r>
      <w:proofErr w:type="spellEnd"/>
      <w:r w:rsidRPr="00201BDB">
        <w:rPr>
          <w:sz w:val="18"/>
          <w:szCs w:val="18"/>
        </w:rPr>
        <w:t xml:space="preserve">, що її основою є здійснення “українською нацією, усім Українським народом права на </w:t>
      </w:r>
      <w:proofErr w:type="spellStart"/>
      <w:r w:rsidRPr="00201BDB">
        <w:rPr>
          <w:sz w:val="18"/>
          <w:szCs w:val="18"/>
        </w:rPr>
        <w:t>самовизначення”</w:t>
      </w:r>
      <w:proofErr w:type="spellEnd"/>
      <w:r w:rsidRPr="00201BDB">
        <w:rPr>
          <w:sz w:val="18"/>
          <w:szCs w:val="18"/>
        </w:rPr>
        <w:t>. У преамбулі зафіксовано завдання забезпечення в Україні прав і свобод, гідних умов життя людини, зміцнення громадянської злагоди, розвитку і зміцнення демократичної, соціальної правової держави.</w:t>
      </w:r>
    </w:p>
    <w:p w:rsidR="0001563F" w:rsidRDefault="0001563F" w:rsidP="00201BDB">
      <w:pPr>
        <w:pStyle w:val="a4"/>
        <w:spacing w:line="288" w:lineRule="auto"/>
        <w:ind w:left="0" w:firstLine="284"/>
        <w:rPr>
          <w:b/>
          <w:sz w:val="24"/>
        </w:rPr>
      </w:pPr>
      <w:r w:rsidRPr="0001563F">
        <w:rPr>
          <w:b/>
          <w:sz w:val="24"/>
        </w:rPr>
        <w:t>Правова та соціальна держава</w:t>
      </w:r>
    </w:p>
    <w:p w:rsidR="0001563F" w:rsidRPr="005E3F4F" w:rsidRDefault="0001563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Поняття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proofErr w:type="spellStart"/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соц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іальна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держава»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є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плодом XX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століття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тоді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як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поняття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правова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держава»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виникло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раніше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— у XIX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столітті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хоча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витоки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обох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слід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шукати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давнині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Вже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відомі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мислителі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античності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(Платон, Аристотель та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ін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.)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зверталися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до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пошуків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принци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пів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форм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конструкцій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узгодженої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взаємодії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влади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права.</w:t>
      </w:r>
    </w:p>
    <w:p w:rsidR="0001563F" w:rsidRPr="0001563F" w:rsidRDefault="0001563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Античними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авторами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було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вироблено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низку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положень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про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правову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державу:</w:t>
      </w:r>
    </w:p>
    <w:p w:rsidR="0001563F" w:rsidRPr="0001563F" w:rsidRDefault="0001563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— </w:t>
      </w:r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про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владу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закону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як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поєднання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сили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права (Аристотель, Солон);</w:t>
      </w:r>
    </w:p>
    <w:p w:rsidR="0001563F" w:rsidRPr="0001563F" w:rsidRDefault="0001563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— про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ві</w:t>
      </w:r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др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ізнення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правильних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неправильних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форм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прав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ління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(Сократ, Платон);</w:t>
      </w:r>
    </w:p>
    <w:p w:rsidR="0001563F" w:rsidRPr="0001563F" w:rsidRDefault="0001563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— про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ві</w:t>
      </w:r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др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ізнення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природного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позитивного права та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їх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спів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відношення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(Аристотель,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Демокрит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>);</w:t>
      </w:r>
    </w:p>
    <w:p w:rsidR="0001563F" w:rsidRPr="0001563F" w:rsidRDefault="0001563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— про </w:t>
      </w:r>
      <w:proofErr w:type="spellStart"/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івність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людей за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природним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правом (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римські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юрис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ти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стоїки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>);</w:t>
      </w:r>
    </w:p>
    <w:p w:rsidR="0001563F" w:rsidRPr="0001563F" w:rsidRDefault="0001563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— про право як </w:t>
      </w:r>
      <w:proofErr w:type="spellStart"/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м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ірило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справедливості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що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регулює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норми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спілкування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софісти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Цицерон та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ін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>.);</w:t>
      </w:r>
    </w:p>
    <w:p w:rsidR="0001563F" w:rsidRPr="0001563F" w:rsidRDefault="0001563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563F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— про державу як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правове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об'єднання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людей (Цицерон);</w:t>
      </w:r>
    </w:p>
    <w:p w:rsidR="0001563F" w:rsidRPr="0001563F" w:rsidRDefault="0001563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— про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сфери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приватного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публічного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права, про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юридичну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особу,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суб'єкт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права (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римські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юристи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01563F" w:rsidRPr="0001563F" w:rsidRDefault="0001563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Протягом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історії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рація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змі</w:t>
      </w:r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ст</w:t>
      </w:r>
      <w:proofErr w:type="spellEnd"/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ідеї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про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правову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державу в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різ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них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мислителів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політичних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суспільних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діячів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значно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різнили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ся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Позаяк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у одних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ідея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такої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держави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пов'язувалася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приват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ною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власністю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експлуатацією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чужої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праці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та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привілейованим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становищем у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суспільстві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певних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класів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верств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інші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розуміли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її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зовсім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інакше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. Т. Мор,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наприклад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ще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у XVI ст.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констатував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що в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умовах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приватної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власності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не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можна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говорити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про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справед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ливість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про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громадський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добробут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про «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здійснене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державне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управління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>».</w:t>
      </w:r>
    </w:p>
    <w:p w:rsidR="0001563F" w:rsidRPr="0001563F" w:rsidRDefault="0001563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Філософську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основу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сучасної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теорії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правової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держави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заклав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німецький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філософ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Іммануїл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Кант, у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вченні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якого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центральне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місце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пос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ідає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людина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як член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суспільства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як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особистість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Хоча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словосполучення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правова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держава» в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його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працях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не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вживалося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воно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звучить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у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нього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як «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правовий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державний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устрій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»). Кант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наполягав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на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узгодженні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дій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держави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правом, </w:t>
      </w:r>
      <w:proofErr w:type="spellStart"/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ідкоренні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її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правовим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законам.</w:t>
      </w:r>
    </w:p>
    <w:p w:rsidR="0001563F" w:rsidRPr="0001563F" w:rsidRDefault="0001563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Уперше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термін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правова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держава»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було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вжито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німецькими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вченими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К.Т.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Велькером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(1813), І.Х.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Фрайхер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фон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Аретином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(1824).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Створення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юридичне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завершеного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поняття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правова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дер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жава»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пов'язують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ім'ям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Р. Моля,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який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вв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ів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його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до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загального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державно-правового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політичного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вжитку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. У 1829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p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він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навів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визначення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правової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держави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як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конституційної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держави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що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має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грунтуватися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на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закріпленні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конституції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прав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свобод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гро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мадян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на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забезпеченні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судового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захисту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особи.</w:t>
      </w:r>
    </w:p>
    <w:p w:rsidR="0001563F" w:rsidRPr="0001563F" w:rsidRDefault="0001563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Отже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історично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правова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держава —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це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конституційна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дер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жава. Вона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виникає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як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реакція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на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абсолютну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монархію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як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ви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мога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обмеження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діяльності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центральних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державних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органів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ід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повідними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загальними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правовими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актами,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сформульованими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представницькими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органами.</w:t>
      </w:r>
    </w:p>
    <w:p w:rsidR="0001563F" w:rsidRPr="0001563F" w:rsidRDefault="0001563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Теорія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правової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держави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поширилася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на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країни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Західної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Єв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ропи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івнічної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Америки,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розвиваючись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збагачуючись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протя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гом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десятиліть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. На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домінуючу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перетворюється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ідея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про те, що в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правовій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державі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відносини </w:t>
      </w:r>
      <w:proofErr w:type="spellStart"/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між</w:t>
      </w:r>
      <w:proofErr w:type="spellEnd"/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людьми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державою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регулюють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ся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нормами, які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встановлюють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порядок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виключають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безвладдя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застосування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насильства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Це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означа</w:t>
      </w:r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є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що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піддані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які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раніш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мали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лише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обов'язки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перетворюються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на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громадян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наділених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крім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обов'язків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певними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встановленими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законом, правами. Основною метою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правової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держави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вважається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забезпечення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сво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боди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громадян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свободи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ініціативи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ідприємництва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розвитку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особи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відповідно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до принципу «дозволено все, що не забороне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но законом».</w:t>
      </w:r>
    </w:p>
    <w:p w:rsidR="0001563F" w:rsidRPr="0001563F" w:rsidRDefault="0001563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Соц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іальна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держава (держава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соціальної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демократії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) —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це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су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часна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політико-правова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теорія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>, де слово «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соціальна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несе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велике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значеннєве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навантаження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воно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пов'язано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із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соціальним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життям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людей,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підкреслює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що держава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бере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на себе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турботу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про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матері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альний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добробут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громадян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здійснює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функцію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регулювання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еко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номіки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обов'язковим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урахуванням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екологічних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вимог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забез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печує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захист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економічних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соц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іальних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прав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людини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1563F" w:rsidRPr="0001563F" w:rsidRDefault="0001563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Поняття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proofErr w:type="spellStart"/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соц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іальної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держави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було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висунуто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у 1929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p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ні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мецьким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державознавцем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X.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Хеллером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згодом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поширилося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Європі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. У США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ідея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соц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іальної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держави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була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сприйнята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пізні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ше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ніж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у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країнах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Європи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оскільки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тип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свідомості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американсь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кого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суспільства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був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орієнтований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на принцип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індивідуалізму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1563F" w:rsidRPr="0001563F" w:rsidRDefault="0001563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У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наші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дні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соц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іальна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держава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означає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насамперед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обов'язок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законодавця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бути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соціальне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активним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ім'я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згладжування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супе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речних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інтересів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членів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суспільства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забезпечення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гідних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умов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життя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для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усіх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за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наявності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рівності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форм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власності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на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засоби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виробництва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. Держава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стає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органом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подолання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соц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іальних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про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тиріч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урахування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координації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інтересів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різних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груп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населення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проведення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до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життя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таких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рішень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які б позитивно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сприймали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ся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різними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верствами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суспільства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її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мета — за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допомогою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соці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альної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політики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забезпечення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рівності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та умов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політичної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спів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участі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об'єднати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населення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стабілізувати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соціальну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утому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чис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лі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правову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економічну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системи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забезпечити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їх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прогресивну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еволюцію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1563F" w:rsidRPr="0001563F" w:rsidRDefault="0001563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Вчені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(Г.А. </w:t>
      </w:r>
      <w:proofErr w:type="spellStart"/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іттер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Роулз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та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ін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.)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виділяють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три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моделі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сучас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ної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соціальної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держави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1563F" w:rsidRPr="0001563F" w:rsidRDefault="0001563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І. «Позитивна держава» (США), у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якій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є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найменший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ступінь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невтручання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держави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економіку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соц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іальне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забезпечення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орі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єнтоване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на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дотримання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індивідуалізму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та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захист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корпоратив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них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інтересів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соціальна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політика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держави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виступає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як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засіб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конт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ролю).</w:t>
      </w:r>
    </w:p>
    <w:p w:rsidR="0001563F" w:rsidRPr="0001563F" w:rsidRDefault="0001563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Власне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соц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іальна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держава (Велика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Британія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), у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якій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забез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печуються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гарантований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мінімальний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рівень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життя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рівність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ста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ртових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можливостей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соціальна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політика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держави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як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засіб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забез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печення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повної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зайнятості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01563F" w:rsidRPr="0001563F" w:rsidRDefault="0001563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3. «Держава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добробуту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>» (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Нідерланди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), у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якій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забезпечується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мінімальний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івень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життя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та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встановлюється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максимальний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рі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вень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доходів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зменшується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різниця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зарплаті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гарантується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пов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на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зайнятість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соціальна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політика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держави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як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засіб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забезпечен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ня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рівності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кооперації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та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солідарності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>»).</w:t>
      </w:r>
    </w:p>
    <w:p w:rsidR="0001563F" w:rsidRPr="0001563F" w:rsidRDefault="0001563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01563F">
        <w:rPr>
          <w:rFonts w:ascii="Times New Roman" w:eastAsia="Times New Roman" w:hAnsi="Times New Roman" w:cs="Times New Roman"/>
          <w:sz w:val="18"/>
          <w:szCs w:val="18"/>
        </w:rPr>
        <w:t>Ц</w:t>
      </w:r>
      <w:proofErr w:type="gramEnd"/>
      <w:r w:rsidRPr="0001563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моделі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мають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тенденцію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переходу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від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однієї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до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іншої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. Вони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ніде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цілком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не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були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реалізовані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, що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свідчить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про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мінливість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со</w:t>
      </w:r>
      <w:r w:rsidRPr="0001563F">
        <w:rPr>
          <w:rFonts w:ascii="Times New Roman" w:eastAsia="Times New Roman" w:hAnsi="Times New Roman" w:cs="Times New Roman"/>
          <w:sz w:val="18"/>
          <w:szCs w:val="18"/>
        </w:rPr>
        <w:softHyphen/>
        <w:t>ціальної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політики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держав у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ході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563F">
        <w:rPr>
          <w:rFonts w:ascii="Times New Roman" w:eastAsia="Times New Roman" w:hAnsi="Times New Roman" w:cs="Times New Roman"/>
          <w:sz w:val="18"/>
          <w:szCs w:val="18"/>
        </w:rPr>
        <w:t>розвитку</w:t>
      </w:r>
      <w:proofErr w:type="spellEnd"/>
      <w:r w:rsidRPr="0001563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E3F4F" w:rsidRPr="005E3F4F" w:rsidRDefault="005E3F4F" w:rsidP="005E3F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5E3F4F">
        <w:rPr>
          <w:rFonts w:ascii="Times New Roman" w:eastAsia="Times New Roman" w:hAnsi="Times New Roman" w:cs="Times New Roman"/>
          <w:sz w:val="18"/>
          <w:szCs w:val="18"/>
        </w:rPr>
        <w:t>Соц</w:t>
      </w:r>
      <w:proofErr w:type="gramEnd"/>
      <w:r w:rsidRPr="005E3F4F">
        <w:rPr>
          <w:rFonts w:ascii="Times New Roman" w:eastAsia="Times New Roman" w:hAnsi="Times New Roman" w:cs="Times New Roman"/>
          <w:sz w:val="18"/>
          <w:szCs w:val="18"/>
        </w:rPr>
        <w:t>іальна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правова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держави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сумісні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між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собою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доти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, доки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функціонування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державної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влади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буде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обмежуватися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врівнова</w:t>
      </w:r>
      <w:r w:rsidRPr="005E3F4F">
        <w:rPr>
          <w:rFonts w:ascii="Times New Roman" w:eastAsia="Times New Roman" w:hAnsi="Times New Roman" w:cs="Times New Roman"/>
          <w:sz w:val="18"/>
          <w:szCs w:val="18"/>
        </w:rPr>
        <w:softHyphen/>
        <w:t>жуватися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контролюватися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і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поширюватися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в межах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додержання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основних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прав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людини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. І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навпаки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соціальна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держава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суперечуватиме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правовій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державі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завжди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>, коли «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людський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добробут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>», «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соціальна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безпека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>», «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соціальна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справедливість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вважатимуться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вищими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цінностями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Розвиток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держави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як </w:t>
      </w:r>
      <w:proofErr w:type="spellStart"/>
      <w:proofErr w:type="gramStart"/>
      <w:r w:rsidRPr="005E3F4F">
        <w:rPr>
          <w:rFonts w:ascii="Times New Roman" w:eastAsia="Times New Roman" w:hAnsi="Times New Roman" w:cs="Times New Roman"/>
          <w:sz w:val="18"/>
          <w:szCs w:val="18"/>
        </w:rPr>
        <w:t>соц</w:t>
      </w:r>
      <w:proofErr w:type="gramEnd"/>
      <w:r w:rsidRPr="005E3F4F">
        <w:rPr>
          <w:rFonts w:ascii="Times New Roman" w:eastAsia="Times New Roman" w:hAnsi="Times New Roman" w:cs="Times New Roman"/>
          <w:sz w:val="18"/>
          <w:szCs w:val="18"/>
        </w:rPr>
        <w:t>іальної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має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грунтуватися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 xml:space="preserve"> на такому 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фундаменті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>, як «</w:t>
      </w:r>
      <w:proofErr w:type="spellStart"/>
      <w:r w:rsidRPr="005E3F4F">
        <w:rPr>
          <w:rFonts w:ascii="Times New Roman" w:eastAsia="Times New Roman" w:hAnsi="Times New Roman" w:cs="Times New Roman"/>
          <w:sz w:val="18"/>
          <w:szCs w:val="18"/>
        </w:rPr>
        <w:t>правова</w:t>
      </w:r>
      <w:proofErr w:type="spellEnd"/>
      <w:r w:rsidRPr="005E3F4F">
        <w:rPr>
          <w:rFonts w:ascii="Times New Roman" w:eastAsia="Times New Roman" w:hAnsi="Times New Roman" w:cs="Times New Roman"/>
          <w:sz w:val="18"/>
          <w:szCs w:val="18"/>
        </w:rPr>
        <w:t>» держава.</w:t>
      </w:r>
    </w:p>
    <w:p w:rsidR="0001563F" w:rsidRPr="0001563F" w:rsidRDefault="0001563F" w:rsidP="000156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1563F" w:rsidRPr="0001563F" w:rsidRDefault="0001563F" w:rsidP="00201BDB">
      <w:pPr>
        <w:pStyle w:val="a4"/>
        <w:spacing w:line="288" w:lineRule="auto"/>
        <w:ind w:left="0" w:firstLine="284"/>
        <w:rPr>
          <w:b/>
          <w:sz w:val="24"/>
          <w:lang w:val="ru-RU"/>
        </w:rPr>
      </w:pPr>
    </w:p>
    <w:p w:rsidR="00201BDB" w:rsidRPr="00201BDB" w:rsidRDefault="00201BDB" w:rsidP="001B5F1A">
      <w:pPr>
        <w:pStyle w:val="a4"/>
        <w:ind w:left="0" w:firstLine="851"/>
        <w:rPr>
          <w:b/>
          <w:sz w:val="24"/>
        </w:rPr>
      </w:pPr>
    </w:p>
    <w:p w:rsidR="001B5F1A" w:rsidRPr="001B5F1A" w:rsidRDefault="001B5F1A" w:rsidP="001B5F1A">
      <w:pPr>
        <w:spacing w:after="0"/>
        <w:rPr>
          <w:rFonts w:ascii="Times New Roman" w:hAnsi="Times New Roman" w:cs="Times New Roman"/>
          <w:lang w:val="uk-UA"/>
        </w:rPr>
      </w:pPr>
    </w:p>
    <w:sectPr w:rsidR="001B5F1A" w:rsidRPr="001B5F1A" w:rsidSect="00201BD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EA6"/>
    <w:rsid w:val="0001563F"/>
    <w:rsid w:val="00032EA6"/>
    <w:rsid w:val="001B5F1A"/>
    <w:rsid w:val="00201BDB"/>
    <w:rsid w:val="005E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2E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semiHidden/>
    <w:rsid w:val="001B5F1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1B5F1A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2008-09-28T09:18:00Z</dcterms:created>
  <dcterms:modified xsi:type="dcterms:W3CDTF">2008-09-28T10:27:00Z</dcterms:modified>
</cp:coreProperties>
</file>