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AA" w:rsidRPr="00505D2D" w:rsidRDefault="004762AA" w:rsidP="004762AA">
      <w:pPr>
        <w:pStyle w:val="a3"/>
        <w:ind w:left="-567"/>
        <w:jc w:val="center"/>
        <w:rPr>
          <w:sz w:val="32"/>
          <w:szCs w:val="32"/>
        </w:rPr>
      </w:pPr>
      <w:r w:rsidRPr="008F6A04">
        <w:rPr>
          <w:b/>
        </w:rPr>
        <w:t>Содержание</w:t>
      </w:r>
    </w:p>
    <w:p w:rsidR="004762AA" w:rsidRPr="008F6A04" w:rsidRDefault="004762AA" w:rsidP="004762AA">
      <w:pPr>
        <w:pStyle w:val="a3"/>
        <w:ind w:left="-567"/>
        <w:rPr>
          <w:b/>
        </w:rPr>
      </w:pPr>
      <w:r w:rsidRPr="008F6A04">
        <w:rPr>
          <w:b/>
        </w:rPr>
        <w:t>Введение</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3</w:t>
      </w:r>
    </w:p>
    <w:p w:rsidR="004762AA" w:rsidRPr="008F6A04" w:rsidRDefault="004762AA" w:rsidP="004762AA">
      <w:pPr>
        <w:pStyle w:val="a3"/>
        <w:ind w:left="-567"/>
        <w:rPr>
          <w:b/>
        </w:rPr>
      </w:pPr>
      <w:r w:rsidRPr="008F6A04">
        <w:rPr>
          <w:b/>
        </w:rPr>
        <w:t xml:space="preserve">1.Нормативные документы. </w:t>
      </w:r>
      <w:r>
        <w:rPr>
          <w:b/>
        </w:rPr>
        <w:tab/>
      </w:r>
      <w:r>
        <w:rPr>
          <w:b/>
        </w:rPr>
        <w:tab/>
      </w:r>
      <w:r>
        <w:rPr>
          <w:b/>
        </w:rPr>
        <w:tab/>
      </w:r>
      <w:r>
        <w:rPr>
          <w:b/>
        </w:rPr>
        <w:tab/>
      </w:r>
      <w:r>
        <w:rPr>
          <w:b/>
        </w:rPr>
        <w:tab/>
      </w:r>
      <w:r>
        <w:rPr>
          <w:b/>
        </w:rPr>
        <w:tab/>
      </w:r>
      <w:r>
        <w:rPr>
          <w:b/>
        </w:rPr>
        <w:tab/>
      </w:r>
      <w:r>
        <w:rPr>
          <w:b/>
        </w:rPr>
        <w:tab/>
        <w:t>3</w:t>
      </w:r>
    </w:p>
    <w:p w:rsidR="004762AA" w:rsidRPr="008F6A04" w:rsidRDefault="004762AA" w:rsidP="004762AA">
      <w:pPr>
        <w:pStyle w:val="a3"/>
        <w:ind w:left="-567"/>
        <w:rPr>
          <w:b/>
        </w:rPr>
      </w:pPr>
      <w:r w:rsidRPr="008F6A04">
        <w:rPr>
          <w:b/>
        </w:rPr>
        <w:t>2.Учетные документы, которыми оформляется бухгалтерский учет.</w:t>
      </w:r>
      <w:r>
        <w:rPr>
          <w:b/>
        </w:rPr>
        <w:t>6</w:t>
      </w:r>
    </w:p>
    <w:p w:rsidR="004762AA" w:rsidRDefault="004762AA" w:rsidP="004762AA">
      <w:pPr>
        <w:pStyle w:val="a3"/>
        <w:ind w:left="-567"/>
        <w:rPr>
          <w:b/>
        </w:rPr>
      </w:pPr>
      <w:r w:rsidRPr="008F6A04">
        <w:rPr>
          <w:b/>
        </w:rPr>
        <w:t>3.Аудиторские процедуры, используемые при аудите себестоимости продукции.</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8</w:t>
      </w:r>
    </w:p>
    <w:p w:rsidR="004762AA" w:rsidRDefault="004762AA" w:rsidP="004762AA">
      <w:pPr>
        <w:pStyle w:val="a3"/>
        <w:ind w:left="-567"/>
        <w:rPr>
          <w:b/>
        </w:rPr>
      </w:pPr>
      <w:r>
        <w:rPr>
          <w:b/>
        </w:rPr>
        <w:t>4.Типичные ошибки.</w:t>
      </w:r>
      <w:r>
        <w:rPr>
          <w:b/>
        </w:rPr>
        <w:tab/>
      </w:r>
      <w:r>
        <w:rPr>
          <w:b/>
        </w:rPr>
        <w:tab/>
      </w:r>
      <w:r>
        <w:rPr>
          <w:b/>
        </w:rPr>
        <w:tab/>
      </w:r>
      <w:r>
        <w:rPr>
          <w:b/>
        </w:rPr>
        <w:tab/>
      </w:r>
      <w:r>
        <w:rPr>
          <w:b/>
        </w:rPr>
        <w:tab/>
      </w:r>
      <w:r>
        <w:rPr>
          <w:b/>
        </w:rPr>
        <w:tab/>
      </w:r>
      <w:r>
        <w:rPr>
          <w:b/>
        </w:rPr>
        <w:tab/>
      </w:r>
      <w:r>
        <w:rPr>
          <w:b/>
        </w:rPr>
        <w:tab/>
      </w:r>
      <w:r>
        <w:rPr>
          <w:b/>
        </w:rPr>
        <w:tab/>
      </w:r>
      <w:r>
        <w:rPr>
          <w:b/>
        </w:rPr>
        <w:tab/>
        <w:t>15</w:t>
      </w:r>
    </w:p>
    <w:p w:rsidR="004762AA" w:rsidRDefault="004762AA" w:rsidP="004762AA">
      <w:pPr>
        <w:pStyle w:val="a3"/>
        <w:ind w:left="-567"/>
        <w:rPr>
          <w:b/>
        </w:rPr>
      </w:pPr>
      <w:r>
        <w:rPr>
          <w:b/>
        </w:rPr>
        <w:t>5.Выводы.</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24</w:t>
      </w:r>
    </w:p>
    <w:p w:rsidR="004762AA" w:rsidRPr="008F6A04" w:rsidRDefault="004762AA" w:rsidP="004762AA">
      <w:pPr>
        <w:pStyle w:val="a3"/>
        <w:ind w:left="-567"/>
        <w:rPr>
          <w:b/>
        </w:rPr>
      </w:pPr>
      <w:r>
        <w:rPr>
          <w:b/>
        </w:rPr>
        <w:t>Список использованной литературы.</w:t>
      </w:r>
      <w:r>
        <w:rPr>
          <w:b/>
        </w:rPr>
        <w:tab/>
      </w:r>
      <w:r>
        <w:rPr>
          <w:b/>
        </w:rPr>
        <w:tab/>
      </w:r>
      <w:r>
        <w:rPr>
          <w:b/>
        </w:rPr>
        <w:tab/>
      </w:r>
      <w:r>
        <w:rPr>
          <w:b/>
        </w:rPr>
        <w:tab/>
      </w:r>
      <w:r>
        <w:rPr>
          <w:b/>
        </w:rPr>
        <w:tab/>
      </w:r>
      <w:r>
        <w:rPr>
          <w:b/>
        </w:rPr>
        <w:tab/>
      </w:r>
      <w:r>
        <w:rPr>
          <w:b/>
        </w:rPr>
        <w:tab/>
        <w:t>26</w:t>
      </w: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ind w:left="-567"/>
        <w:jc w:val="center"/>
        <w:rPr>
          <w:sz w:val="32"/>
          <w:szCs w:val="32"/>
        </w:rPr>
      </w:pPr>
    </w:p>
    <w:p w:rsidR="004762AA" w:rsidRDefault="004762AA" w:rsidP="004762AA">
      <w:pPr>
        <w:pStyle w:val="a3"/>
        <w:rPr>
          <w:sz w:val="32"/>
          <w:szCs w:val="32"/>
          <w:lang w:val="en-US"/>
        </w:rPr>
      </w:pPr>
    </w:p>
    <w:p w:rsidR="0024029B" w:rsidRPr="0024029B" w:rsidRDefault="0024029B" w:rsidP="004762AA">
      <w:pPr>
        <w:pStyle w:val="a3"/>
        <w:rPr>
          <w:sz w:val="32"/>
          <w:szCs w:val="32"/>
          <w:lang w:val="en-US"/>
        </w:rPr>
      </w:pPr>
    </w:p>
    <w:p w:rsidR="004762AA" w:rsidRDefault="004762AA" w:rsidP="004762AA">
      <w:pPr>
        <w:pStyle w:val="a3"/>
        <w:rPr>
          <w:b/>
        </w:rPr>
      </w:pPr>
    </w:p>
    <w:p w:rsidR="004762AA" w:rsidRDefault="004762AA" w:rsidP="004762AA">
      <w:pPr>
        <w:pStyle w:val="a3"/>
        <w:jc w:val="center"/>
        <w:rPr>
          <w:b/>
        </w:rPr>
      </w:pPr>
      <w:r w:rsidRPr="004B6275">
        <w:rPr>
          <w:b/>
        </w:rPr>
        <w:t>Введение</w:t>
      </w:r>
    </w:p>
    <w:p w:rsidR="004762AA" w:rsidRPr="008F6A04" w:rsidRDefault="004762AA" w:rsidP="004762AA">
      <w:pPr>
        <w:spacing w:after="0" w:line="360" w:lineRule="auto"/>
        <w:ind w:firstLine="708"/>
        <w:jc w:val="both"/>
        <w:rPr>
          <w:rFonts w:ascii="Times New Roman" w:hAnsi="Times New Roman" w:cs="Times New Roman"/>
          <w:b/>
          <w:sz w:val="28"/>
          <w:szCs w:val="28"/>
        </w:rPr>
      </w:pPr>
      <w:r w:rsidRPr="008F6A04">
        <w:rPr>
          <w:rFonts w:ascii="Times New Roman" w:hAnsi="Times New Roman" w:cs="Times New Roman"/>
          <w:snapToGrid w:val="0"/>
          <w:sz w:val="28"/>
          <w:szCs w:val="28"/>
        </w:rPr>
        <w:t>Современный аудит</w:t>
      </w:r>
      <w:r w:rsidRPr="008F6A04">
        <w:rPr>
          <w:rFonts w:ascii="Times New Roman" w:hAnsi="Times New Roman" w:cs="Times New Roman"/>
          <w:noProof/>
          <w:snapToGrid w:val="0"/>
          <w:sz w:val="28"/>
          <w:szCs w:val="28"/>
        </w:rPr>
        <w:t xml:space="preserve"> -</w:t>
      </w:r>
      <w:r w:rsidRPr="008F6A04">
        <w:rPr>
          <w:rFonts w:ascii="Times New Roman" w:hAnsi="Times New Roman" w:cs="Times New Roman"/>
          <w:snapToGrid w:val="0"/>
          <w:sz w:val="28"/>
          <w:szCs w:val="28"/>
        </w:rPr>
        <w:t xml:space="preserve"> это особая организационная форма конт</w:t>
      </w:r>
      <w:r w:rsidRPr="008F6A04">
        <w:rPr>
          <w:rFonts w:ascii="Times New Roman" w:hAnsi="Times New Roman" w:cs="Times New Roman"/>
          <w:snapToGrid w:val="0"/>
          <w:sz w:val="28"/>
          <w:szCs w:val="28"/>
        </w:rPr>
        <w:softHyphen/>
        <w:t>роля. Он неплохо зарекомендовал себя в условиях развитой ры</w:t>
      </w:r>
      <w:r w:rsidRPr="008F6A04">
        <w:rPr>
          <w:rFonts w:ascii="Times New Roman" w:hAnsi="Times New Roman" w:cs="Times New Roman"/>
          <w:snapToGrid w:val="0"/>
          <w:sz w:val="28"/>
          <w:szCs w:val="28"/>
        </w:rPr>
        <w:softHyphen/>
        <w:t>ночной экономики. Современный аудит</w:t>
      </w:r>
      <w:r w:rsidRPr="008F6A04">
        <w:rPr>
          <w:rFonts w:ascii="Times New Roman" w:hAnsi="Times New Roman" w:cs="Times New Roman"/>
          <w:noProof/>
          <w:snapToGrid w:val="0"/>
          <w:sz w:val="28"/>
          <w:szCs w:val="28"/>
        </w:rPr>
        <w:t xml:space="preserve"> -</w:t>
      </w:r>
      <w:r w:rsidRPr="008F6A04">
        <w:rPr>
          <w:rFonts w:ascii="Times New Roman" w:hAnsi="Times New Roman" w:cs="Times New Roman"/>
          <w:snapToGrid w:val="0"/>
          <w:sz w:val="28"/>
          <w:szCs w:val="28"/>
        </w:rPr>
        <w:t xml:space="preserve"> это неотъемлемый элемент ин</w:t>
      </w:r>
      <w:r w:rsidRPr="008F6A04">
        <w:rPr>
          <w:rFonts w:ascii="Times New Roman" w:hAnsi="Times New Roman" w:cs="Times New Roman"/>
          <w:snapToGrid w:val="0"/>
          <w:sz w:val="28"/>
          <w:szCs w:val="28"/>
        </w:rPr>
        <w:softHyphen/>
        <w:t>фраструктуры рынка. В этом и состоит его особенность.</w:t>
      </w:r>
    </w:p>
    <w:p w:rsidR="004762AA" w:rsidRPr="004B6275" w:rsidRDefault="004762AA" w:rsidP="004762AA">
      <w:pPr>
        <w:spacing w:after="0" w:line="360" w:lineRule="auto"/>
        <w:ind w:firstLine="708"/>
        <w:jc w:val="both"/>
        <w:rPr>
          <w:rFonts w:ascii="Times New Roman" w:hAnsi="Times New Roman" w:cs="Times New Roman"/>
          <w:sz w:val="28"/>
          <w:szCs w:val="28"/>
        </w:rPr>
      </w:pPr>
      <w:r w:rsidRPr="004B6275">
        <w:rPr>
          <w:rFonts w:ascii="Times New Roman" w:hAnsi="Times New Roman" w:cs="Times New Roman"/>
          <w:iCs/>
          <w:sz w:val="28"/>
          <w:szCs w:val="28"/>
        </w:rPr>
        <w:t>Аудит</w:t>
      </w:r>
      <w:r w:rsidRPr="004B6275">
        <w:rPr>
          <w:rFonts w:ascii="Times New Roman" w:hAnsi="Times New Roman" w:cs="Times New Roman"/>
          <w:i/>
          <w:iCs/>
          <w:sz w:val="28"/>
          <w:szCs w:val="28"/>
        </w:rPr>
        <w:t xml:space="preserve"> – </w:t>
      </w:r>
      <w:r w:rsidRPr="004B6275">
        <w:rPr>
          <w:rFonts w:ascii="Times New Roman" w:hAnsi="Times New Roman" w:cs="Times New Roman"/>
          <w:sz w:val="28"/>
          <w:szCs w:val="28"/>
        </w:rPr>
        <w:t>это независимая экспертиза финансовой отчетности предприятия на основе проверки соблюдения порядка ведения бухгалтерского учета (документов Системы нормативного регулирования бухгалтерского учета), соответствия хозяйственных и финансовых операций законодательству РФ, полноты и точности отражения в финансовой отчетности деятельности предприятия. Экспертиза завершается составлением аудиторского заключения.</w:t>
      </w:r>
    </w:p>
    <w:p w:rsidR="004762AA" w:rsidRPr="004B6275" w:rsidRDefault="004762AA" w:rsidP="004762AA">
      <w:pPr>
        <w:spacing w:after="0" w:line="360" w:lineRule="auto"/>
        <w:jc w:val="both"/>
        <w:rPr>
          <w:rFonts w:ascii="Times New Roman" w:hAnsi="Times New Roman" w:cs="Times New Roman"/>
          <w:sz w:val="28"/>
          <w:szCs w:val="28"/>
        </w:rPr>
      </w:pPr>
      <w:r w:rsidRPr="004B6275">
        <w:rPr>
          <w:rFonts w:ascii="Times New Roman" w:hAnsi="Times New Roman" w:cs="Times New Roman"/>
          <w:sz w:val="28"/>
          <w:szCs w:val="28"/>
        </w:rPr>
        <w:t xml:space="preserve">В ходе аудиторской проверки финансовых отчетов устанавливаются точность отражения в них финансового положения и результатов деятельности предприятия, соответствие ведения бухгалтерского учета установленным требованиям и критериям, соблюдение проверяемым предприятием действующего законодательства. </w:t>
      </w:r>
    </w:p>
    <w:p w:rsidR="004762AA" w:rsidRPr="00505D2D" w:rsidRDefault="004762AA" w:rsidP="004762AA">
      <w:pPr>
        <w:spacing w:after="0" w:line="360" w:lineRule="auto"/>
        <w:ind w:firstLine="708"/>
        <w:jc w:val="both"/>
        <w:rPr>
          <w:rFonts w:ascii="Times New Roman" w:hAnsi="Times New Roman" w:cs="Times New Roman"/>
          <w:sz w:val="28"/>
          <w:szCs w:val="28"/>
        </w:rPr>
      </w:pPr>
      <w:r w:rsidRPr="004B6275">
        <w:rPr>
          <w:rFonts w:ascii="Times New Roman" w:hAnsi="Times New Roman" w:cs="Times New Roman"/>
          <w:sz w:val="28"/>
          <w:szCs w:val="28"/>
        </w:rPr>
        <w:t xml:space="preserve">Результаты аудита – аудиторское заключение – документ, имеющий юридическое значение для всех юридических физических лиц, органов государственной власти и управления, органов самоуправления и судебных органов. Итоговая часть аудиторского заключения, содержащая запись о подтверждении достоверности бухгалтерской (финансовой) отчетности, может быть опубликована. Результаты ревизии - акт ревизии – внутренний документ, в котором отмечаются все выявленные, даже незначительные, недостатки. Акт должен быть передан вышестоящему и другим органам.           </w:t>
      </w:r>
    </w:p>
    <w:p w:rsidR="004762AA" w:rsidRPr="00505D2D" w:rsidRDefault="004762AA" w:rsidP="004762AA">
      <w:pPr>
        <w:pStyle w:val="a3"/>
        <w:jc w:val="center"/>
        <w:rPr>
          <w:b/>
        </w:rPr>
      </w:pPr>
      <w:r>
        <w:rPr>
          <w:b/>
        </w:rPr>
        <w:t>1.</w:t>
      </w:r>
      <w:r w:rsidRPr="009E1E0B">
        <w:rPr>
          <w:b/>
        </w:rPr>
        <w:t>Нормативные документы.</w:t>
      </w:r>
    </w:p>
    <w:p w:rsidR="004762AA" w:rsidRDefault="004762AA" w:rsidP="004762AA">
      <w:pPr>
        <w:spacing w:after="0" w:line="360" w:lineRule="auto"/>
        <w:ind w:firstLine="708"/>
        <w:jc w:val="both"/>
        <w:rPr>
          <w:rFonts w:ascii="Times New Roman" w:hAnsi="Times New Roman" w:cs="Times New Roman"/>
          <w:sz w:val="28"/>
          <w:szCs w:val="28"/>
        </w:rPr>
      </w:pPr>
      <w:r w:rsidRPr="004B6275">
        <w:rPr>
          <w:rFonts w:ascii="Times New Roman" w:hAnsi="Times New Roman" w:cs="Times New Roman"/>
          <w:sz w:val="28"/>
          <w:szCs w:val="28"/>
        </w:rPr>
        <w:t>К основным нормативным документам</w:t>
      </w:r>
      <w:r>
        <w:rPr>
          <w:rFonts w:ascii="Times New Roman" w:hAnsi="Times New Roman" w:cs="Times New Roman"/>
          <w:sz w:val="28"/>
          <w:szCs w:val="28"/>
        </w:rPr>
        <w:t xml:space="preserve"> бухгалтерского учета</w:t>
      </w:r>
      <w:r w:rsidRPr="004B6275">
        <w:rPr>
          <w:rFonts w:ascii="Times New Roman" w:hAnsi="Times New Roman" w:cs="Times New Roman"/>
          <w:sz w:val="28"/>
          <w:szCs w:val="28"/>
        </w:rPr>
        <w:t xml:space="preserve"> относятся </w:t>
      </w:r>
      <w:r>
        <w:rPr>
          <w:rFonts w:ascii="Times New Roman" w:hAnsi="Times New Roman" w:cs="Times New Roman"/>
          <w:sz w:val="28"/>
          <w:szCs w:val="28"/>
        </w:rPr>
        <w:t>:</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1.Федеральный закон от 21 ноября 1996г. № 129-ФЗ «О бухгалтерском учете»;</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2.План счетов бухгалтерского учета финансово-хозяйственной деятельности предприятия и инструкция по его применению, утвержденный приказом Министерства финансов РФ от 31 октября 2000г. № 94н;</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3.Положение по бухгалтерскому учету «Расходы организации» ПБУ 10/99, утвержденное приказом Министерства финансов РФ от 6 мая 1999г. №33н;</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4.Приказ Министерства финансов РФ от 22 июля 2003г. №67 « О формах бухгалтерской отчетности организаций.»</w:t>
      </w:r>
    </w:p>
    <w:p w:rsidR="004762AA" w:rsidRPr="004B6275" w:rsidRDefault="004762AA" w:rsidP="004762AA">
      <w:pPr>
        <w:spacing w:after="0" w:line="360" w:lineRule="auto"/>
        <w:ind w:firstLine="708"/>
        <w:jc w:val="both"/>
        <w:rPr>
          <w:rFonts w:ascii="Times New Roman" w:hAnsi="Times New Roman" w:cs="Times New Roman"/>
          <w:sz w:val="28"/>
          <w:szCs w:val="28"/>
        </w:rPr>
      </w:pPr>
      <w:r w:rsidRPr="004B6275">
        <w:rPr>
          <w:rFonts w:ascii="Times New Roman" w:hAnsi="Times New Roman" w:cs="Times New Roman"/>
          <w:sz w:val="28"/>
          <w:szCs w:val="28"/>
        </w:rPr>
        <w:t>Становление аудита в России началось в конце 80-х начале 90-х годов. За этот период принят ряд нормативных докумен</w:t>
      </w:r>
      <w:r w:rsidRPr="004B6275">
        <w:rPr>
          <w:rFonts w:ascii="Times New Roman" w:hAnsi="Times New Roman" w:cs="Times New Roman"/>
          <w:sz w:val="28"/>
          <w:szCs w:val="28"/>
        </w:rPr>
        <w:softHyphen/>
        <w:t xml:space="preserve">тов по правовому регулированию аудиторской деятельности. К основным нормативным документам относятся: </w:t>
      </w:r>
    </w:p>
    <w:p w:rsidR="004762AA" w:rsidRPr="004B6275" w:rsidRDefault="004762AA" w:rsidP="004762A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w:t>
      </w:r>
      <w:r w:rsidRPr="004B6275">
        <w:rPr>
          <w:rFonts w:ascii="Times New Roman" w:hAnsi="Times New Roman" w:cs="Times New Roman"/>
          <w:noProof/>
          <w:sz w:val="28"/>
          <w:szCs w:val="28"/>
        </w:rPr>
        <w:t>Указ Президента РФ от 22 декабря 1993 г. № 2263 "Об ауди</w:t>
      </w:r>
      <w:r w:rsidRPr="004B6275">
        <w:rPr>
          <w:rFonts w:ascii="Times New Roman" w:hAnsi="Times New Roman" w:cs="Times New Roman"/>
          <w:noProof/>
          <w:sz w:val="28"/>
          <w:szCs w:val="28"/>
        </w:rPr>
        <w:softHyphen/>
        <w:t>торской деятельности в Российской Федерации".</w:t>
      </w:r>
    </w:p>
    <w:p w:rsidR="004762AA"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2.</w:t>
      </w:r>
      <w:r w:rsidRPr="004B6275">
        <w:rPr>
          <w:rFonts w:ascii="Times New Roman" w:hAnsi="Times New Roman" w:cs="Times New Roman"/>
          <w:noProof/>
          <w:sz w:val="28"/>
          <w:szCs w:val="28"/>
        </w:rPr>
        <w:t>Временные правила аудиторской деятельности в Российской Федерации. Утверждены Указом Президента Российской Федера</w:t>
      </w:r>
      <w:r w:rsidRPr="004B6275">
        <w:rPr>
          <w:rFonts w:ascii="Times New Roman" w:hAnsi="Times New Roman" w:cs="Times New Roman"/>
          <w:noProof/>
          <w:sz w:val="28"/>
          <w:szCs w:val="28"/>
        </w:rPr>
        <w:softHyphen/>
        <w:t>ции от 22 декабря 1993 г. № 2263.</w:t>
      </w:r>
    </w:p>
    <w:p w:rsidR="004762AA" w:rsidRPr="004B6275"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3.</w:t>
      </w:r>
      <w:r w:rsidRPr="004B6275">
        <w:rPr>
          <w:rFonts w:ascii="Times New Roman" w:hAnsi="Times New Roman" w:cs="Times New Roman"/>
          <w:noProof/>
          <w:sz w:val="28"/>
          <w:szCs w:val="28"/>
        </w:rPr>
        <w:t>Положение о Комиссии по аудиторской деятельности при Президенте Российской Федерации. Утверждено Распоряжением Президента Российской Федерации от 4 февраля 1994 г. № 54-РП.</w:t>
      </w:r>
    </w:p>
    <w:p w:rsidR="004762AA" w:rsidRPr="004B6275"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4.</w:t>
      </w:r>
      <w:r w:rsidRPr="004B6275">
        <w:rPr>
          <w:rFonts w:ascii="Times New Roman" w:hAnsi="Times New Roman" w:cs="Times New Roman"/>
          <w:noProof/>
          <w:sz w:val="28"/>
          <w:szCs w:val="28"/>
        </w:rPr>
        <w:t>Положение о Консультативном совете при Комиссии по ау</w:t>
      </w:r>
      <w:r w:rsidRPr="004B6275">
        <w:rPr>
          <w:rFonts w:ascii="Times New Roman" w:hAnsi="Times New Roman" w:cs="Times New Roman"/>
          <w:noProof/>
          <w:sz w:val="28"/>
          <w:szCs w:val="28"/>
        </w:rPr>
        <w:softHyphen/>
        <w:t>диторской деятельности при Президенте Российской Федерации. Утверждено решением Комиссии по аудиторской деятельности при Президенте Российской Федерации от 1 июня 1994 г.</w:t>
      </w:r>
    </w:p>
    <w:p w:rsidR="004762AA" w:rsidRPr="004B6275"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5.</w:t>
      </w:r>
      <w:r w:rsidRPr="004B6275">
        <w:rPr>
          <w:rFonts w:ascii="Times New Roman" w:hAnsi="Times New Roman" w:cs="Times New Roman"/>
          <w:noProof/>
          <w:sz w:val="28"/>
          <w:szCs w:val="28"/>
        </w:rPr>
        <w:t>Постановление Правительства Российской Федерации от 6 мая 1994 г. № 482 "Об утверждении нормативных документов по регули</w:t>
      </w:r>
      <w:r w:rsidRPr="004B6275">
        <w:rPr>
          <w:rFonts w:ascii="Times New Roman" w:hAnsi="Times New Roman" w:cs="Times New Roman"/>
          <w:noProof/>
          <w:sz w:val="28"/>
          <w:szCs w:val="28"/>
        </w:rPr>
        <w:softHyphen/>
        <w:t>рованию аудиторской деятельности в Российской Федерации".</w:t>
      </w:r>
    </w:p>
    <w:p w:rsidR="004762AA" w:rsidRPr="004B6275"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6.</w:t>
      </w:r>
      <w:r w:rsidRPr="004B6275">
        <w:rPr>
          <w:rFonts w:ascii="Times New Roman" w:hAnsi="Times New Roman" w:cs="Times New Roman"/>
          <w:noProof/>
          <w:sz w:val="28"/>
          <w:szCs w:val="28"/>
        </w:rPr>
        <w:t>Порядок проведения аттестации на право осуществления ау</w:t>
      </w:r>
      <w:r w:rsidRPr="004B6275">
        <w:rPr>
          <w:rFonts w:ascii="Times New Roman" w:hAnsi="Times New Roman" w:cs="Times New Roman"/>
          <w:noProof/>
          <w:sz w:val="28"/>
          <w:szCs w:val="28"/>
        </w:rPr>
        <w:softHyphen/>
        <w:t>диторской деятельности. Утвержден Постановлением Правитель</w:t>
      </w:r>
      <w:r w:rsidRPr="004B6275">
        <w:rPr>
          <w:rFonts w:ascii="Times New Roman" w:hAnsi="Times New Roman" w:cs="Times New Roman"/>
          <w:noProof/>
          <w:sz w:val="28"/>
          <w:szCs w:val="28"/>
        </w:rPr>
        <w:softHyphen/>
        <w:t>ства Российской Федерации от 6 мая 1994 г. № 482.</w:t>
      </w:r>
    </w:p>
    <w:p w:rsidR="004762AA" w:rsidRPr="004B6275"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lastRenderedPageBreak/>
        <w:t>7.</w:t>
      </w:r>
      <w:r w:rsidRPr="004B6275">
        <w:rPr>
          <w:rFonts w:ascii="Times New Roman" w:hAnsi="Times New Roman" w:cs="Times New Roman"/>
          <w:noProof/>
          <w:sz w:val="28"/>
          <w:szCs w:val="28"/>
        </w:rPr>
        <w:t>Порядок выдачи лицензий на осуществление аудиторской деятельности. Утвержден Постановлением Правительства Россий</w:t>
      </w:r>
      <w:r w:rsidRPr="004B6275">
        <w:rPr>
          <w:rFonts w:ascii="Times New Roman" w:hAnsi="Times New Roman" w:cs="Times New Roman"/>
          <w:noProof/>
          <w:sz w:val="28"/>
          <w:szCs w:val="28"/>
        </w:rPr>
        <w:softHyphen/>
        <w:t>ской Федерации от 6 мая 1994 г. № 482.</w:t>
      </w:r>
    </w:p>
    <w:p w:rsidR="004762AA" w:rsidRPr="004B6275"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8.</w:t>
      </w:r>
      <w:r w:rsidRPr="004B6275">
        <w:rPr>
          <w:rFonts w:ascii="Times New Roman" w:hAnsi="Times New Roman" w:cs="Times New Roman"/>
          <w:noProof/>
          <w:sz w:val="28"/>
          <w:szCs w:val="28"/>
        </w:rPr>
        <w:t>Порядок проведения квалификационных экзаменов на право осуществления аудиторской деятельности. Утвержден Центральной аттестационно-лицензионной аудиторской комиссией Минфина России 5 июня 1994 г.</w:t>
      </w:r>
    </w:p>
    <w:p w:rsidR="004762AA" w:rsidRPr="004B6275"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9.</w:t>
      </w:r>
      <w:r w:rsidRPr="004B6275">
        <w:rPr>
          <w:rFonts w:ascii="Times New Roman" w:hAnsi="Times New Roman" w:cs="Times New Roman"/>
          <w:noProof/>
          <w:sz w:val="28"/>
          <w:szCs w:val="28"/>
        </w:rPr>
        <w:t>О создании Центральной аттестационно-пицензионной ауди</w:t>
      </w:r>
      <w:r w:rsidRPr="004B6275">
        <w:rPr>
          <w:rFonts w:ascii="Times New Roman" w:hAnsi="Times New Roman" w:cs="Times New Roman"/>
          <w:noProof/>
          <w:sz w:val="28"/>
          <w:szCs w:val="28"/>
        </w:rPr>
        <w:softHyphen/>
        <w:t>торской комиссии Центрального банка Российской Федерации. Приказ Центрального банка Российской Федерации от 15 июня 1994 г. № 02—102.</w:t>
      </w:r>
    </w:p>
    <w:p w:rsidR="004762AA" w:rsidRPr="004B6275"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10.</w:t>
      </w:r>
      <w:r w:rsidRPr="004B6275">
        <w:rPr>
          <w:rFonts w:ascii="Times New Roman" w:hAnsi="Times New Roman" w:cs="Times New Roman"/>
          <w:noProof/>
          <w:sz w:val="28"/>
          <w:szCs w:val="28"/>
        </w:rPr>
        <w:t>Об основных критериях (системе показателей) деятельно</w:t>
      </w:r>
      <w:r w:rsidRPr="004B6275">
        <w:rPr>
          <w:rFonts w:ascii="Times New Roman" w:hAnsi="Times New Roman" w:cs="Times New Roman"/>
          <w:noProof/>
          <w:sz w:val="28"/>
          <w:szCs w:val="28"/>
        </w:rPr>
        <w:softHyphen/>
        <w:t>сти экономических субъектов, по которым их бухгалтерская (финансовая) отчетность подлежит обязательной ежегодной ауди</w:t>
      </w:r>
      <w:r w:rsidRPr="004B6275">
        <w:rPr>
          <w:rFonts w:ascii="Times New Roman" w:hAnsi="Times New Roman" w:cs="Times New Roman"/>
          <w:noProof/>
          <w:sz w:val="28"/>
          <w:szCs w:val="28"/>
        </w:rPr>
        <w:softHyphen/>
        <w:t>торской проверке. Утверждены Постановлением Правительства Российской Федерации от 7 декабря 1994 г.№ 1355 (в ред. Поста</w:t>
      </w:r>
      <w:r w:rsidRPr="004B6275">
        <w:rPr>
          <w:rFonts w:ascii="Times New Roman" w:hAnsi="Times New Roman" w:cs="Times New Roman"/>
          <w:noProof/>
          <w:sz w:val="28"/>
          <w:szCs w:val="28"/>
        </w:rPr>
        <w:softHyphen/>
        <w:t>новления Правительства РФ от 25.04.95 г. № 408).</w:t>
      </w:r>
    </w:p>
    <w:p w:rsidR="004762AA" w:rsidRPr="004B6275"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11.</w:t>
      </w:r>
      <w:r w:rsidRPr="004B6275">
        <w:rPr>
          <w:rFonts w:ascii="Times New Roman" w:hAnsi="Times New Roman" w:cs="Times New Roman"/>
          <w:noProof/>
          <w:sz w:val="28"/>
          <w:szCs w:val="28"/>
        </w:rPr>
        <w:t>Порядок составления аудиторского заключения о бухгал</w:t>
      </w:r>
      <w:r w:rsidRPr="004B6275">
        <w:rPr>
          <w:rFonts w:ascii="Times New Roman" w:hAnsi="Times New Roman" w:cs="Times New Roman"/>
          <w:noProof/>
          <w:sz w:val="28"/>
          <w:szCs w:val="28"/>
        </w:rPr>
        <w:softHyphen/>
        <w:t>терской отчетности (Комиссия по аудиторской деятельности при Президенте РФ, Протокол 1 от 9 февраля 1996 г.)</w:t>
      </w:r>
    </w:p>
    <w:p w:rsidR="004762AA" w:rsidRPr="004B6275" w:rsidRDefault="004762AA" w:rsidP="004762AA">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12.</w:t>
      </w:r>
      <w:r w:rsidRPr="004B6275">
        <w:rPr>
          <w:rFonts w:ascii="Times New Roman" w:hAnsi="Times New Roman" w:cs="Times New Roman"/>
          <w:noProof/>
          <w:sz w:val="28"/>
          <w:szCs w:val="28"/>
        </w:rPr>
        <w:t>О сроках проведения мероприятий по регулированию ауди</w:t>
      </w:r>
      <w:r w:rsidRPr="004B6275">
        <w:rPr>
          <w:rFonts w:ascii="Times New Roman" w:hAnsi="Times New Roman" w:cs="Times New Roman"/>
          <w:noProof/>
          <w:sz w:val="28"/>
          <w:szCs w:val="28"/>
        </w:rPr>
        <w:softHyphen/>
        <w:t>торской деятельности в Российской Федерации (Постановление Правительства РФ от 5 января 1995 г. №15)</w:t>
      </w:r>
    </w:p>
    <w:p w:rsidR="004762AA" w:rsidRPr="004B6275" w:rsidRDefault="004762AA" w:rsidP="004762AA">
      <w:pPr>
        <w:spacing w:after="0" w:line="360" w:lineRule="auto"/>
        <w:rPr>
          <w:rFonts w:ascii="Times New Roman" w:hAnsi="Times New Roman" w:cs="Times New Roman"/>
          <w:sz w:val="28"/>
          <w:szCs w:val="28"/>
        </w:rPr>
      </w:pPr>
      <w:r w:rsidRPr="004B6275">
        <w:rPr>
          <w:rFonts w:ascii="Times New Roman" w:hAnsi="Times New Roman" w:cs="Times New Roman"/>
          <w:sz w:val="28"/>
          <w:szCs w:val="28"/>
        </w:rPr>
        <w:t>Из приведенных нормативных документов видно, что в них сосредоточены норматив</w:t>
      </w:r>
      <w:r w:rsidRPr="004B6275">
        <w:rPr>
          <w:rFonts w:ascii="Times New Roman" w:hAnsi="Times New Roman" w:cs="Times New Roman"/>
          <w:sz w:val="28"/>
          <w:szCs w:val="28"/>
        </w:rPr>
        <w:softHyphen/>
        <w:t>ные положения как по организации аудиторской деятельности в России (см. п.</w:t>
      </w:r>
      <w:r w:rsidRPr="004B6275">
        <w:rPr>
          <w:rFonts w:ascii="Times New Roman" w:hAnsi="Times New Roman" w:cs="Times New Roman"/>
          <w:noProof/>
          <w:sz w:val="28"/>
          <w:szCs w:val="28"/>
        </w:rPr>
        <w:t xml:space="preserve"> 1, 2, 10, </w:t>
      </w:r>
      <w:r w:rsidRPr="004B6275">
        <w:rPr>
          <w:rFonts w:ascii="Times New Roman" w:hAnsi="Times New Roman" w:cs="Times New Roman"/>
          <w:sz w:val="28"/>
          <w:szCs w:val="28"/>
        </w:rPr>
        <w:t>11</w:t>
      </w:r>
      <w:r w:rsidRPr="004B6275">
        <w:rPr>
          <w:rFonts w:ascii="Times New Roman" w:hAnsi="Times New Roman" w:cs="Times New Roman"/>
          <w:noProof/>
          <w:sz w:val="28"/>
          <w:szCs w:val="28"/>
        </w:rPr>
        <w:t>, 12),</w:t>
      </w:r>
      <w:r w:rsidRPr="004B6275">
        <w:rPr>
          <w:rFonts w:ascii="Times New Roman" w:hAnsi="Times New Roman" w:cs="Times New Roman"/>
          <w:sz w:val="28"/>
          <w:szCs w:val="28"/>
        </w:rPr>
        <w:t xml:space="preserve"> так и по проверке квалификации аудиторов (п.</w:t>
      </w:r>
      <w:r w:rsidRPr="004B6275">
        <w:rPr>
          <w:rFonts w:ascii="Times New Roman" w:hAnsi="Times New Roman" w:cs="Times New Roman"/>
          <w:noProof/>
          <w:sz w:val="28"/>
          <w:szCs w:val="28"/>
        </w:rPr>
        <w:t xml:space="preserve"> 4, 6, 8, 9)</w:t>
      </w:r>
      <w:r w:rsidRPr="004B6275">
        <w:rPr>
          <w:rFonts w:ascii="Times New Roman" w:hAnsi="Times New Roman" w:cs="Times New Roman"/>
          <w:sz w:val="28"/>
          <w:szCs w:val="28"/>
        </w:rPr>
        <w:t xml:space="preserve"> и лицен</w:t>
      </w:r>
      <w:r w:rsidRPr="004B6275">
        <w:rPr>
          <w:rFonts w:ascii="Times New Roman" w:hAnsi="Times New Roman" w:cs="Times New Roman"/>
          <w:sz w:val="28"/>
          <w:szCs w:val="28"/>
        </w:rPr>
        <w:softHyphen/>
        <w:t>зировании фирм, занимающихся аудитом (п.</w:t>
      </w:r>
      <w:r w:rsidRPr="004B6275">
        <w:rPr>
          <w:rFonts w:ascii="Times New Roman" w:hAnsi="Times New Roman" w:cs="Times New Roman"/>
          <w:noProof/>
          <w:sz w:val="28"/>
          <w:szCs w:val="28"/>
        </w:rPr>
        <w:t xml:space="preserve"> 7).</w:t>
      </w:r>
      <w:r w:rsidRPr="004B6275">
        <w:rPr>
          <w:rFonts w:ascii="Times New Roman" w:hAnsi="Times New Roman" w:cs="Times New Roman"/>
          <w:sz w:val="28"/>
          <w:szCs w:val="28"/>
        </w:rPr>
        <w:t xml:space="preserve"> </w:t>
      </w:r>
    </w:p>
    <w:p w:rsidR="004762AA" w:rsidRPr="004B6275" w:rsidRDefault="004762AA" w:rsidP="004762AA">
      <w:pPr>
        <w:spacing w:after="0" w:line="360" w:lineRule="auto"/>
        <w:rPr>
          <w:rFonts w:ascii="Times New Roman" w:hAnsi="Times New Roman" w:cs="Times New Roman"/>
          <w:sz w:val="28"/>
          <w:szCs w:val="28"/>
        </w:rPr>
      </w:pPr>
      <w:r w:rsidRPr="004B6275">
        <w:rPr>
          <w:rFonts w:ascii="Times New Roman" w:hAnsi="Times New Roman" w:cs="Times New Roman"/>
          <w:sz w:val="28"/>
          <w:szCs w:val="28"/>
        </w:rPr>
        <w:t>Базовым нормативным документом являются "Временные правила ауди</w:t>
      </w:r>
      <w:r w:rsidRPr="004B6275">
        <w:rPr>
          <w:rFonts w:ascii="Times New Roman" w:hAnsi="Times New Roman" w:cs="Times New Roman"/>
          <w:sz w:val="28"/>
          <w:szCs w:val="28"/>
        </w:rPr>
        <w:softHyphen/>
        <w:t>торской деятель</w:t>
      </w:r>
      <w:r w:rsidRPr="004B6275">
        <w:rPr>
          <w:rFonts w:ascii="Times New Roman" w:hAnsi="Times New Roman" w:cs="Times New Roman"/>
          <w:sz w:val="28"/>
          <w:szCs w:val="28"/>
        </w:rPr>
        <w:softHyphen/>
        <w:t>ности в РФ".</w:t>
      </w:r>
    </w:p>
    <w:p w:rsidR="004762AA" w:rsidRPr="004B6275" w:rsidRDefault="004762AA" w:rsidP="004762AA">
      <w:pPr>
        <w:spacing w:after="0" w:line="360" w:lineRule="auto"/>
        <w:ind w:firstLine="708"/>
        <w:jc w:val="both"/>
        <w:rPr>
          <w:rFonts w:ascii="Times New Roman" w:hAnsi="Times New Roman" w:cs="Times New Roman"/>
          <w:sz w:val="28"/>
          <w:szCs w:val="28"/>
        </w:rPr>
      </w:pPr>
      <w:r w:rsidRPr="004B6275">
        <w:rPr>
          <w:rFonts w:ascii="Times New Roman" w:hAnsi="Times New Roman" w:cs="Times New Roman"/>
          <w:sz w:val="28"/>
          <w:szCs w:val="28"/>
        </w:rPr>
        <w:t>В развитие этого документа в последующие два года было издано несколько постанов</w:t>
      </w:r>
      <w:r w:rsidRPr="004B6275">
        <w:rPr>
          <w:rFonts w:ascii="Times New Roman" w:hAnsi="Times New Roman" w:cs="Times New Roman"/>
          <w:sz w:val="28"/>
          <w:szCs w:val="28"/>
        </w:rPr>
        <w:softHyphen/>
        <w:t>лений, регламентирующих различ</w:t>
      </w:r>
      <w:r w:rsidRPr="004B6275">
        <w:rPr>
          <w:rFonts w:ascii="Times New Roman" w:hAnsi="Times New Roman" w:cs="Times New Roman"/>
          <w:sz w:val="28"/>
          <w:szCs w:val="28"/>
        </w:rPr>
        <w:softHyphen/>
        <w:t>ные аспекты аудиторской деятельности в России.</w:t>
      </w:r>
    </w:p>
    <w:p w:rsidR="004762AA" w:rsidRPr="004B6275" w:rsidRDefault="004762AA" w:rsidP="004762AA">
      <w:pPr>
        <w:spacing w:after="0" w:line="360" w:lineRule="auto"/>
        <w:ind w:firstLine="708"/>
        <w:jc w:val="both"/>
        <w:rPr>
          <w:rFonts w:ascii="Times New Roman" w:hAnsi="Times New Roman" w:cs="Times New Roman"/>
          <w:sz w:val="28"/>
          <w:szCs w:val="28"/>
        </w:rPr>
      </w:pPr>
      <w:r w:rsidRPr="004B6275">
        <w:rPr>
          <w:rFonts w:ascii="Times New Roman" w:hAnsi="Times New Roman" w:cs="Times New Roman"/>
          <w:sz w:val="28"/>
          <w:szCs w:val="28"/>
        </w:rPr>
        <w:lastRenderedPageBreak/>
        <w:t>Временные правила аудиторской деятельности в РФ опре</w:t>
      </w:r>
      <w:r w:rsidRPr="004B6275">
        <w:rPr>
          <w:rFonts w:ascii="Times New Roman" w:hAnsi="Times New Roman" w:cs="Times New Roman"/>
          <w:sz w:val="28"/>
          <w:szCs w:val="28"/>
        </w:rPr>
        <w:softHyphen/>
        <w:t>деляют правовые основы осу</w:t>
      </w:r>
      <w:r w:rsidRPr="004B6275">
        <w:rPr>
          <w:rFonts w:ascii="Times New Roman" w:hAnsi="Times New Roman" w:cs="Times New Roman"/>
          <w:sz w:val="28"/>
          <w:szCs w:val="28"/>
        </w:rPr>
        <w:softHyphen/>
        <w:t>ществления в РФ аудиторской дея</w:t>
      </w:r>
      <w:r w:rsidRPr="004B6275">
        <w:rPr>
          <w:rFonts w:ascii="Times New Roman" w:hAnsi="Times New Roman" w:cs="Times New Roman"/>
          <w:sz w:val="28"/>
          <w:szCs w:val="28"/>
        </w:rPr>
        <w:softHyphen/>
        <w:t>тельности как независимого вневедомственного финансо</w:t>
      </w:r>
      <w:r w:rsidRPr="004B6275">
        <w:rPr>
          <w:rFonts w:ascii="Times New Roman" w:hAnsi="Times New Roman" w:cs="Times New Roman"/>
          <w:sz w:val="28"/>
          <w:szCs w:val="28"/>
        </w:rPr>
        <w:softHyphen/>
        <w:t>вого контроля. Определена сфера аудита</w:t>
      </w:r>
      <w:r>
        <w:rPr>
          <w:rFonts w:ascii="Times New Roman" w:hAnsi="Times New Roman" w:cs="Times New Roman"/>
          <w:noProof/>
          <w:sz w:val="28"/>
          <w:szCs w:val="28"/>
        </w:rPr>
        <w:t xml:space="preserve"> </w:t>
      </w:r>
      <w:r w:rsidRPr="004B6275">
        <w:rPr>
          <w:rFonts w:ascii="Times New Roman" w:hAnsi="Times New Roman" w:cs="Times New Roman"/>
          <w:sz w:val="28"/>
          <w:szCs w:val="28"/>
        </w:rPr>
        <w:t xml:space="preserve"> проверка деятельности экономических субъек</w:t>
      </w:r>
      <w:r w:rsidRPr="004B6275">
        <w:rPr>
          <w:rFonts w:ascii="Times New Roman" w:hAnsi="Times New Roman" w:cs="Times New Roman"/>
          <w:sz w:val="28"/>
          <w:szCs w:val="28"/>
        </w:rPr>
        <w:softHyphen/>
        <w:t>тов, а также его цели.</w:t>
      </w:r>
    </w:p>
    <w:p w:rsidR="004762AA" w:rsidRPr="004B6275" w:rsidRDefault="004762AA" w:rsidP="004762AA">
      <w:pPr>
        <w:spacing w:after="0" w:line="360" w:lineRule="auto"/>
        <w:jc w:val="both"/>
        <w:rPr>
          <w:rFonts w:ascii="Times New Roman" w:hAnsi="Times New Roman" w:cs="Times New Roman"/>
          <w:sz w:val="28"/>
          <w:szCs w:val="28"/>
        </w:rPr>
      </w:pPr>
      <w:r w:rsidRPr="004B6275">
        <w:rPr>
          <w:rFonts w:ascii="Times New Roman" w:hAnsi="Times New Roman" w:cs="Times New Roman"/>
          <w:sz w:val="28"/>
          <w:szCs w:val="28"/>
        </w:rPr>
        <w:t xml:space="preserve">Временные правила вводят, помимо добровольной (инициативной)  аудиторской проверки, понятие проверки обязательной. В соответствии с этими </w:t>
      </w:r>
      <w:r>
        <w:rPr>
          <w:rFonts w:ascii="Times New Roman" w:hAnsi="Times New Roman" w:cs="Times New Roman"/>
          <w:sz w:val="28"/>
          <w:szCs w:val="28"/>
        </w:rPr>
        <w:t>правилами аудиторской деятельно</w:t>
      </w:r>
      <w:r w:rsidRPr="004B6275">
        <w:rPr>
          <w:rFonts w:ascii="Times New Roman" w:hAnsi="Times New Roman" w:cs="Times New Roman"/>
          <w:sz w:val="28"/>
          <w:szCs w:val="28"/>
        </w:rPr>
        <w:t>стью имеют право занимать</w:t>
      </w:r>
      <w:r>
        <w:rPr>
          <w:rFonts w:ascii="Times New Roman" w:hAnsi="Times New Roman" w:cs="Times New Roman"/>
          <w:sz w:val="28"/>
          <w:szCs w:val="28"/>
        </w:rPr>
        <w:t xml:space="preserve">ся физические лица  аудиторы и юридические лица, </w:t>
      </w:r>
      <w:r w:rsidRPr="004B6275">
        <w:rPr>
          <w:rFonts w:ascii="Times New Roman" w:hAnsi="Times New Roman" w:cs="Times New Roman"/>
          <w:sz w:val="28"/>
          <w:szCs w:val="28"/>
        </w:rPr>
        <w:t xml:space="preserve"> аудиторские фирмы. Временными правилами определены виды работ, входящие в со</w:t>
      </w:r>
      <w:r w:rsidRPr="004B6275">
        <w:rPr>
          <w:rFonts w:ascii="Times New Roman" w:hAnsi="Times New Roman" w:cs="Times New Roman"/>
          <w:sz w:val="28"/>
          <w:szCs w:val="28"/>
        </w:rPr>
        <w:softHyphen/>
        <w:t>став аудиторской деятельности, права и обязанности аудиторских фирм и их взаимодействие с заказчиками. Приведены правила оформления результатов аудиторской проверки, отчета и аудиторского заключения. Временные правила определяют процедуру аттестации на право быть специалистом-аудитором и процедуру лицензирова</w:t>
      </w:r>
      <w:r w:rsidRPr="004B6275">
        <w:rPr>
          <w:rFonts w:ascii="Times New Roman" w:hAnsi="Times New Roman" w:cs="Times New Roman"/>
          <w:sz w:val="28"/>
          <w:szCs w:val="28"/>
        </w:rPr>
        <w:softHyphen/>
        <w:t>ния — на право аудиторской деятельности.</w:t>
      </w:r>
    </w:p>
    <w:p w:rsidR="004762AA" w:rsidRPr="004B6275" w:rsidRDefault="004762AA" w:rsidP="004762AA">
      <w:pPr>
        <w:spacing w:after="0" w:line="360" w:lineRule="auto"/>
        <w:ind w:firstLine="708"/>
        <w:jc w:val="both"/>
        <w:rPr>
          <w:rFonts w:ascii="Times New Roman" w:hAnsi="Times New Roman" w:cs="Times New Roman"/>
          <w:sz w:val="28"/>
          <w:szCs w:val="28"/>
        </w:rPr>
      </w:pPr>
      <w:r w:rsidRPr="004B6275">
        <w:rPr>
          <w:rFonts w:ascii="Times New Roman" w:hAnsi="Times New Roman" w:cs="Times New Roman"/>
          <w:sz w:val="28"/>
          <w:szCs w:val="28"/>
        </w:rPr>
        <w:t>Во Временных правилах определен порядок выдачи лицен</w:t>
      </w:r>
      <w:r w:rsidRPr="004B6275">
        <w:rPr>
          <w:rFonts w:ascii="Times New Roman" w:hAnsi="Times New Roman" w:cs="Times New Roman"/>
          <w:sz w:val="28"/>
          <w:szCs w:val="28"/>
        </w:rPr>
        <w:softHyphen/>
        <w:t>зий, а также порядок их аннулирования. Предусмотрены серь</w:t>
      </w:r>
      <w:r w:rsidRPr="004B6275">
        <w:rPr>
          <w:rFonts w:ascii="Times New Roman" w:hAnsi="Times New Roman" w:cs="Times New Roman"/>
          <w:sz w:val="28"/>
          <w:szCs w:val="28"/>
        </w:rPr>
        <w:softHyphen/>
        <w:t>езные санкции для аудиторов и аудиторских фирм, до</w:t>
      </w:r>
      <w:r w:rsidRPr="004B6275">
        <w:rPr>
          <w:rFonts w:ascii="Times New Roman" w:hAnsi="Times New Roman" w:cs="Times New Roman"/>
          <w:sz w:val="28"/>
          <w:szCs w:val="28"/>
        </w:rPr>
        <w:softHyphen/>
        <w:t>пускаю</w:t>
      </w:r>
      <w:r w:rsidRPr="004B6275">
        <w:rPr>
          <w:rFonts w:ascii="Times New Roman" w:hAnsi="Times New Roman" w:cs="Times New Roman"/>
          <w:sz w:val="28"/>
          <w:szCs w:val="28"/>
        </w:rPr>
        <w:softHyphen/>
        <w:t xml:space="preserve">щих ошибки, просчеты, небрежность в работе. </w:t>
      </w:r>
    </w:p>
    <w:p w:rsidR="004762AA" w:rsidRPr="004B6275" w:rsidRDefault="004762AA" w:rsidP="004762AA">
      <w:pPr>
        <w:spacing w:after="0" w:line="360" w:lineRule="auto"/>
        <w:jc w:val="both"/>
        <w:rPr>
          <w:rFonts w:ascii="Times New Roman" w:hAnsi="Times New Roman" w:cs="Times New Roman"/>
          <w:sz w:val="28"/>
          <w:szCs w:val="28"/>
        </w:rPr>
      </w:pPr>
      <w:r w:rsidRPr="004B6275">
        <w:rPr>
          <w:rFonts w:ascii="Times New Roman" w:hAnsi="Times New Roman" w:cs="Times New Roman"/>
          <w:sz w:val="28"/>
          <w:szCs w:val="28"/>
        </w:rPr>
        <w:t>На основе выше рассмотренных нормативных документов можно сделать вывод, что в России система аудиторской деятельности включает три основных уровня:</w:t>
      </w:r>
    </w:p>
    <w:p w:rsidR="004762AA" w:rsidRPr="004B6275" w:rsidRDefault="004762AA" w:rsidP="004762AA">
      <w:pPr>
        <w:spacing w:after="0" w:line="360" w:lineRule="auto"/>
        <w:ind w:firstLine="708"/>
        <w:jc w:val="both"/>
        <w:rPr>
          <w:rFonts w:ascii="Times New Roman" w:hAnsi="Times New Roman" w:cs="Times New Roman"/>
          <w:sz w:val="28"/>
          <w:szCs w:val="28"/>
        </w:rPr>
      </w:pPr>
      <w:r w:rsidRPr="004B6275">
        <w:rPr>
          <w:rFonts w:ascii="Times New Roman" w:hAnsi="Times New Roman" w:cs="Times New Roman"/>
          <w:sz w:val="28"/>
          <w:szCs w:val="28"/>
        </w:rPr>
        <w:t>Первый уровень - Закон об аудите (аудиторской деятельности). До принятия закона  аудиторская деятельность регулируется Временными правилами.</w:t>
      </w:r>
    </w:p>
    <w:p w:rsidR="004762AA" w:rsidRPr="004B6275" w:rsidRDefault="004762AA" w:rsidP="004762AA">
      <w:pPr>
        <w:spacing w:after="0" w:line="360" w:lineRule="auto"/>
        <w:ind w:firstLine="708"/>
        <w:jc w:val="both"/>
        <w:rPr>
          <w:rFonts w:ascii="Times New Roman" w:hAnsi="Times New Roman" w:cs="Times New Roman"/>
          <w:sz w:val="28"/>
          <w:szCs w:val="28"/>
        </w:rPr>
      </w:pPr>
      <w:r w:rsidRPr="004B6275">
        <w:rPr>
          <w:rFonts w:ascii="Times New Roman" w:hAnsi="Times New Roman" w:cs="Times New Roman"/>
          <w:sz w:val="28"/>
          <w:szCs w:val="28"/>
        </w:rPr>
        <w:t>Второй уровень - представлен стандартами (правилами). Стандарты аудита, разрабаты</w:t>
      </w:r>
      <w:r w:rsidRPr="004B6275">
        <w:rPr>
          <w:rFonts w:ascii="Times New Roman" w:hAnsi="Times New Roman" w:cs="Times New Roman"/>
          <w:sz w:val="28"/>
          <w:szCs w:val="28"/>
        </w:rPr>
        <w:softHyphen/>
        <w:t xml:space="preserve">ваемые в России, подразделяются на четыре вида: общесистемные; организационно-технологические; стандарты отчетности; специфические стандарты отдельных видов аудита (банковского, страхового). </w:t>
      </w:r>
    </w:p>
    <w:p w:rsidR="004762AA" w:rsidRPr="004B6275" w:rsidRDefault="004762AA" w:rsidP="004762AA">
      <w:pPr>
        <w:spacing w:after="0" w:line="360" w:lineRule="auto"/>
        <w:jc w:val="both"/>
        <w:rPr>
          <w:rFonts w:ascii="Times New Roman" w:hAnsi="Times New Roman" w:cs="Times New Roman"/>
          <w:sz w:val="28"/>
          <w:szCs w:val="28"/>
        </w:rPr>
      </w:pPr>
      <w:r w:rsidRPr="004B6275">
        <w:rPr>
          <w:rFonts w:ascii="Times New Roman" w:hAnsi="Times New Roman" w:cs="Times New Roman"/>
          <w:sz w:val="28"/>
          <w:szCs w:val="28"/>
        </w:rPr>
        <w:t>Третий уровень - документы, регулирующие аудиторскую деятельность и нос</w:t>
      </w:r>
      <w:r>
        <w:rPr>
          <w:rFonts w:ascii="Times New Roman" w:hAnsi="Times New Roman" w:cs="Times New Roman"/>
          <w:sz w:val="28"/>
          <w:szCs w:val="28"/>
        </w:rPr>
        <w:t>ящие вспомогательных характер. О</w:t>
      </w:r>
      <w:r w:rsidRPr="004B6275">
        <w:rPr>
          <w:rFonts w:ascii="Times New Roman" w:hAnsi="Times New Roman" w:cs="Times New Roman"/>
          <w:sz w:val="28"/>
          <w:szCs w:val="28"/>
        </w:rPr>
        <w:t>сновная их цель - помощь в реализации требований правил (стандартов).</w:t>
      </w:r>
    </w:p>
    <w:p w:rsidR="004762AA" w:rsidRPr="00F07534" w:rsidRDefault="004762AA" w:rsidP="004762AA">
      <w:pPr>
        <w:spacing w:after="0" w:line="360" w:lineRule="auto"/>
        <w:jc w:val="center"/>
        <w:rPr>
          <w:rFonts w:ascii="Times New Roman" w:hAnsi="Times New Roman" w:cs="Times New Roman"/>
          <w:b/>
          <w:sz w:val="28"/>
          <w:szCs w:val="28"/>
        </w:rPr>
      </w:pPr>
      <w:r w:rsidRPr="00F07534">
        <w:rPr>
          <w:rFonts w:ascii="Times New Roman" w:hAnsi="Times New Roman" w:cs="Times New Roman"/>
          <w:b/>
          <w:sz w:val="28"/>
          <w:szCs w:val="28"/>
        </w:rPr>
        <w:lastRenderedPageBreak/>
        <w:t>2.Учетные документы, которыми оформляется бухгалтерский учет.</w:t>
      </w:r>
    </w:p>
    <w:p w:rsidR="004762AA" w:rsidRDefault="004762AA" w:rsidP="004762AA">
      <w:pPr>
        <w:spacing w:after="0" w:line="360" w:lineRule="auto"/>
        <w:ind w:firstLine="708"/>
        <w:jc w:val="both"/>
        <w:rPr>
          <w:rFonts w:ascii="Times New Roman" w:hAnsi="Times New Roman" w:cs="Times New Roman"/>
          <w:sz w:val="28"/>
          <w:szCs w:val="28"/>
        </w:rPr>
      </w:pPr>
      <w:r w:rsidRPr="000D37CC">
        <w:rPr>
          <w:rFonts w:ascii="Times New Roman" w:hAnsi="Times New Roman" w:cs="Times New Roman"/>
          <w:sz w:val="28"/>
          <w:szCs w:val="28"/>
        </w:rPr>
        <w:t>Среди документов, подлежащих проверке, выделяют первичные документы, регистры учета, отчетность.</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Первичные документы включают:</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1. Приказ об учетной политике организации;</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2. Договоры на реализацию продукции;</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0D37CC">
        <w:rPr>
          <w:rFonts w:ascii="Times New Roman" w:hAnsi="Times New Roman" w:cs="Times New Roman"/>
          <w:sz w:val="28"/>
          <w:szCs w:val="28"/>
        </w:rPr>
        <w:t>Приказ-накладная (комбинированный документ, совмещающий распоряжение складу на отпуск готовой продукции и накладную, являющуюся сопроводительным документом, фиксирующим отпущенное количество продукции);</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4. Счет-фактура;</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5. Товарно-транспортная накладная;</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6. Счета-фактуры для целей налогообложения;</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7. Карточки складского учета;</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8. Приемо-сдаточная накладная по сдаче на склад готовой продукции;</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9. Акт сдачи на склад готовой продукции;</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10. Инвентарные описи;</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 xml:space="preserve">11. Накладные на реализацию готовой продукции, коносаменты. </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Регистры синтетического и аналитического учета включают:</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1. Главную книгу;</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2. Журнал-ордер №11;</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3. Ведомость выпуска готовой продукции;</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4. Ведомость отгрузки и реализации готовой продукции;</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5. Количественно суммовые карточки, оборотные ведомости.</w:t>
      </w:r>
    </w:p>
    <w:p w:rsidR="004762AA" w:rsidRDefault="004762AA" w:rsidP="004762AA">
      <w:pPr>
        <w:spacing w:after="0" w:line="360" w:lineRule="auto"/>
        <w:jc w:val="both"/>
        <w:rPr>
          <w:rFonts w:ascii="Times New Roman" w:hAnsi="Times New Roman" w:cs="Times New Roman"/>
          <w:sz w:val="28"/>
          <w:szCs w:val="28"/>
        </w:rPr>
      </w:pPr>
      <w:r w:rsidRPr="000D37CC">
        <w:rPr>
          <w:rFonts w:ascii="Times New Roman" w:hAnsi="Times New Roman" w:cs="Times New Roman"/>
          <w:sz w:val="28"/>
          <w:szCs w:val="28"/>
        </w:rPr>
        <w:t>Отчетность включает:</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8F6A04">
        <w:rPr>
          <w:rFonts w:ascii="Times New Roman" w:hAnsi="Times New Roman" w:cs="Times New Roman"/>
          <w:sz w:val="28"/>
          <w:szCs w:val="28"/>
        </w:rPr>
        <w:t>Форму №1 (бухгалтерский баланс)Бухгалтерская отчетность, в которой отражается раздел (Участок, бухгалтерский счет), должна включать в себя в частности, строки баланса:</w:t>
      </w:r>
      <w:r>
        <w:rPr>
          <w:rFonts w:ascii="Times New Roman" w:hAnsi="Times New Roman" w:cs="Times New Roman"/>
          <w:sz w:val="28"/>
          <w:szCs w:val="28"/>
        </w:rPr>
        <w:t xml:space="preserve"> </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Стр. 215 «Готовая продукция и товары для перепродажи»;</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Стр. 216 «Товары отгруженные»;</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8F6A04">
        <w:rPr>
          <w:rFonts w:ascii="Times New Roman" w:hAnsi="Times New Roman" w:cs="Times New Roman"/>
          <w:sz w:val="28"/>
          <w:szCs w:val="28"/>
        </w:rPr>
        <w:t>Стр.218 «Прочие запасы и затраты», по которой показываются запасы и затраты, не нашедшие отражения в других строках подраздела «запасы» раздела II бухгалтерского баланса;</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Стр. 231 «Дебиторская задолж</w:t>
      </w:r>
      <w:r w:rsidR="0024029B">
        <w:rPr>
          <w:rFonts w:ascii="Times New Roman" w:hAnsi="Times New Roman" w:cs="Times New Roman"/>
          <w:sz w:val="28"/>
          <w:szCs w:val="28"/>
        </w:rPr>
        <w:t>ен</w:t>
      </w:r>
      <w:r w:rsidRPr="008F6A04">
        <w:rPr>
          <w:rFonts w:ascii="Times New Roman" w:hAnsi="Times New Roman" w:cs="Times New Roman"/>
          <w:sz w:val="28"/>
          <w:szCs w:val="28"/>
        </w:rPr>
        <w:t xml:space="preserve">ность покупателей и заказчиков». </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8F6A04">
        <w:rPr>
          <w:rFonts w:ascii="Times New Roman" w:hAnsi="Times New Roman" w:cs="Times New Roman"/>
          <w:sz w:val="28"/>
          <w:szCs w:val="28"/>
        </w:rPr>
        <w:t>Форму №2 (Отчет о прибылях и убытках) Подготовительный этап. Первоначально следует ознакомиться с учетной политикой организации в части:</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Метода учета затрат на производство и калькулирования фактической себестоимости прибыли;</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Метода распределения по видам выпускаемой продукции затрат вспомогательного производства;</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Метода распределения по видам выпускаемой продукции общепроизводственных расходов;</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Метода распределения по видам выпускаемой продукции коммерческих расходов;</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 xml:space="preserve"> Порядка оценки незавершенного производства и готовой продукции;</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Способа ведения бухгалтерского учета готовой продукции;</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Списания счета 26 «Общехозяйственные расходы»;</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Использования счета 40 «Выпуск продукции (работ, услуг)»;</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Признания выручки от продажи продукции для целей налогообложения.</w:t>
      </w:r>
      <w:r>
        <w:rPr>
          <w:rFonts w:ascii="Times New Roman" w:hAnsi="Times New Roman" w:cs="Times New Roman"/>
          <w:sz w:val="28"/>
          <w:szCs w:val="28"/>
        </w:rPr>
        <w:t xml:space="preserve"> </w:t>
      </w:r>
      <w:r w:rsidRPr="008F6A04">
        <w:rPr>
          <w:rFonts w:ascii="Times New Roman" w:hAnsi="Times New Roman" w:cs="Times New Roman"/>
          <w:sz w:val="28"/>
          <w:szCs w:val="28"/>
        </w:rPr>
        <w:t xml:space="preserve">Отражение в учетной политике данной прибыли продиктовано п.12 Положения по бухучету «Учетная политика организации» (ПБУ 1/98), утвержденного приказом Минфина России от 09.12.98 №60н. </w:t>
      </w:r>
    </w:p>
    <w:p w:rsidR="004762AA" w:rsidRPr="00505D2D" w:rsidRDefault="004762AA" w:rsidP="004762AA">
      <w:pPr>
        <w:pStyle w:val="a3"/>
        <w:ind w:left="-567" w:firstLine="567"/>
        <w:jc w:val="center"/>
        <w:rPr>
          <w:b/>
        </w:rPr>
      </w:pPr>
      <w:r w:rsidRPr="00B2393B">
        <w:rPr>
          <w:b/>
        </w:rPr>
        <w:t xml:space="preserve">3. </w:t>
      </w:r>
      <w:r w:rsidRPr="00505D2D">
        <w:rPr>
          <w:b/>
        </w:rPr>
        <w:t>Аудиторские процедуры, используемые при аудите себестоимости продукции.</w:t>
      </w:r>
    </w:p>
    <w:p w:rsidR="004762AA" w:rsidRPr="00B2393B" w:rsidRDefault="004762AA" w:rsidP="004762AA">
      <w:pPr>
        <w:spacing w:after="0" w:line="360" w:lineRule="auto"/>
        <w:ind w:firstLine="708"/>
        <w:jc w:val="both"/>
        <w:rPr>
          <w:rFonts w:ascii="Times New Roman" w:hAnsi="Times New Roman" w:cs="Times New Roman"/>
          <w:snapToGrid w:val="0"/>
          <w:sz w:val="28"/>
          <w:szCs w:val="28"/>
        </w:rPr>
      </w:pPr>
      <w:r w:rsidRPr="00923275">
        <w:rPr>
          <w:rFonts w:ascii="Times New Roman" w:hAnsi="Times New Roman" w:cs="Times New Roman"/>
          <w:snapToGrid w:val="0"/>
          <w:sz w:val="28"/>
          <w:szCs w:val="28"/>
        </w:rPr>
        <w:t>Себестоимость продукции (работ, услуг) представляет собой стоимостную оценку используемых в процессе производства продукции (работ, услуг) природных ресурсов, сырья, материа</w:t>
      </w:r>
      <w:r w:rsidRPr="00923275">
        <w:rPr>
          <w:rFonts w:ascii="Times New Roman" w:hAnsi="Times New Roman" w:cs="Times New Roman"/>
          <w:snapToGrid w:val="0"/>
          <w:sz w:val="28"/>
          <w:szCs w:val="28"/>
        </w:rPr>
        <w:softHyphen/>
        <w:t>лов, топлива, энергии, основных фондов, трудовых ресурсов, а также других затрат на ее производство и реализацию.</w:t>
      </w:r>
    </w:p>
    <w:p w:rsidR="004762AA" w:rsidRPr="00923275" w:rsidRDefault="004762AA" w:rsidP="004762AA">
      <w:pPr>
        <w:spacing w:after="0" w:line="360" w:lineRule="auto"/>
        <w:ind w:firstLine="708"/>
        <w:jc w:val="both"/>
        <w:rPr>
          <w:rFonts w:ascii="Times New Roman" w:hAnsi="Times New Roman" w:cs="Times New Roman"/>
          <w:sz w:val="28"/>
          <w:szCs w:val="28"/>
        </w:rPr>
      </w:pPr>
      <w:r w:rsidRPr="00923275">
        <w:rPr>
          <w:rFonts w:ascii="Times New Roman" w:hAnsi="Times New Roman" w:cs="Times New Roman"/>
          <w:sz w:val="28"/>
          <w:szCs w:val="28"/>
        </w:rPr>
        <w:lastRenderedPageBreak/>
        <w:t xml:space="preserve">Учет затрат на производство и реализацию продукции (работ, услуг) основывается на составляемой в установленном порядке первичной документации (со всеми обязательными реквизитами), в которой отражаются все операции по производству и выпуску продукции, работ, услуг. </w:t>
      </w:r>
    </w:p>
    <w:p w:rsidR="004762AA" w:rsidRPr="00923275" w:rsidRDefault="004762AA" w:rsidP="004762AA">
      <w:pPr>
        <w:spacing w:after="0" w:line="360" w:lineRule="auto"/>
        <w:ind w:firstLine="708"/>
        <w:jc w:val="both"/>
        <w:rPr>
          <w:rFonts w:ascii="Times New Roman" w:hAnsi="Times New Roman" w:cs="Times New Roman"/>
          <w:sz w:val="28"/>
          <w:szCs w:val="28"/>
        </w:rPr>
      </w:pPr>
      <w:r w:rsidRPr="00923275">
        <w:rPr>
          <w:rFonts w:ascii="Times New Roman" w:hAnsi="Times New Roman" w:cs="Times New Roman"/>
          <w:sz w:val="28"/>
          <w:szCs w:val="28"/>
        </w:rPr>
        <w:t xml:space="preserve">Осуществляя проверку, следует руководствоваться Положением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утвержденным Правительством РФ от 5 августа 1992 г. N 552 с изменениями и дополнениями от 1 июля 1995 г. N 661 и от 20 ноября 1995 г. N 1133. </w:t>
      </w:r>
    </w:p>
    <w:p w:rsidR="004762AA" w:rsidRDefault="004762AA" w:rsidP="004762AA">
      <w:pPr>
        <w:spacing w:after="0" w:line="360" w:lineRule="auto"/>
        <w:ind w:firstLine="708"/>
        <w:jc w:val="both"/>
        <w:rPr>
          <w:rFonts w:ascii="Times New Roman" w:hAnsi="Times New Roman" w:cs="Times New Roman"/>
          <w:sz w:val="28"/>
          <w:szCs w:val="28"/>
        </w:rPr>
      </w:pPr>
      <w:r w:rsidRPr="00923275">
        <w:rPr>
          <w:rFonts w:ascii="Times New Roman" w:hAnsi="Times New Roman" w:cs="Times New Roman"/>
          <w:sz w:val="28"/>
          <w:szCs w:val="28"/>
        </w:rPr>
        <w:t xml:space="preserve">Затраты, образующие себестоимость продукции (работ, услуг), группируются в соответствии с их экономическим содержанием по следующим элементам: материальные затраты (за вычетом стоимости возвратных отходов), затраты на оплату труда, отчисления на социальные нужды, амортизация основных фондов, прочие затраты. </w:t>
      </w:r>
    </w:p>
    <w:p w:rsidR="004762AA" w:rsidRDefault="004762AA" w:rsidP="004762AA">
      <w:pPr>
        <w:spacing w:after="0" w:line="360" w:lineRule="auto"/>
        <w:ind w:firstLine="708"/>
        <w:jc w:val="both"/>
        <w:rPr>
          <w:rFonts w:ascii="Times New Roman" w:hAnsi="Times New Roman" w:cs="Times New Roman"/>
          <w:sz w:val="28"/>
          <w:szCs w:val="28"/>
        </w:rPr>
      </w:pPr>
      <w:r w:rsidRPr="008F6A04">
        <w:rPr>
          <w:rFonts w:ascii="Times New Roman" w:hAnsi="Times New Roman" w:cs="Times New Roman"/>
          <w:sz w:val="28"/>
          <w:szCs w:val="28"/>
        </w:rPr>
        <w:t>Проверить наличие приказа на материально-ответственных лиц организации и договоров на полную материальную ответственность с работниками предприятия. Ознакомиться с договорами на реализацию готовой продукции. Проверить наличие и отражение в бухгалтерском учете результатов инвентаризации готовой продукции и расчетов с покупателями.</w:t>
      </w:r>
    </w:p>
    <w:p w:rsidR="004762AA" w:rsidRDefault="004762AA" w:rsidP="004762AA">
      <w:pPr>
        <w:spacing w:after="0" w:line="360" w:lineRule="auto"/>
        <w:ind w:firstLine="708"/>
        <w:jc w:val="both"/>
        <w:rPr>
          <w:rFonts w:ascii="Times New Roman" w:hAnsi="Times New Roman" w:cs="Times New Roman"/>
          <w:sz w:val="28"/>
          <w:szCs w:val="28"/>
        </w:rPr>
      </w:pPr>
      <w:r w:rsidRPr="008F6A04">
        <w:rPr>
          <w:rFonts w:ascii="Times New Roman" w:hAnsi="Times New Roman" w:cs="Times New Roman"/>
          <w:sz w:val="28"/>
          <w:szCs w:val="28"/>
        </w:rPr>
        <w:t>При проведении проверки необходимо установить:</w:t>
      </w:r>
    </w:p>
    <w:p w:rsidR="004762AA" w:rsidRDefault="004762AA" w:rsidP="004762AA">
      <w:pPr>
        <w:spacing w:after="0" w:line="360" w:lineRule="auto"/>
        <w:jc w:val="both"/>
        <w:rPr>
          <w:rFonts w:ascii="Times New Roman" w:hAnsi="Times New Roman" w:cs="Times New Roman"/>
          <w:sz w:val="28"/>
          <w:szCs w:val="28"/>
        </w:rPr>
      </w:pPr>
      <w:r w:rsidRPr="008F6A04">
        <w:rPr>
          <w:rFonts w:ascii="Times New Roman" w:hAnsi="Times New Roman" w:cs="Times New Roman"/>
          <w:sz w:val="28"/>
          <w:szCs w:val="28"/>
        </w:rPr>
        <w:t>1. правильность и своевременность оформления документа на сдачу продукции из производства на склад;</w:t>
      </w:r>
    </w:p>
    <w:p w:rsidR="004762AA" w:rsidRDefault="004762AA" w:rsidP="004762AA">
      <w:pPr>
        <w:spacing w:after="0" w:line="360" w:lineRule="auto"/>
        <w:jc w:val="both"/>
        <w:rPr>
          <w:rFonts w:ascii="Times New Roman" w:hAnsi="Times New Roman" w:cs="Times New Roman"/>
          <w:sz w:val="28"/>
          <w:szCs w:val="28"/>
        </w:rPr>
      </w:pPr>
      <w:r w:rsidRPr="008F6A04">
        <w:rPr>
          <w:rFonts w:ascii="Times New Roman" w:hAnsi="Times New Roman" w:cs="Times New Roman"/>
          <w:sz w:val="28"/>
          <w:szCs w:val="28"/>
        </w:rPr>
        <w:t>2. правильность отражения в бухгалтерском учете операций связанных с выпуском готовой продукции;</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8F6A04">
        <w:rPr>
          <w:rFonts w:ascii="Times New Roman" w:hAnsi="Times New Roman" w:cs="Times New Roman"/>
          <w:sz w:val="28"/>
          <w:szCs w:val="28"/>
        </w:rPr>
        <w:t>правильность определения производственной себестоимости готовой продукции по видам заказов;</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8F6A04">
        <w:rPr>
          <w:rFonts w:ascii="Times New Roman" w:hAnsi="Times New Roman" w:cs="Times New Roman"/>
          <w:sz w:val="28"/>
          <w:szCs w:val="28"/>
        </w:rPr>
        <w:t>достоверность отражения фактической себестоимости отгруженной продукции (дебет счета 45 «Товары отгруженные» кредит счета 43 «Готовая продукция»);</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8F6A04">
        <w:rPr>
          <w:rFonts w:ascii="Times New Roman" w:hAnsi="Times New Roman" w:cs="Times New Roman"/>
          <w:sz w:val="28"/>
          <w:szCs w:val="28"/>
        </w:rPr>
        <w:t>правильность расчета суммы отклонений фактической себестоимости от плановой и их списания;</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8F6A04">
        <w:rPr>
          <w:rFonts w:ascii="Times New Roman" w:hAnsi="Times New Roman" w:cs="Times New Roman"/>
          <w:sz w:val="28"/>
          <w:szCs w:val="28"/>
        </w:rPr>
        <w:t>правильность составления бухгалтерских проводок по учету выпуска готовой продукции (работ, услуг);</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8F6A04">
        <w:rPr>
          <w:rFonts w:ascii="Times New Roman" w:hAnsi="Times New Roman" w:cs="Times New Roman"/>
          <w:sz w:val="28"/>
          <w:szCs w:val="28"/>
        </w:rPr>
        <w:t>в случае, когда продукция отпускается покупателям непосредственно со складов, следует обращать внимание на наличие надлежащим образом оформленны</w:t>
      </w:r>
      <w:r>
        <w:rPr>
          <w:rFonts w:ascii="Times New Roman" w:hAnsi="Times New Roman" w:cs="Times New Roman"/>
          <w:sz w:val="28"/>
          <w:szCs w:val="28"/>
        </w:rPr>
        <w:t>х доверенностей на ее получение;</w:t>
      </w:r>
    </w:p>
    <w:p w:rsidR="004762AA" w:rsidRDefault="004762AA" w:rsidP="004762AA">
      <w:pPr>
        <w:spacing w:after="0" w:line="360" w:lineRule="auto"/>
        <w:jc w:val="both"/>
        <w:rPr>
          <w:rFonts w:ascii="Times New Roman" w:hAnsi="Times New Roman" w:cs="Times New Roman"/>
          <w:sz w:val="28"/>
          <w:szCs w:val="28"/>
        </w:rPr>
      </w:pPr>
      <w:r w:rsidRPr="008F6A04">
        <w:rPr>
          <w:rFonts w:ascii="Times New Roman" w:hAnsi="Times New Roman" w:cs="Times New Roman"/>
          <w:sz w:val="28"/>
          <w:szCs w:val="28"/>
        </w:rPr>
        <w:t>8. правильность ведения журнала-ордера №10/1 и ведомости №16 «Движение готовых изделий в ценностном выражении» (при журнально-ордерной форме учета);</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8F6A04">
        <w:rPr>
          <w:rFonts w:ascii="Times New Roman" w:hAnsi="Times New Roman" w:cs="Times New Roman"/>
          <w:sz w:val="28"/>
          <w:szCs w:val="28"/>
        </w:rPr>
        <w:t>проверка правильности отражения в учете продукции, выработанной из давальческого сырья;</w:t>
      </w:r>
    </w:p>
    <w:p w:rsidR="004762AA" w:rsidRDefault="004762AA" w:rsidP="004762AA">
      <w:pPr>
        <w:spacing w:after="0" w:line="360" w:lineRule="auto"/>
        <w:jc w:val="both"/>
        <w:rPr>
          <w:rFonts w:ascii="Times New Roman" w:hAnsi="Times New Roman" w:cs="Times New Roman"/>
          <w:sz w:val="28"/>
          <w:szCs w:val="28"/>
        </w:rPr>
      </w:pPr>
      <w:r w:rsidRPr="008F6A04">
        <w:rPr>
          <w:rFonts w:ascii="Times New Roman" w:hAnsi="Times New Roman" w:cs="Times New Roman"/>
          <w:sz w:val="28"/>
          <w:szCs w:val="28"/>
        </w:rPr>
        <w:t>10. проверка правильности отражения в учете результатов инвентаризации готовой продукции</w:t>
      </w:r>
      <w:r>
        <w:rPr>
          <w:rFonts w:ascii="Times New Roman" w:hAnsi="Times New Roman" w:cs="Times New Roman"/>
          <w:sz w:val="28"/>
          <w:szCs w:val="28"/>
        </w:rPr>
        <w:t>;</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8F6A04">
        <w:rPr>
          <w:rFonts w:ascii="Times New Roman" w:hAnsi="Times New Roman" w:cs="Times New Roman"/>
          <w:sz w:val="28"/>
          <w:szCs w:val="28"/>
        </w:rPr>
        <w:t>соответствие записей аналитического и синтетического учета по балансовым записям счета 43 «Готовая продукция» и счета 40 «Выпуск продукции» записям в главной книге и балансе;</w:t>
      </w:r>
    </w:p>
    <w:p w:rsidR="004762AA" w:rsidRDefault="004762AA" w:rsidP="004762AA">
      <w:pPr>
        <w:spacing w:after="0" w:line="360" w:lineRule="auto"/>
        <w:jc w:val="both"/>
        <w:rPr>
          <w:rFonts w:ascii="Times New Roman" w:hAnsi="Times New Roman" w:cs="Times New Roman"/>
          <w:sz w:val="28"/>
          <w:szCs w:val="28"/>
        </w:rPr>
      </w:pPr>
      <w:r w:rsidRPr="008F6A04">
        <w:rPr>
          <w:rFonts w:ascii="Times New Roman" w:hAnsi="Times New Roman" w:cs="Times New Roman"/>
          <w:sz w:val="28"/>
          <w:szCs w:val="28"/>
        </w:rPr>
        <w:t>12. правильность оценки готовой продукции. В настоящее время применяется шесть основных видов оценки готовой продукции.</w:t>
      </w:r>
    </w:p>
    <w:p w:rsidR="004762AA" w:rsidRDefault="004762AA" w:rsidP="004762AA">
      <w:pPr>
        <w:spacing w:after="0" w:line="360" w:lineRule="auto"/>
        <w:ind w:firstLine="708"/>
        <w:jc w:val="both"/>
        <w:rPr>
          <w:rFonts w:ascii="Times New Roman" w:hAnsi="Times New Roman" w:cs="Times New Roman"/>
          <w:sz w:val="28"/>
          <w:szCs w:val="28"/>
        </w:rPr>
      </w:pPr>
      <w:r w:rsidRPr="008F6A04">
        <w:rPr>
          <w:rFonts w:ascii="Times New Roman" w:hAnsi="Times New Roman" w:cs="Times New Roman"/>
          <w:sz w:val="28"/>
          <w:szCs w:val="28"/>
        </w:rPr>
        <w:t>По фактической производственной себестоимости. Этот способ используется сравнительно редко, в основном на предприятиях индивидуального производства, выпускающих крупное уникальное оборудование и транспортные средства. Может применяться на предприятиях с ограниченной номенклатурой массовой продукции.</w:t>
      </w:r>
    </w:p>
    <w:p w:rsidR="004762AA" w:rsidRDefault="004762AA" w:rsidP="004762AA">
      <w:pPr>
        <w:spacing w:after="0" w:line="360" w:lineRule="auto"/>
        <w:ind w:firstLine="708"/>
        <w:jc w:val="both"/>
        <w:rPr>
          <w:rFonts w:ascii="Times New Roman" w:hAnsi="Times New Roman" w:cs="Times New Roman"/>
          <w:sz w:val="28"/>
          <w:szCs w:val="28"/>
        </w:rPr>
      </w:pPr>
      <w:r w:rsidRPr="008F6A04">
        <w:rPr>
          <w:rFonts w:ascii="Times New Roman" w:hAnsi="Times New Roman" w:cs="Times New Roman"/>
          <w:sz w:val="28"/>
          <w:szCs w:val="28"/>
        </w:rPr>
        <w:t>По неполной (сокращенной) производственной себестоимости продукции, исчисляемой по фактическим затратам без общехозяйственных расходов. Может применяться в тех же производствах, где применяется первый способ оценки продукции.</w:t>
      </w:r>
    </w:p>
    <w:p w:rsidR="004762AA" w:rsidRDefault="004762AA" w:rsidP="004762AA">
      <w:pPr>
        <w:spacing w:after="0" w:line="360" w:lineRule="auto"/>
        <w:ind w:firstLine="708"/>
        <w:jc w:val="both"/>
        <w:rPr>
          <w:rFonts w:ascii="Times New Roman" w:hAnsi="Times New Roman" w:cs="Times New Roman"/>
          <w:sz w:val="28"/>
          <w:szCs w:val="28"/>
        </w:rPr>
      </w:pPr>
      <w:r w:rsidRPr="008F6A04">
        <w:rPr>
          <w:rFonts w:ascii="Times New Roman" w:hAnsi="Times New Roman" w:cs="Times New Roman"/>
          <w:sz w:val="28"/>
          <w:szCs w:val="28"/>
        </w:rPr>
        <w:t xml:space="preserve">По оптовым ценам реализации. Оптовые цены применяются в качестве твердых учетных цен. Отклонения фактической себестоимости продукции </w:t>
      </w:r>
      <w:r w:rsidRPr="008F6A04">
        <w:rPr>
          <w:rFonts w:ascii="Times New Roman" w:hAnsi="Times New Roman" w:cs="Times New Roman"/>
          <w:sz w:val="28"/>
          <w:szCs w:val="28"/>
        </w:rPr>
        <w:lastRenderedPageBreak/>
        <w:t>учитывается на отдельном аналитическом счете. При устойчивых оптовых ценах этот вариант оценки продукции является самым распространенным, так как позволяет сопоставлять оценку продукции в текущем учете и отчетности, что важно для контроля за правильным определением товарного выпуска.</w:t>
      </w:r>
    </w:p>
    <w:p w:rsidR="004762AA" w:rsidRDefault="004762AA" w:rsidP="004762AA">
      <w:pPr>
        <w:spacing w:after="0" w:line="360" w:lineRule="auto"/>
        <w:ind w:firstLine="708"/>
        <w:jc w:val="both"/>
        <w:rPr>
          <w:rFonts w:ascii="Times New Roman" w:hAnsi="Times New Roman" w:cs="Times New Roman"/>
          <w:sz w:val="28"/>
          <w:szCs w:val="28"/>
        </w:rPr>
      </w:pPr>
      <w:r w:rsidRPr="008F6A04">
        <w:rPr>
          <w:rFonts w:ascii="Times New Roman" w:hAnsi="Times New Roman" w:cs="Times New Roman"/>
          <w:sz w:val="28"/>
          <w:szCs w:val="28"/>
        </w:rPr>
        <w:t>По плановой (нормативной) производственной себестоимости, также выступающей в качестве твердой учетной цены. При этом способе обуславливается необходимость отдельного учета отклонений фактической производственной себестоимости продукции от плановой или нормативной. Достоинство данного способа оценки готовой продукции заключается в обеспечении единства оценки в планировании учета. Однако если плановая и нормативная себестоимость продукции изменяется часто, то переоценка остатков готовой продукции усложняется. Вариантом этого способа оценки готовой продукции является оценка по сокращенной плановой производственной себестоимости.</w:t>
      </w:r>
    </w:p>
    <w:p w:rsidR="004762AA" w:rsidRDefault="004762AA" w:rsidP="004762AA">
      <w:pPr>
        <w:spacing w:after="0" w:line="360" w:lineRule="auto"/>
        <w:ind w:firstLine="708"/>
        <w:jc w:val="both"/>
        <w:rPr>
          <w:rFonts w:ascii="Times New Roman" w:hAnsi="Times New Roman" w:cs="Times New Roman"/>
          <w:sz w:val="28"/>
          <w:szCs w:val="28"/>
        </w:rPr>
      </w:pPr>
      <w:r w:rsidRPr="008F6A04">
        <w:rPr>
          <w:rFonts w:ascii="Times New Roman" w:hAnsi="Times New Roman" w:cs="Times New Roman"/>
          <w:sz w:val="28"/>
          <w:szCs w:val="28"/>
        </w:rPr>
        <w:t xml:space="preserve">По свободным отпускным ценам и тарифам, увеличенным на сумму НДС и спецналога. Используется этот способ при выполнении единичных заказов и работ. </w:t>
      </w:r>
    </w:p>
    <w:p w:rsidR="004762AA" w:rsidRDefault="004762AA" w:rsidP="004762AA">
      <w:pPr>
        <w:spacing w:after="0" w:line="360" w:lineRule="auto"/>
        <w:ind w:firstLine="708"/>
        <w:jc w:val="both"/>
        <w:rPr>
          <w:rFonts w:ascii="Times New Roman" w:hAnsi="Times New Roman" w:cs="Times New Roman"/>
          <w:sz w:val="28"/>
          <w:szCs w:val="28"/>
        </w:rPr>
      </w:pPr>
      <w:r w:rsidRPr="008F6A04">
        <w:rPr>
          <w:rFonts w:ascii="Times New Roman" w:hAnsi="Times New Roman" w:cs="Times New Roman"/>
          <w:sz w:val="28"/>
          <w:szCs w:val="28"/>
        </w:rPr>
        <w:t>По свободным рыночным ценам. Этот вариант оценки применяется для учета товаров реализуемых через розничную сеть.</w:t>
      </w:r>
    </w:p>
    <w:p w:rsidR="004762AA" w:rsidRDefault="004762AA" w:rsidP="004762AA">
      <w:pPr>
        <w:spacing w:after="0" w:line="360" w:lineRule="auto"/>
        <w:ind w:firstLine="708"/>
        <w:jc w:val="both"/>
        <w:rPr>
          <w:rFonts w:ascii="Times New Roman" w:hAnsi="Times New Roman" w:cs="Times New Roman"/>
          <w:sz w:val="28"/>
          <w:szCs w:val="28"/>
        </w:rPr>
      </w:pPr>
      <w:r w:rsidRPr="008F6A04">
        <w:rPr>
          <w:rFonts w:ascii="Times New Roman" w:hAnsi="Times New Roman" w:cs="Times New Roman"/>
          <w:sz w:val="28"/>
          <w:szCs w:val="28"/>
        </w:rPr>
        <w:t>При проверке правильности отгрузки и реализации продукции необходимо установить:</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 xml:space="preserve"> заключены ли договора на поставку готовой продукции и правильность их оформления;</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 xml:space="preserve">правильность оформления цен на отгруженную продукцию. </w:t>
      </w:r>
    </w:p>
    <w:p w:rsidR="004762AA" w:rsidRDefault="004762AA" w:rsidP="004762AA">
      <w:pPr>
        <w:spacing w:after="0" w:line="360" w:lineRule="auto"/>
        <w:jc w:val="both"/>
        <w:rPr>
          <w:rFonts w:ascii="Times New Roman" w:hAnsi="Times New Roman" w:cs="Times New Roman"/>
          <w:sz w:val="28"/>
          <w:szCs w:val="28"/>
        </w:rPr>
      </w:pPr>
      <w:r w:rsidRPr="008F6A04">
        <w:rPr>
          <w:rFonts w:ascii="Times New Roman" w:hAnsi="Times New Roman" w:cs="Times New Roman"/>
          <w:sz w:val="28"/>
          <w:szCs w:val="28"/>
        </w:rPr>
        <w:t>Реализация продукции (работ, услуг) производится по следующим ценам:</w:t>
      </w:r>
    </w:p>
    <w:p w:rsidR="004762AA" w:rsidRDefault="004762AA" w:rsidP="004762AA">
      <w:pPr>
        <w:spacing w:after="0" w:line="360" w:lineRule="auto"/>
        <w:jc w:val="both"/>
        <w:rPr>
          <w:rFonts w:ascii="Times New Roman" w:hAnsi="Times New Roman" w:cs="Times New Roman"/>
          <w:sz w:val="28"/>
          <w:szCs w:val="28"/>
        </w:rPr>
      </w:pPr>
      <w:r w:rsidRPr="008F6A04">
        <w:rPr>
          <w:rFonts w:ascii="Times New Roman" w:hAnsi="Times New Roman" w:cs="Times New Roman"/>
          <w:sz w:val="28"/>
          <w:szCs w:val="28"/>
        </w:rPr>
        <w:t>а) по свободным отпускным ценам и тарифам, увеличенным на сумму НДС;</w:t>
      </w:r>
    </w:p>
    <w:p w:rsidR="004762AA" w:rsidRDefault="004762AA" w:rsidP="004762AA">
      <w:pPr>
        <w:spacing w:after="0" w:line="360" w:lineRule="auto"/>
        <w:jc w:val="both"/>
        <w:rPr>
          <w:rFonts w:ascii="Times New Roman" w:hAnsi="Times New Roman" w:cs="Times New Roman"/>
          <w:sz w:val="28"/>
          <w:szCs w:val="28"/>
        </w:rPr>
      </w:pPr>
      <w:r w:rsidRPr="008F6A04">
        <w:rPr>
          <w:rFonts w:ascii="Times New Roman" w:hAnsi="Times New Roman" w:cs="Times New Roman"/>
          <w:sz w:val="28"/>
          <w:szCs w:val="28"/>
        </w:rPr>
        <w:t>б) по государственным регулируемым оптовым ценам и тарифам увеличенным на сумму НДС;</w:t>
      </w:r>
    </w:p>
    <w:p w:rsidR="004762AA" w:rsidRDefault="004762AA" w:rsidP="004762AA">
      <w:pPr>
        <w:spacing w:after="0" w:line="360" w:lineRule="auto"/>
        <w:jc w:val="both"/>
        <w:rPr>
          <w:rFonts w:ascii="Times New Roman" w:hAnsi="Times New Roman" w:cs="Times New Roman"/>
          <w:sz w:val="28"/>
          <w:szCs w:val="28"/>
        </w:rPr>
      </w:pPr>
      <w:r w:rsidRPr="008F6A04">
        <w:rPr>
          <w:rFonts w:ascii="Times New Roman" w:hAnsi="Times New Roman" w:cs="Times New Roman"/>
          <w:sz w:val="28"/>
          <w:szCs w:val="28"/>
        </w:rPr>
        <w:t>в)по государственным регулируемым розничным ценам и тарифам, включающим НДС (продажа товаров населению и оказанию ему услуг);</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8F6A04">
        <w:rPr>
          <w:rFonts w:ascii="Times New Roman" w:hAnsi="Times New Roman" w:cs="Times New Roman"/>
          <w:sz w:val="28"/>
          <w:szCs w:val="28"/>
        </w:rPr>
        <w:t>правильность установления отпускной цены с учетом расходов по доставке продукции от поставщика до покупателя в соответствии с заключенным договором поставки.</w:t>
      </w:r>
      <w:r>
        <w:rPr>
          <w:rFonts w:ascii="Times New Roman" w:hAnsi="Times New Roman" w:cs="Times New Roman"/>
          <w:sz w:val="28"/>
          <w:szCs w:val="28"/>
        </w:rPr>
        <w:t xml:space="preserve"> </w:t>
      </w:r>
    </w:p>
    <w:p w:rsidR="004762AA" w:rsidRDefault="004762AA" w:rsidP="004762AA">
      <w:pPr>
        <w:spacing w:after="0" w:line="360" w:lineRule="auto"/>
        <w:ind w:firstLine="708"/>
        <w:jc w:val="both"/>
        <w:rPr>
          <w:rFonts w:ascii="Times New Roman" w:hAnsi="Times New Roman" w:cs="Times New Roman"/>
          <w:sz w:val="28"/>
          <w:szCs w:val="28"/>
        </w:rPr>
      </w:pPr>
      <w:r w:rsidRPr="008F6A04">
        <w:rPr>
          <w:rFonts w:ascii="Times New Roman" w:hAnsi="Times New Roman" w:cs="Times New Roman"/>
          <w:sz w:val="28"/>
          <w:szCs w:val="28"/>
        </w:rPr>
        <w:t>Различают следующие виды франко-мест, до которых все расходы по отгрузке продукции несет поставщик:</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Франко-склад поставщика, когда все расходы, связанные с отгрузкой, предприятие-поставщик включает в платежное требование-поручение (стоимость погрузочно-разгрузочных работ на складе, на станции железной дороги, стоимость перевозки и железнодорожный тариф);</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Франко-станция отправления поставщик включает в платежное требование железнодорожный тариф и стоимость погрузки продукции в вагоны;</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Франко-вагон станция назначения - поставщик включает в платежное требование только сумму железнодорожного тарифа;</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Франко-станция назначения все расходы по отгрузке, включая железнодорожный тариф, оплачивает поставщик;</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Франко-склад покупателя кроме указанных расходов поставщик оплачивает разгрузочно-погрузочные работы на станции покупателя, на его складе и стоимость перевозки до его склада и др;</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своевременность предъявления в банк платежного требования-поручения за отгруженную продукцию;</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 xml:space="preserve"> правильность оформления документов по отпуску продукции, если продукция отпускается непосредственно со склада поставщика;</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правильность организации складского учета готовой продукции;</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6A04">
        <w:rPr>
          <w:rFonts w:ascii="Times New Roman" w:hAnsi="Times New Roman" w:cs="Times New Roman"/>
          <w:sz w:val="28"/>
          <w:szCs w:val="28"/>
        </w:rPr>
        <w:t xml:space="preserve"> правильность ведения аналитического и синтетического учета отгрузки и реализации продукции (работ, услуг). Порядок учета выручки от реализации продукции (работ, услуг) зависит от выбранного предприятием метода учета реализации продукции (этот метод должен быть отражен в приказе по учетной политике предприятия);</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8F6A04">
        <w:rPr>
          <w:rFonts w:ascii="Times New Roman" w:hAnsi="Times New Roman" w:cs="Times New Roman"/>
          <w:sz w:val="28"/>
          <w:szCs w:val="28"/>
        </w:rPr>
        <w:t>соответствие записей синтетического и аналитического учета по счету 90 «Продажи» в журнале-ордере №11 записям в главной книге и балансе (при журнально-ордерной форме учета).</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Аудитору необходимо проверить: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правильность оценки материальных ценностей, включенных в себестоимость продукции (работ, услуг);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правильность отражения в бухгалтерском учете процесса приобретения и заготовления материалов в зависимости от принятой учетной политики предприятия;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имели ли место факты списания на себестоимость затрат, не относящихся к материалам, используемым в производстве, а также случаи списания на производственные счета стоимости НДС;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были ли случаи отнесения на затраты основной деятельности материалов, использованных при строительстве, ремонте, содержании объектов социально-культурного назначения, которые должны быть списаны за счет прибыли, остающейся в распоряжении предприятия, или других соответствующих источников финансирования;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правильность установления норм расходов сырья и материалов в соответствии с уровнем технического состояния и технологии производства продукции;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правильность оценки и списания возвратных отходов;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обоснованность включения в себестоимость продукции расходов на оплату услуг товарных бирж, включая брокерские услуги и др.;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правильность отражения в учете затрат на тару и упаковку;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правильность списания недостач в пределах норм естественной убыли;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затраты на индивидуальное опробирование отдельных видов машин и механизмов и на комплексное опробирование (вхолостую) всех видов оборудования и технических установок в целях проверки качества их монтажа;</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затраты на подготовку кадров для работы на вновь вводимом в действие предприятии;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lastRenderedPageBreak/>
        <w:t xml:space="preserve">- имеются ли системные положения о порядке выплаты премий за производственные результаты, в том числе вознаграждений по итогам работы за год;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правильность начисления единого социального налога;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правильность начисления амортизации по основным фондам;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ведение аналитического учета затрат, которые отнесены на себестоимость сверх установленных лимитов, норм и нормативов;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затраты на оплату процентов по полученным кредитам банков (за исключением ссуд, связанных с приобретением основных средств);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правильность отнесения расходов к прочим затратам;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наличие смет расходов предприятия на отчетный год по представительским расходам;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наличие договора на подготовку и переподготовку кадров;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и другие расходы. </w:t>
      </w:r>
    </w:p>
    <w:p w:rsidR="004762AA" w:rsidRPr="00923275" w:rsidRDefault="004762AA" w:rsidP="004762AA">
      <w:pPr>
        <w:spacing w:after="0" w:line="360" w:lineRule="auto"/>
        <w:ind w:firstLine="708"/>
        <w:jc w:val="both"/>
        <w:rPr>
          <w:rFonts w:ascii="Times New Roman" w:hAnsi="Times New Roman" w:cs="Times New Roman"/>
          <w:sz w:val="28"/>
          <w:szCs w:val="28"/>
        </w:rPr>
      </w:pPr>
      <w:r w:rsidRPr="00923275">
        <w:rPr>
          <w:rFonts w:ascii="Times New Roman" w:hAnsi="Times New Roman" w:cs="Times New Roman"/>
          <w:sz w:val="28"/>
          <w:szCs w:val="28"/>
        </w:rPr>
        <w:t xml:space="preserve">Необходимо помнить, что в себестоимость продукции не включаются следующие расходы: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затраты на мероприятия по охране здоровья и организации отдыха, не связанные непосредственно с участием работников в производственном процессе;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платежи за превышение предельно допустимых выбросов загрязняющих веществ в природу;</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развитие и совершенствование производства (повышение качества продукции, создание новых видов сырья и материалов и т.д.);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премии, выплачиваемые за счет средств специального назначения и целевых поступлений;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материальная помощь;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оплата дополнительно предоставляемых по коллективному договору отпусков работникам;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lastRenderedPageBreak/>
        <w:t xml:space="preserve">- надбавки к пенсиям, единовременные пособия уходящим на пенсию ветеранам труда, дивиденды по акциям и вкладам трудового коллектива предприятия;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оплата проезда к месту работы транспортом общего пользования;</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ценовые разницы по продукции (работам, услугам), предоставляемой работникам предприятий или отпускаемой подсобными хозяйствами для общественного питания предприятия; </w:t>
      </w:r>
    </w:p>
    <w:p w:rsidR="004762AA" w:rsidRPr="00923275" w:rsidRDefault="004762AA" w:rsidP="004762AA">
      <w:pPr>
        <w:spacing w:after="0" w:line="360" w:lineRule="auto"/>
        <w:jc w:val="both"/>
        <w:rPr>
          <w:rFonts w:ascii="Times New Roman" w:hAnsi="Times New Roman" w:cs="Times New Roman"/>
          <w:sz w:val="28"/>
          <w:szCs w:val="28"/>
        </w:rPr>
      </w:pPr>
      <w:r w:rsidRPr="00923275">
        <w:rPr>
          <w:rFonts w:ascii="Times New Roman" w:hAnsi="Times New Roman" w:cs="Times New Roman"/>
          <w:sz w:val="28"/>
          <w:szCs w:val="28"/>
        </w:rPr>
        <w:t xml:space="preserve"> - оплата путевок и другие выплаты, не связанные непосредственно с оплатой труда. </w:t>
      </w:r>
    </w:p>
    <w:p w:rsidR="004762AA" w:rsidRPr="0050189E" w:rsidRDefault="004762AA" w:rsidP="004762AA">
      <w:pPr>
        <w:jc w:val="center"/>
        <w:rPr>
          <w:rFonts w:ascii="Times New Roman" w:hAnsi="Times New Roman" w:cs="Times New Roman"/>
          <w:b/>
          <w:sz w:val="28"/>
          <w:szCs w:val="28"/>
        </w:rPr>
      </w:pPr>
      <w:r w:rsidRPr="0050189E">
        <w:rPr>
          <w:rFonts w:ascii="Times New Roman" w:hAnsi="Times New Roman" w:cs="Times New Roman"/>
          <w:b/>
          <w:sz w:val="28"/>
          <w:szCs w:val="28"/>
        </w:rPr>
        <w:t>4.Типичные ошибки</w:t>
      </w:r>
      <w:r>
        <w:rPr>
          <w:rFonts w:ascii="Times New Roman" w:hAnsi="Times New Roman" w:cs="Times New Roman"/>
          <w:b/>
          <w:sz w:val="28"/>
          <w:szCs w:val="28"/>
        </w:rPr>
        <w:t>.</w:t>
      </w:r>
    </w:p>
    <w:p w:rsidR="004762AA" w:rsidRDefault="004762AA" w:rsidP="004762AA">
      <w:pPr>
        <w:spacing w:after="0" w:line="360" w:lineRule="auto"/>
        <w:ind w:firstLine="708"/>
        <w:jc w:val="both"/>
        <w:rPr>
          <w:rFonts w:ascii="Times New Roman" w:hAnsi="Times New Roman" w:cs="Times New Roman"/>
          <w:sz w:val="28"/>
          <w:szCs w:val="28"/>
        </w:rPr>
      </w:pPr>
      <w:r w:rsidRPr="0050189E">
        <w:rPr>
          <w:rFonts w:ascii="Times New Roman" w:hAnsi="Times New Roman" w:cs="Times New Roman"/>
          <w:sz w:val="28"/>
          <w:szCs w:val="28"/>
        </w:rPr>
        <w:t>Типичными ошибками являются следующие:</w:t>
      </w:r>
    </w:p>
    <w:p w:rsidR="004762AA" w:rsidRDefault="004762AA" w:rsidP="004762AA">
      <w:pPr>
        <w:spacing w:after="0" w:line="360" w:lineRule="auto"/>
        <w:jc w:val="both"/>
        <w:rPr>
          <w:rFonts w:ascii="Times New Roman" w:hAnsi="Times New Roman" w:cs="Times New Roman"/>
          <w:sz w:val="28"/>
          <w:szCs w:val="28"/>
        </w:rPr>
      </w:pPr>
      <w:r w:rsidRPr="0050189E">
        <w:rPr>
          <w:rFonts w:ascii="Times New Roman" w:hAnsi="Times New Roman" w:cs="Times New Roman"/>
          <w:sz w:val="28"/>
          <w:szCs w:val="28"/>
        </w:rPr>
        <w:t>1. Оценка готовой продукции не соответствует методу оценки, установленному учетной политикой организации. Организации могут вести учет выпуска продукции двумя способами:</w:t>
      </w:r>
      <w:r>
        <w:rPr>
          <w:rFonts w:ascii="Times New Roman" w:hAnsi="Times New Roman" w:cs="Times New Roman"/>
          <w:sz w:val="28"/>
          <w:szCs w:val="28"/>
        </w:rPr>
        <w:t xml:space="preserve"> а) </w:t>
      </w:r>
      <w:r w:rsidRPr="0050189E">
        <w:rPr>
          <w:rFonts w:ascii="Times New Roman" w:hAnsi="Times New Roman" w:cs="Times New Roman"/>
          <w:sz w:val="28"/>
          <w:szCs w:val="28"/>
        </w:rPr>
        <w:t>Без использования счета 40 «Выпуск</w:t>
      </w:r>
      <w:r>
        <w:rPr>
          <w:rFonts w:ascii="Times New Roman" w:hAnsi="Times New Roman" w:cs="Times New Roman"/>
          <w:sz w:val="28"/>
          <w:szCs w:val="28"/>
        </w:rPr>
        <w:t xml:space="preserve"> продукции (работ, услуг)»; б) </w:t>
      </w:r>
      <w:r w:rsidRPr="0050189E">
        <w:rPr>
          <w:rFonts w:ascii="Times New Roman" w:hAnsi="Times New Roman" w:cs="Times New Roman"/>
          <w:sz w:val="28"/>
          <w:szCs w:val="28"/>
        </w:rPr>
        <w:t xml:space="preserve">С использованием счета 40. Если организация не использует счет 40 «Выпуск готовой продукции (работ, услуг)», тогда на счете 43 «Готовая продукция» продукция отражается по фактической себестоимости. Если организация использует счет 43 «Готовая продукция» продукция отражается по нормативной или плановой производственной себестоимости, а отклонение ее от фактической производственной себестоимости списывается со счета 40 «Выпуск готовой продукции (работ, услуг)» в дебет счета 90 «Продажи». Необходимым условием применения счета 40 является применение на предприятии показателей нормативной или плановой себестоимости, что достигается обычно при использовании нормативного метода учета затрат на производство и калькулирования себестоимости продукции. Вариант учета выхода готовой продукции с использованием счета 40 целесообразно использовать, если отклонения фактической себестоимости продукции от нормативной или плановой оказываются значительными, а продукция реализуется неритмично. Задержки с реализацией продукции могут привести к убыточности организации, поскольку отклонения со счета 40 сразу </w:t>
      </w:r>
      <w:r w:rsidRPr="0050189E">
        <w:rPr>
          <w:rFonts w:ascii="Times New Roman" w:hAnsi="Times New Roman" w:cs="Times New Roman"/>
          <w:sz w:val="28"/>
          <w:szCs w:val="28"/>
        </w:rPr>
        <w:lastRenderedPageBreak/>
        <w:t>списываются на счет 90. Если такие факты имеют место, аудитору следует указать руководству предприятия на неэффективность применяемого учетного решения. Готовая продукция списывается в порядке реализации со счета 43 «Готовая продукция» в дебет счета 90 «Продажи», только если она отгружена или сдана покупателю на месте и расчетные документы за нее предъявлены этим покупателям (заказчикам). Если договором поставки обусловлен момент перехода права владения, использования и распоряжения отгруженной продукции и риска ее случайной гибели от предприятия к покупателю (заказчику) не в момент отгрузки или сдачи покупателю на месте (например, при экспорте продукции), то до такого момента эта продукция учитывается на счете 45 \"«Товары отгруженные». При фактической отгрузке ее производится запись по кредиту счета 43 «Готовая продукция» и дебету счета 45 «Товары отгруженные». Готовая продукция, переданная другим предприятиям для реализации на комиссионных и иных подобных началах, также списывается со счета 43 «Готовая продукция» в дебет счета 45 «Товары отгруженные».</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50189E">
        <w:rPr>
          <w:rFonts w:ascii="Times New Roman" w:hAnsi="Times New Roman" w:cs="Times New Roman"/>
          <w:sz w:val="28"/>
          <w:szCs w:val="28"/>
        </w:rPr>
        <w:t xml:space="preserve">Оценка отгруженной продукции не соответствует методу оценки, установленному учетной политикой организации. Товары отгруженные учитываются на счете 45 «Товары отгруженные» по фактической производственной или нормативной (плановой) себестоимости. Записи по дебету счета 45 «Товары отгруженные» в корреспонденции со счетом 43 «Готовая продукция», 41 «Товары» могут производиться только в соответствии с оформленными документами (накладными, приемосдаточными актами и др.) по отгрузке готовых изделий (товаров) или передаче их для реализации на комиссионных и иных подобных началах. Суммы списываются с кредита счета 45 «Товары отгруженные» в дебет счета 90 «Продажи» только при предъявлении покупателям (заказчикам) расчетных документов за отгруженную продукцию либо поступлении извещения комиссионера о реализации переданных ему изделий. Если предприятие отражает реализацию продукции (товаров, работ, услуг) по мере оплаты покупателем (заказчиком) расчетных документов, то счет 45 «Товары отгруженные» используется для </w:t>
      </w:r>
      <w:r w:rsidRPr="0050189E">
        <w:rPr>
          <w:rFonts w:ascii="Times New Roman" w:hAnsi="Times New Roman" w:cs="Times New Roman"/>
          <w:sz w:val="28"/>
          <w:szCs w:val="28"/>
        </w:rPr>
        <w:lastRenderedPageBreak/>
        <w:t>обобщения информации о наличии и движении всей отгруженной продукции (товаров), выполненных и сданных работ (услуг). При этом принятые на учет по счету 45 «Товары отгруженные» суммы списываются в дебет счета 90 «Продажи» при оплате расчетных документов покупателем (заказчиком). В целях соблюдения единой методологии бухгалтерского учета на предприятии должен использоваться единый метод определения следующей цепочки: «фактическая себестоимость незавершенного производства фактическая себестоимость готовой продукции фактическая себестоимость отгруженной и реализованной продукции». Соответствие методов оценки всех составных частей цепочки должно быть проанализировано аудитором на этапе экспертизы учетной политики.</w:t>
      </w:r>
    </w:p>
    <w:p w:rsidR="004762AA" w:rsidRDefault="004762AA" w:rsidP="004762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50189E">
        <w:rPr>
          <w:rFonts w:ascii="Times New Roman" w:hAnsi="Times New Roman" w:cs="Times New Roman"/>
          <w:sz w:val="28"/>
          <w:szCs w:val="28"/>
        </w:rPr>
        <w:t xml:space="preserve">Неправильный расчет и отражение в учете отклонений фактической производственной себестоимости готовой продукции от стоимости ее по учетным ценам (при учете готовой продукции по учетным ценам). При учете готовой продукции на синтетическом счете 43 «Готовая продукция» по фактической производственной себестоимости в аналитическом учете движение ее отдельных наименований возможно отражать по учетным ценам с выделением отклонений фактической производственной себестоимости изделий от их стоимости по учетным ценам. Такие отклонения учитываются по однородным группам готовой продукции, которые формируются предприятием исходя из уровня отклонений фактической производственной себестоимости от стоимости по учетным ценам отдельных изделий. При списании готовой продукции со счета 43 относящаяся к этой продукции сумма отклонений фактической производственной себестоимости от стоимости по ценам, принятым в аналитическом учете, определяется по проценту, исчисленному исходя из отношения отклонений на остаток готовой продукции на начало отчетного периода и отклонений по продукции, поступившей на склад в течение отчетного месяца, к стоимости этой продукции по учетным ценам. Сумма отклонений фактической производственной себестоимости готовой продукции от ее стоимости по учетным ценам, относящаяся к отгруженной и </w:t>
      </w:r>
      <w:r w:rsidRPr="0050189E">
        <w:rPr>
          <w:rFonts w:ascii="Times New Roman" w:hAnsi="Times New Roman" w:cs="Times New Roman"/>
          <w:sz w:val="28"/>
          <w:szCs w:val="28"/>
        </w:rPr>
        <w:lastRenderedPageBreak/>
        <w:t>реализованной продукции, отражается по кредиту счета 43 и дебиту соответствующих счетов дополнительной или сторнировочной записью в зависимости от того, представляют они перерасход или экономию.</w:t>
      </w:r>
    </w:p>
    <w:p w:rsidR="004762AA" w:rsidRDefault="004762AA" w:rsidP="004762AA">
      <w:pPr>
        <w:spacing w:after="0" w:line="360" w:lineRule="auto"/>
        <w:jc w:val="both"/>
        <w:rPr>
          <w:rFonts w:ascii="Times New Roman" w:hAnsi="Times New Roman" w:cs="Times New Roman"/>
          <w:sz w:val="28"/>
          <w:szCs w:val="28"/>
        </w:rPr>
      </w:pPr>
      <w:r w:rsidRPr="0050189E">
        <w:rPr>
          <w:rFonts w:ascii="Times New Roman" w:hAnsi="Times New Roman" w:cs="Times New Roman"/>
          <w:sz w:val="28"/>
          <w:szCs w:val="28"/>
        </w:rPr>
        <w:t>4. Отражение в учете как собственной готовой продукции, выработанной из давальческого сырья. Материально-производственные запасы, не принадлежащие организации, но находящиеся в ее пользовании или распоряжении в соответствии с условиями договора, принимаются к бухгалтерскому учете на забалансовые счета в оценке, предусмотренной в договоре. Действующее законодательство под давальческим сырьем подразумевает сырье, материалы. Принимаемые без оплаты их стоимости и подлежащие переработке по договору с давальцами (п. 13 письма Минфина СССР №103 от 30.04.74 «Об основных положениях по учету материалов на предприятиях и стройках»). Учет затрат по переработке или доработке сырья и материалов ведется на счетах учета затрат на производство, отражающих связанные с этим затраты (за исключением стоимости сырья и материалов заказчика). Таким образом, отдавая сырье в переработку, право собственности на него сохраняет владелец (ст.220 ГК РФ), также как и право дальнейшей реализации изготовленной из него продукции, если договором не предусмотрено иное. Следовательно, затраты по изготовлению продукции предприятия-изготовителя представляют собой услуги, оказанные стороннему потребителю, и отражаются на счетах учета затрат с последующим списанием их на себестоимость реализованных услуг без отражения по счету 43 «Готовая продукция».</w:t>
      </w:r>
    </w:p>
    <w:p w:rsidR="004762AA" w:rsidRDefault="004762AA" w:rsidP="004762AA">
      <w:pPr>
        <w:spacing w:after="0" w:line="360" w:lineRule="auto"/>
        <w:jc w:val="both"/>
        <w:rPr>
          <w:rFonts w:ascii="Times New Roman" w:hAnsi="Times New Roman" w:cs="Times New Roman"/>
          <w:sz w:val="28"/>
          <w:szCs w:val="28"/>
        </w:rPr>
      </w:pPr>
      <w:r w:rsidRPr="0050189E">
        <w:rPr>
          <w:rFonts w:ascii="Times New Roman" w:hAnsi="Times New Roman" w:cs="Times New Roman"/>
          <w:sz w:val="28"/>
          <w:szCs w:val="28"/>
        </w:rPr>
        <w:t xml:space="preserve">5. Неполное отражение в учете выпущенной продукции. По строке «Готовая продукция» в бухгалтерской отчетности показывается фактическая производственная себестоимость остатка законченных производством изделий, прошедших испытания и приемку, укомплектованных всеми частями согласно условиям договоров с заказчиками и соответствующим техническим условиям и стандартам. Продукция, не отвечающая указанным требованиям, и несданные работы считаются незаконченными и показываются в составе незавершенного </w:t>
      </w:r>
      <w:r w:rsidRPr="0050189E">
        <w:rPr>
          <w:rFonts w:ascii="Times New Roman" w:hAnsi="Times New Roman" w:cs="Times New Roman"/>
          <w:sz w:val="28"/>
          <w:szCs w:val="28"/>
        </w:rPr>
        <w:lastRenderedPageBreak/>
        <w:t>производства. Если продукция предприятия отвечает всем вышеуказанным требованиям, то она должна быть и отражена в учете как готовая продукция. Для выявления фактов учета фактически готовой продукции в составе незавершенного производства, как правило, знаний аудитора бывает недостаточно. В таких случаях требуется привлечение эксперта. При использовании для учета затрат на производство счета 40 «Выпуск продукции (работ, услуг)» готовая продукция отражается по данной статье по нормативной (плановой) себестоимости.6. Несвоевременное отражение в учете отгруженной и реализованной продукции. При отражении в учете отгруженной и реализованной продукции возможны</w:t>
      </w:r>
      <w:r>
        <w:rPr>
          <w:rFonts w:ascii="Times New Roman" w:hAnsi="Times New Roman" w:cs="Times New Roman"/>
          <w:sz w:val="28"/>
          <w:szCs w:val="28"/>
        </w:rPr>
        <w:t xml:space="preserve"> два варианта ошибки: а)</w:t>
      </w:r>
      <w:r w:rsidRPr="0050189E">
        <w:rPr>
          <w:rFonts w:ascii="Times New Roman" w:hAnsi="Times New Roman" w:cs="Times New Roman"/>
          <w:sz w:val="28"/>
          <w:szCs w:val="28"/>
        </w:rPr>
        <w:t xml:space="preserve"> Отражение в учете продукции как реализованной, в то время как в соответствии с договором она еще не может быть признана реализованной, а должна быть отражена в учет</w:t>
      </w:r>
      <w:r>
        <w:rPr>
          <w:rFonts w:ascii="Times New Roman" w:hAnsi="Times New Roman" w:cs="Times New Roman"/>
          <w:sz w:val="28"/>
          <w:szCs w:val="28"/>
        </w:rPr>
        <w:t>е и отчетности как отгруженная; б)</w:t>
      </w:r>
      <w:r w:rsidRPr="0050189E">
        <w:rPr>
          <w:rFonts w:ascii="Times New Roman" w:hAnsi="Times New Roman" w:cs="Times New Roman"/>
          <w:sz w:val="28"/>
          <w:szCs w:val="28"/>
        </w:rPr>
        <w:t xml:space="preserve"> Отражение в учете продукции как отгруженной, в то время как в соответствии с договором она уже реализована, т.е. момент перехода права собственности от продавца к покупателю уже состоялся.</w:t>
      </w:r>
    </w:p>
    <w:p w:rsidR="004762AA" w:rsidRDefault="004762AA" w:rsidP="004762AA">
      <w:pPr>
        <w:spacing w:after="0" w:line="360" w:lineRule="auto"/>
        <w:jc w:val="both"/>
        <w:rPr>
          <w:rFonts w:ascii="Times New Roman" w:hAnsi="Times New Roman" w:cs="Times New Roman"/>
          <w:sz w:val="28"/>
          <w:szCs w:val="28"/>
        </w:rPr>
      </w:pPr>
      <w:r w:rsidRPr="0050189E">
        <w:rPr>
          <w:rFonts w:ascii="Times New Roman" w:hAnsi="Times New Roman" w:cs="Times New Roman"/>
          <w:sz w:val="28"/>
          <w:szCs w:val="28"/>
        </w:rPr>
        <w:t>7. Отсутствие налаженного аналитического учета готовой продукции по местам хранения и отдельным видам готовой продукции. Для хранения готовой продукции на предприятии должны быть организованы отдельные складские помещения. Хранить готовую продукцию в тех же помещениях, что и материальные ценности, используемые для ее производства, нельзя. Если на предприятии имеется несколько складов готовой продукции, на первичных документах и документах аналитического учета должно быть указано место хранения, например, номер или код склада. Продукции должен быть присвоен код продукции в соответствии с Общероссийским классификатором продукции, введенным в действие с 01.07.94 ( в ред. Изменений №1 11 ОКП №12/98 ОКП, №13/98 ОКП, №14/98 ОКП, №15/98 ОКП, №16/99 ОКП, утв. Госстандартом РФ). В соответствии с отраслевыми требованиями продукция должна быть идентифицирована по артикулам, сортам, размерам и тд.</w:t>
      </w:r>
      <w:r>
        <w:rPr>
          <w:rFonts w:ascii="Times New Roman" w:hAnsi="Times New Roman" w:cs="Times New Roman"/>
          <w:sz w:val="28"/>
          <w:szCs w:val="28"/>
        </w:rPr>
        <w:t xml:space="preserve"> </w:t>
      </w:r>
      <w:r w:rsidRPr="0050189E">
        <w:rPr>
          <w:rFonts w:ascii="Times New Roman" w:hAnsi="Times New Roman" w:cs="Times New Roman"/>
          <w:sz w:val="28"/>
          <w:szCs w:val="28"/>
        </w:rPr>
        <w:t xml:space="preserve"> Аналитический учет должен быть организован так, чтобы в любой момент времени иметь точные </w:t>
      </w:r>
      <w:r w:rsidRPr="0050189E">
        <w:rPr>
          <w:rFonts w:ascii="Times New Roman" w:hAnsi="Times New Roman" w:cs="Times New Roman"/>
          <w:sz w:val="28"/>
          <w:szCs w:val="28"/>
        </w:rPr>
        <w:lastRenderedPageBreak/>
        <w:t>данные о том, какая продукция, какого типа, сорта, размера имеется на предприятии, а также где она храниться.</w:t>
      </w:r>
    </w:p>
    <w:p w:rsidR="004762AA" w:rsidRDefault="004762AA" w:rsidP="004762AA">
      <w:pPr>
        <w:spacing w:after="0" w:line="360" w:lineRule="auto"/>
        <w:jc w:val="both"/>
        <w:rPr>
          <w:rFonts w:ascii="Times New Roman" w:hAnsi="Times New Roman" w:cs="Times New Roman"/>
          <w:sz w:val="28"/>
          <w:szCs w:val="28"/>
        </w:rPr>
      </w:pPr>
      <w:r w:rsidRPr="0050189E">
        <w:rPr>
          <w:rFonts w:ascii="Times New Roman" w:hAnsi="Times New Roman" w:cs="Times New Roman"/>
          <w:sz w:val="28"/>
          <w:szCs w:val="28"/>
        </w:rPr>
        <w:t xml:space="preserve">8. Отсутствие инвентаризации готовой продукции. При инвентаризации готовая продукция заносится в описи по каждому отдельному наименованию с указанием вида, группы, количества и других необходимых данных (артикула, сорта и др.) Инвентаризация готовой продукции должна, как правило, проводиться в порядке расположения ценностей в данном помещении. При хранении готовой продукции в разных изолированных помещениях у одного материально-ответственного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 Комиссия в присутствии заведующего складом и других материально-ответственных лиц проверяет фактическое наличие готовой продукции путем обязательного ее пересчета, перевешивания, перемеривания. Не допускается вносить в описи данные об остатках готовой продукции со слов материально-ответственных лиц или по данным учета без проверки их фактического наличия. Готовая продукция, поступающая во время проведения инвентаризации, принимается материально-ответственными лицами в присутствии членов инвентаризационной комиссии и приходуется по реестру или товарному отчету после инвентаризации. Эта готовая продукция заносится в отдельную опись под наименованием «Готовая продукция, поступившая во время инвентаризации». В описи указывается дата поступления, дата и номер приходного документа, наименование продукции, количество, цена и сумма. Одновременно на приходном документе за подписью председателя инвентаризационной комиссии (или по его поручению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ценностей. При длительном проведении инвентаризации с письменного разрешения руководителя и главного бухгалтера организации в процессе инвентаризации готовая продукция может </w:t>
      </w:r>
      <w:r w:rsidRPr="0050189E">
        <w:rPr>
          <w:rFonts w:ascii="Times New Roman" w:hAnsi="Times New Roman" w:cs="Times New Roman"/>
          <w:sz w:val="28"/>
          <w:szCs w:val="28"/>
        </w:rPr>
        <w:lastRenderedPageBreak/>
        <w:t xml:space="preserve">отпускаться материально-ответственными лицами в присутствии членов инвентаризационной комиссии. Эта готовая продукция заносится в отдельную опись под наименованием «Готовая продукция, отпущенная во время инвентаризации». Опись оформляется по аналогии с документами на поступившие товарно-материальные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 Инвентаризация готовой продукции, отгруженной, но не оплаченной в срок покупателями, находящейся на складах других организаций, заключается в проверке обоснованности числящихся сумм на соответствующих счетах бухгалтерского учета. На счетах товарно-материальных ценностей, не находящихся в момент инвентаризации в подотчете материально-ответственных лиц (товары отгруженные), могут оставаться только суммы, подтвержденные надлежаще оформленными документами: по отгруженной продукции копиями предъявленных покупателям документов (платежных поручений, векселей и т.д.), но находящимся на складах на складах сторонних организаций сохраненными расписками, переоформленными на дату, близкую к дате проведения инвентаризации. Предварительно должна быть проведена сверка этих счетов с другими корреспондирующими счетами. Описи составляют отдельно на товарно-материальные ценности, находящиеся в пути, отгруженные, не оплаченные в срок покупателями и находящиеся на складах других организаций. В описях на товарно-материальные ценности, находящиеся в пути, по каждой отдельной отправке приводятся следующие данные: наименование, количество и стоимость, дата отгрузки, эти ценности учтены на счетах бухгалтерского учета. В описях на готовую продукцию, отгруженную и не оплаченную в срок покупателями, по каждой отдельной отгрузке приводятся наименование покупателя, наименование товарно-материальных ценностей, сумма, дата отгрузки, дата выписки и номер расчетного документа. Готовая продукция, хранящаяся на складах других организаций, заносится в описи на основании документов, подтверждающих </w:t>
      </w:r>
      <w:r w:rsidRPr="0050189E">
        <w:rPr>
          <w:rFonts w:ascii="Times New Roman" w:hAnsi="Times New Roman" w:cs="Times New Roman"/>
          <w:sz w:val="28"/>
          <w:szCs w:val="28"/>
        </w:rPr>
        <w:lastRenderedPageBreak/>
        <w:t>сдачу этих ценностей на ответственное хранение. В описях на товарно-материальные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4762AA" w:rsidRDefault="004762AA" w:rsidP="004762AA">
      <w:pPr>
        <w:spacing w:after="0" w:line="360" w:lineRule="auto"/>
        <w:jc w:val="both"/>
        <w:rPr>
          <w:rFonts w:ascii="Times New Roman" w:hAnsi="Times New Roman" w:cs="Times New Roman"/>
          <w:sz w:val="28"/>
          <w:szCs w:val="28"/>
        </w:rPr>
      </w:pPr>
      <w:r w:rsidRPr="0050189E">
        <w:rPr>
          <w:rFonts w:ascii="Times New Roman" w:hAnsi="Times New Roman" w:cs="Times New Roman"/>
          <w:sz w:val="28"/>
          <w:szCs w:val="28"/>
        </w:rPr>
        <w:t>9. Неправильное отражение в учете морально устаревшей, испорченной при хранении готовой продукции. Согласно п. 11 ПБУ 5/98 фактическая себестоимость материально-производственных запасов, в которой они приняты к бухгалтерскому учету, не подлежит изменению (кроме случаев, установленных законодательно). Материально-производственные запасы (кроме оборудования к установке и малоценных и быстроизнашивающихся предметов), на которые цена в течение года снизилась либо которые морально устарели или частично потеряли свое первоначальное качество, отражаются в бухгалтерском балансе на конец отчетного года по цене возможной реализации, если она ниже первоначальной стоимости заготовления (приобретения), с отнесением разницы в ценах на финансовые результаты организации.</w:t>
      </w:r>
    </w:p>
    <w:p w:rsidR="004762AA" w:rsidRDefault="004762AA" w:rsidP="004762AA">
      <w:pPr>
        <w:spacing w:after="0" w:line="360" w:lineRule="auto"/>
        <w:jc w:val="both"/>
        <w:rPr>
          <w:rFonts w:ascii="Times New Roman" w:hAnsi="Times New Roman" w:cs="Times New Roman"/>
          <w:sz w:val="28"/>
          <w:szCs w:val="28"/>
        </w:rPr>
      </w:pPr>
      <w:r w:rsidRPr="0050189E">
        <w:rPr>
          <w:rFonts w:ascii="Times New Roman" w:hAnsi="Times New Roman" w:cs="Times New Roman"/>
          <w:sz w:val="28"/>
          <w:szCs w:val="28"/>
        </w:rPr>
        <w:t>10. Неверное представление деятельности, с изготовлением продукции из давальческого сырья у давальца-заказчика, как торговой деятельности. Деятельность предприятия (в том числе торговой организации) по приобретению сырья и материалов и продаже готовых изделий, произведенных из этого сырья и материалов сторонней организацией, относится к производственной. При приобретении предприятием продукции для ее дальнейшей переработки эту продукцию следует учитывать на счет 10 «Материалы», субсчет «Материалы, переданные в переработку на сторону». Отражать такие операции на счет 41 «Товары» неправомерно. В этом случае организации, занимающиеся торговой деятельностью, должны вести учет в порядке, аналогичном применяемому предприятиями, занимающимися промышленно-производственной деятельностью. Операции по оприходованию полученной из давальческого сырья продукции и погашению задолж</w:t>
      </w:r>
      <w:r w:rsidR="0024029B">
        <w:rPr>
          <w:rFonts w:ascii="Times New Roman" w:hAnsi="Times New Roman" w:cs="Times New Roman"/>
          <w:sz w:val="28"/>
          <w:szCs w:val="28"/>
        </w:rPr>
        <w:t>ен</w:t>
      </w:r>
      <w:r w:rsidRPr="0050189E">
        <w:rPr>
          <w:rFonts w:ascii="Times New Roman" w:hAnsi="Times New Roman" w:cs="Times New Roman"/>
          <w:sz w:val="28"/>
          <w:szCs w:val="28"/>
        </w:rPr>
        <w:t xml:space="preserve">ности за услуги по ее производству следует отражать в бухгалтерском учете </w:t>
      </w:r>
      <w:r w:rsidRPr="0050189E">
        <w:rPr>
          <w:rFonts w:ascii="Times New Roman" w:hAnsi="Times New Roman" w:cs="Times New Roman"/>
          <w:sz w:val="28"/>
          <w:szCs w:val="28"/>
        </w:rPr>
        <w:lastRenderedPageBreak/>
        <w:t>предприятия исходя из требований формирования в учете затрат, связанных с приобретением сырья и стоимостью его переработки (на счет 43 «Готовая продукция»). В то же время деятельность торговой организации по передаче принадлежащих ей товаров другим предприятием (организациям) для их упаковки, переупаковки, дробления партий или иной предпродажной подготовки к производственной не относится. Представление деятельности, связанной с изготовлением продукции из давальческого сырья у давальца-заказчика, как торговой деятельности приводит к неправильному исчислению налогооблагаемой базы по таким налогам, как налог на пользователей автомобильных дорог и налог на содержание жилищного фонда и объектов социально-культурной сферы, так как объектом налогооблож</w:t>
      </w:r>
      <w:r>
        <w:rPr>
          <w:rFonts w:ascii="Times New Roman" w:hAnsi="Times New Roman" w:cs="Times New Roman"/>
          <w:sz w:val="28"/>
          <w:szCs w:val="28"/>
        </w:rPr>
        <w:t>ения для этих налогов является: а)</w:t>
      </w:r>
      <w:r w:rsidRPr="0050189E">
        <w:rPr>
          <w:rFonts w:ascii="Times New Roman" w:hAnsi="Times New Roman" w:cs="Times New Roman"/>
          <w:sz w:val="28"/>
          <w:szCs w:val="28"/>
        </w:rPr>
        <w:t xml:space="preserve"> Выручка, полученная от реали</w:t>
      </w:r>
      <w:r>
        <w:rPr>
          <w:rFonts w:ascii="Times New Roman" w:hAnsi="Times New Roman" w:cs="Times New Roman"/>
          <w:sz w:val="28"/>
          <w:szCs w:val="28"/>
        </w:rPr>
        <w:t>зации продукции (работ, услуг); б)</w:t>
      </w:r>
      <w:r w:rsidRPr="0050189E">
        <w:rPr>
          <w:rFonts w:ascii="Times New Roman" w:hAnsi="Times New Roman" w:cs="Times New Roman"/>
          <w:sz w:val="28"/>
          <w:szCs w:val="28"/>
        </w:rPr>
        <w:t xml:space="preserve"> Сумма разницы между продажной и покупной ценами товаров, реализованных в результате заготовительной, снабженческо-сбытовой и торговой деятельности. Кроме того, при изготовлении продукции из давальческого сырья могут возникать искажения налогооблагаемой базы по НДС. Согласно Письму Госналогслужбы России №ВЗ-4-034н от 18.04.96 начиная с апреля 1995 г. при изготовлении продовольственных товаров из давальческого сырья расчеты должны осуществляться исходя из стоимости его переработки с применением ставки налога на добавленную стоимость в размере 20 % независимо от формы расчетов за такие услуги.</w:t>
      </w:r>
    </w:p>
    <w:p w:rsidR="004762AA" w:rsidRDefault="004762AA" w:rsidP="004762AA">
      <w:pPr>
        <w:spacing w:after="0" w:line="360" w:lineRule="auto"/>
        <w:jc w:val="both"/>
        <w:rPr>
          <w:rFonts w:ascii="Times New Roman" w:hAnsi="Times New Roman" w:cs="Times New Roman"/>
          <w:sz w:val="28"/>
          <w:szCs w:val="28"/>
        </w:rPr>
      </w:pPr>
      <w:r w:rsidRPr="0050189E">
        <w:rPr>
          <w:rFonts w:ascii="Times New Roman" w:hAnsi="Times New Roman" w:cs="Times New Roman"/>
          <w:sz w:val="28"/>
          <w:szCs w:val="28"/>
        </w:rPr>
        <w:t xml:space="preserve">11. Неверное отражение в бухгалтерском учете различных товарно-материальных ценностей как готовой продукции. Некоторые предприятия неправильно используют сам бухгалтерский счет 43 «Готовая продукция». Неверно, в частности, использование этого счета предприятиями, оказывающими услуги, выполняющими работы; отражение как готовой продукции товаров, приобретенных для продажи (их следует отражать на счете 41 «Товары»); отражение в учете готовой продукции собственного производства, реализуемой в розницу, как товара. На счетах бухгалтерского учете хозяйственной операции, связанные с передачей готовой продукции со </w:t>
      </w:r>
      <w:r w:rsidRPr="0050189E">
        <w:rPr>
          <w:rFonts w:ascii="Times New Roman" w:hAnsi="Times New Roman" w:cs="Times New Roman"/>
          <w:sz w:val="28"/>
          <w:szCs w:val="28"/>
        </w:rPr>
        <w:lastRenderedPageBreak/>
        <w:t>склада готовой продукции в подразделение организации, осуществляющее торговую деятельность, могут быть отражены, например, следующим образом. Организация может открыть к счету 43 «Готовая продукция» субсчет 43-1 «Готовая продукция на складе» и 43-2 «Готовая продукция в торговом павильоне» и отражать передачу готовой продукции со склада в структурное подразделение, осуществляющее торговлю, проводкой: Дт43-2 Кт 43-1. Следует иметь в виду, что согласно инструкции по применению плана счетов бухгалтерского учета финансово-хозяйственной деятельности предприятия счет 41 «Товары» применяется для отражения информации о наличии и движении товарно-материальных ценностей, приобретенных организацией в качестве товаров для перепродажи, а не изготовленных своими силами. Стоимость проданных торгующим подразделением организации произведенных другим подразделением изделий отражается по дебету счета 90 «Продажи», в корреспонденции с кредитом счета 43 «Готовая продукция». Данное положение особенно актуально для предприятий, осуществляющих свою деятельность в регионах, в которых действуют специальные налоговые режимы, в частности, единый налог на вмененный доход. Согласно региональным законам отдельных субъектов РФ не признаются плательщиками единого налога организации в отношении деятельности в сфере розничной торговли товарами собственного производства. При этом к собственному производству не относятся упаковка, переупаковка, разлив, дробление партии, сборка или иная предпродажная подготовка товаров. Организации, осуществляющие розничную торговлю как товарами собственного производства, так и приобретенными товарами (в том числе полученными по бартеру), признаются плательщиками единого налога в отношении торговли приобретенными товарами. При этом они обязаны обеспечить раздельный учет работающих, имущества, обязательств, операций по реализации и затрат в отношении розничной торговли товарами собственного производства и приобретенными товарами.</w:t>
      </w:r>
    </w:p>
    <w:p w:rsidR="0024029B" w:rsidRDefault="0024029B" w:rsidP="004762AA">
      <w:pPr>
        <w:spacing w:after="0" w:line="360" w:lineRule="auto"/>
        <w:jc w:val="both"/>
        <w:rPr>
          <w:rFonts w:ascii="Times New Roman" w:hAnsi="Times New Roman" w:cs="Times New Roman"/>
          <w:sz w:val="28"/>
          <w:szCs w:val="28"/>
        </w:rPr>
      </w:pPr>
    </w:p>
    <w:p w:rsidR="0024029B" w:rsidRDefault="0024029B" w:rsidP="004762AA">
      <w:pPr>
        <w:spacing w:after="0" w:line="360" w:lineRule="auto"/>
        <w:jc w:val="both"/>
        <w:rPr>
          <w:rFonts w:ascii="Times New Roman" w:hAnsi="Times New Roman" w:cs="Times New Roman"/>
          <w:sz w:val="28"/>
          <w:szCs w:val="28"/>
        </w:rPr>
      </w:pPr>
    </w:p>
    <w:p w:rsidR="004762AA" w:rsidRDefault="004762AA" w:rsidP="004762AA">
      <w:pPr>
        <w:spacing w:after="0" w:line="360" w:lineRule="auto"/>
        <w:jc w:val="both"/>
        <w:rPr>
          <w:rFonts w:ascii="Times New Roman" w:hAnsi="Times New Roman" w:cs="Times New Roman"/>
          <w:b/>
          <w:sz w:val="28"/>
          <w:szCs w:val="28"/>
        </w:rPr>
      </w:pPr>
      <w:r w:rsidRPr="009A51FC">
        <w:rPr>
          <w:rFonts w:ascii="Times New Roman" w:hAnsi="Times New Roman" w:cs="Times New Roman"/>
          <w:b/>
          <w:sz w:val="28"/>
          <w:szCs w:val="28"/>
        </w:rPr>
        <w:lastRenderedPageBreak/>
        <w:t>Вывод</w:t>
      </w:r>
      <w:r>
        <w:rPr>
          <w:rFonts w:ascii="Times New Roman" w:hAnsi="Times New Roman" w:cs="Times New Roman"/>
          <w:b/>
          <w:sz w:val="28"/>
          <w:szCs w:val="28"/>
        </w:rPr>
        <w:t>ы.</w:t>
      </w:r>
    </w:p>
    <w:p w:rsidR="004762AA" w:rsidRDefault="004762AA" w:rsidP="004762AA">
      <w:pPr>
        <w:spacing w:after="0" w:line="360" w:lineRule="auto"/>
        <w:ind w:firstLine="708"/>
        <w:jc w:val="both"/>
        <w:rPr>
          <w:rFonts w:ascii="Times New Roman" w:hAnsi="Times New Roman" w:cs="Times New Roman"/>
          <w:sz w:val="28"/>
          <w:szCs w:val="28"/>
        </w:rPr>
      </w:pPr>
      <w:r w:rsidRPr="005F432A">
        <w:rPr>
          <w:rFonts w:ascii="Times New Roman" w:hAnsi="Times New Roman" w:cs="Times New Roman"/>
          <w:sz w:val="28"/>
          <w:szCs w:val="28"/>
        </w:rPr>
        <w:t>С переходом к рыночным отношениям экономическая жизнь в стране пополнилась множеством новых понятий и терминов. Одним из них является понятие аудита. Во всем мире любая уважающая себя коммерческая организация обязательно подтверждает свою отчетность заключением аудитора. Этим она резко увеличивает доверие к себе со стороны потенциальных пользователей отчетности учредителей, инвесторов, кредиторов, банков, покупателей, поставщиков и др. А такое доверие значит для предприятия очень много. В данной к</w:t>
      </w:r>
      <w:r>
        <w:rPr>
          <w:rFonts w:ascii="Times New Roman" w:hAnsi="Times New Roman" w:cs="Times New Roman"/>
          <w:sz w:val="28"/>
          <w:szCs w:val="28"/>
        </w:rPr>
        <w:t>онтрольной  работе</w:t>
      </w:r>
      <w:r w:rsidRPr="005F432A">
        <w:rPr>
          <w:rFonts w:ascii="Times New Roman" w:hAnsi="Times New Roman" w:cs="Times New Roman"/>
          <w:sz w:val="28"/>
          <w:szCs w:val="28"/>
        </w:rPr>
        <w:t xml:space="preserve"> рассмотрен вопрос аудита </w:t>
      </w:r>
      <w:r>
        <w:rPr>
          <w:rFonts w:ascii="Times New Roman" w:hAnsi="Times New Roman" w:cs="Times New Roman"/>
          <w:sz w:val="28"/>
          <w:szCs w:val="28"/>
        </w:rPr>
        <w:t>себестоимости продукции</w:t>
      </w:r>
      <w:r w:rsidRPr="005F432A">
        <w:rPr>
          <w:rFonts w:ascii="Times New Roman" w:hAnsi="Times New Roman" w:cs="Times New Roman"/>
          <w:sz w:val="28"/>
          <w:szCs w:val="28"/>
        </w:rPr>
        <w:t xml:space="preserve">. Любой бухгалтер скажет, что </w:t>
      </w:r>
      <w:r>
        <w:rPr>
          <w:rFonts w:ascii="Times New Roman" w:hAnsi="Times New Roman" w:cs="Times New Roman"/>
          <w:sz w:val="28"/>
          <w:szCs w:val="28"/>
        </w:rPr>
        <w:t>себестоимость</w:t>
      </w:r>
      <w:r w:rsidRPr="005F432A">
        <w:rPr>
          <w:rFonts w:ascii="Times New Roman" w:hAnsi="Times New Roman" w:cs="Times New Roman"/>
          <w:sz w:val="28"/>
          <w:szCs w:val="28"/>
        </w:rPr>
        <w:t xml:space="preserve"> продукции, работ, услуг, это одна из главных областей учета в связи с получением предприятием выручки от реализации, а при эффективной работе и прибыли. Также важно правильно определить перечень статей затрат, их состав и методы распределения по видам продукции с учетом характера и структуры производства. В к</w:t>
      </w:r>
      <w:r>
        <w:rPr>
          <w:rFonts w:ascii="Times New Roman" w:hAnsi="Times New Roman" w:cs="Times New Roman"/>
          <w:sz w:val="28"/>
          <w:szCs w:val="28"/>
        </w:rPr>
        <w:t xml:space="preserve">онтрольной </w:t>
      </w:r>
      <w:r w:rsidRPr="005F432A">
        <w:rPr>
          <w:rFonts w:ascii="Times New Roman" w:hAnsi="Times New Roman" w:cs="Times New Roman"/>
          <w:sz w:val="28"/>
          <w:szCs w:val="28"/>
        </w:rPr>
        <w:t xml:space="preserve">работе рассмотрены наиболее часто используемые методы, так как они напрямую влияют на себестоимость продукции. При аудите </w:t>
      </w:r>
      <w:r>
        <w:rPr>
          <w:rFonts w:ascii="Times New Roman" w:hAnsi="Times New Roman" w:cs="Times New Roman"/>
          <w:sz w:val="28"/>
          <w:szCs w:val="28"/>
        </w:rPr>
        <w:t xml:space="preserve"> себестоимости </w:t>
      </w:r>
      <w:r w:rsidRPr="005F432A">
        <w:rPr>
          <w:rFonts w:ascii="Times New Roman" w:hAnsi="Times New Roman" w:cs="Times New Roman"/>
          <w:sz w:val="28"/>
          <w:szCs w:val="28"/>
        </w:rPr>
        <w:t xml:space="preserve">продукции необходимо в первую очередь обратить внимание на правильность оформления первичных документов, их соответствию договору. Особенно важна правильная оценка готовой продукции. Таким образом, бухгалтерия предприятия должны придерживаться определенных принципов учета и существующей законодательной базы и нормативных документов. После проведения аудита в обязательном порядке должно быть составлено аудиторское заключение, в котором отражается результат проверки состояния бухгалтерского учета и отчетности экономического субъекта, а также ошибки, выявленные в ходе аудита. В данной работе приведены наиболее часто встречающиеся ошибки при проведении аудита </w:t>
      </w:r>
      <w:r>
        <w:rPr>
          <w:rFonts w:ascii="Times New Roman" w:hAnsi="Times New Roman" w:cs="Times New Roman"/>
          <w:sz w:val="28"/>
          <w:szCs w:val="28"/>
        </w:rPr>
        <w:t>себестоимости</w:t>
      </w:r>
      <w:r w:rsidRPr="005F432A">
        <w:rPr>
          <w:rFonts w:ascii="Times New Roman" w:hAnsi="Times New Roman" w:cs="Times New Roman"/>
          <w:sz w:val="28"/>
          <w:szCs w:val="28"/>
        </w:rPr>
        <w:t xml:space="preserve"> продукции</w:t>
      </w:r>
      <w:r>
        <w:rPr>
          <w:rFonts w:ascii="Times New Roman" w:hAnsi="Times New Roman" w:cs="Times New Roman"/>
          <w:sz w:val="28"/>
          <w:szCs w:val="28"/>
        </w:rPr>
        <w:t>.</w:t>
      </w:r>
      <w:r w:rsidRPr="005F432A">
        <w:rPr>
          <w:rFonts w:ascii="Times New Roman" w:hAnsi="Times New Roman" w:cs="Times New Roman"/>
          <w:sz w:val="28"/>
          <w:szCs w:val="28"/>
        </w:rPr>
        <w:t xml:space="preserve"> </w:t>
      </w:r>
    </w:p>
    <w:p w:rsidR="004762AA" w:rsidRDefault="004762AA" w:rsidP="004762AA">
      <w:pPr>
        <w:spacing w:after="0" w:line="360" w:lineRule="auto"/>
        <w:ind w:firstLine="708"/>
        <w:jc w:val="both"/>
        <w:rPr>
          <w:rFonts w:ascii="Times New Roman" w:hAnsi="Times New Roman" w:cs="Times New Roman"/>
          <w:sz w:val="28"/>
          <w:szCs w:val="28"/>
        </w:rPr>
      </w:pPr>
    </w:p>
    <w:p w:rsidR="004762AA" w:rsidRDefault="004762AA" w:rsidP="004762AA">
      <w:pPr>
        <w:spacing w:after="0" w:line="360" w:lineRule="auto"/>
        <w:ind w:firstLine="708"/>
        <w:jc w:val="both"/>
        <w:rPr>
          <w:rFonts w:ascii="Times New Roman" w:hAnsi="Times New Roman" w:cs="Times New Roman"/>
          <w:sz w:val="28"/>
          <w:szCs w:val="28"/>
        </w:rPr>
      </w:pPr>
    </w:p>
    <w:p w:rsidR="004762AA" w:rsidRDefault="004762AA" w:rsidP="004762AA">
      <w:pPr>
        <w:spacing w:after="0" w:line="360" w:lineRule="auto"/>
        <w:ind w:firstLine="708"/>
        <w:jc w:val="both"/>
        <w:rPr>
          <w:rFonts w:ascii="Times New Roman" w:hAnsi="Times New Roman" w:cs="Times New Roman"/>
          <w:sz w:val="28"/>
          <w:szCs w:val="28"/>
        </w:rPr>
      </w:pPr>
    </w:p>
    <w:p w:rsidR="004762AA" w:rsidRDefault="004762AA" w:rsidP="004762AA">
      <w:pPr>
        <w:spacing w:after="0" w:line="360" w:lineRule="auto"/>
        <w:ind w:firstLine="708"/>
        <w:jc w:val="both"/>
        <w:rPr>
          <w:rFonts w:ascii="Times New Roman" w:hAnsi="Times New Roman" w:cs="Times New Roman"/>
          <w:sz w:val="28"/>
          <w:szCs w:val="28"/>
        </w:rPr>
      </w:pPr>
    </w:p>
    <w:p w:rsidR="004762AA" w:rsidRDefault="004762AA" w:rsidP="004762AA">
      <w:pPr>
        <w:spacing w:after="0" w:line="360" w:lineRule="auto"/>
        <w:jc w:val="both"/>
        <w:rPr>
          <w:rFonts w:ascii="Times New Roman" w:hAnsi="Times New Roman" w:cs="Times New Roman"/>
          <w:sz w:val="28"/>
          <w:szCs w:val="28"/>
        </w:rPr>
      </w:pPr>
    </w:p>
    <w:p w:rsidR="004762AA" w:rsidRDefault="004762AA" w:rsidP="004762AA">
      <w:pPr>
        <w:spacing w:after="0" w:line="360" w:lineRule="auto"/>
        <w:jc w:val="both"/>
        <w:rPr>
          <w:rFonts w:ascii="Times New Roman" w:hAnsi="Times New Roman" w:cs="Times New Roman"/>
          <w:b/>
          <w:sz w:val="28"/>
          <w:szCs w:val="28"/>
        </w:rPr>
      </w:pPr>
      <w:r w:rsidRPr="00F1632F">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p>
    <w:p w:rsidR="004762AA" w:rsidRPr="005C27AD" w:rsidRDefault="004762AA" w:rsidP="004762AA">
      <w:pPr>
        <w:spacing w:after="0"/>
        <w:jc w:val="both"/>
        <w:rPr>
          <w:rFonts w:ascii="Times New Roman" w:eastAsia="Times New Roman" w:hAnsi="Times New Roman" w:cs="Times New Roman"/>
          <w:sz w:val="28"/>
          <w:szCs w:val="28"/>
        </w:rPr>
      </w:pPr>
      <w:r w:rsidRPr="005C27AD">
        <w:rPr>
          <w:rFonts w:ascii="Times New Roman" w:hAnsi="Times New Roman" w:cs="Times New Roman"/>
          <w:sz w:val="28"/>
          <w:szCs w:val="28"/>
        </w:rPr>
        <w:t>1.</w:t>
      </w:r>
      <w:r w:rsidRPr="005C27AD">
        <w:rPr>
          <w:rFonts w:ascii="Times New Roman" w:eastAsia="Times New Roman" w:hAnsi="Times New Roman" w:cs="Times New Roman"/>
          <w:sz w:val="28"/>
          <w:szCs w:val="28"/>
        </w:rPr>
        <w:t xml:space="preserve"> Шнайдерман Т.А. “Состав и учет затрат, включаемых в себестоимость” М.: ИНФРА-М., 2006 г.</w:t>
      </w:r>
    </w:p>
    <w:p w:rsidR="004762AA" w:rsidRPr="005C27AD" w:rsidRDefault="004762AA" w:rsidP="004762AA">
      <w:pPr>
        <w:spacing w:after="0"/>
        <w:jc w:val="both"/>
        <w:rPr>
          <w:rFonts w:ascii="Times New Roman" w:eastAsia="Times New Roman" w:hAnsi="Times New Roman" w:cs="Times New Roman"/>
          <w:sz w:val="28"/>
          <w:szCs w:val="28"/>
        </w:rPr>
      </w:pPr>
      <w:r w:rsidRPr="005C27AD">
        <w:rPr>
          <w:rFonts w:ascii="Times New Roman" w:eastAsia="Times New Roman" w:hAnsi="Times New Roman" w:cs="Times New Roman"/>
          <w:sz w:val="28"/>
          <w:szCs w:val="28"/>
        </w:rPr>
        <w:t xml:space="preserve">2.Рябова Р.И. План счетов бухгалтерского учета финансово хозяйственной деятельности организации. “Состав затрат, включаемых в себестоимость продукции”– 4-е издание Москва 2007 г. </w:t>
      </w:r>
    </w:p>
    <w:p w:rsidR="004762AA" w:rsidRPr="005C27AD" w:rsidRDefault="004762AA" w:rsidP="004762AA">
      <w:pPr>
        <w:spacing w:after="0"/>
        <w:jc w:val="both"/>
        <w:rPr>
          <w:rFonts w:ascii="Times New Roman" w:eastAsia="Times New Roman" w:hAnsi="Times New Roman" w:cs="Times New Roman"/>
          <w:sz w:val="28"/>
          <w:szCs w:val="28"/>
        </w:rPr>
      </w:pPr>
      <w:r w:rsidRPr="005C27AD">
        <w:rPr>
          <w:rFonts w:ascii="Times New Roman" w:eastAsia="Times New Roman" w:hAnsi="Times New Roman" w:cs="Times New Roman"/>
          <w:sz w:val="28"/>
          <w:szCs w:val="28"/>
        </w:rPr>
        <w:t>3.Кондранов Н.П. Бухгалтерский учет: учебное пособие.-3-е изд. М.: Инфра. – М., 2007 г.</w:t>
      </w:r>
    </w:p>
    <w:p w:rsidR="004762AA" w:rsidRPr="005C27AD" w:rsidRDefault="004762AA" w:rsidP="004762AA">
      <w:pPr>
        <w:spacing w:after="0"/>
        <w:jc w:val="both"/>
        <w:rPr>
          <w:rFonts w:ascii="Times New Roman" w:hAnsi="Times New Roman" w:cs="Times New Roman"/>
          <w:sz w:val="28"/>
          <w:szCs w:val="28"/>
        </w:rPr>
      </w:pPr>
      <w:r w:rsidRPr="005C27AD">
        <w:rPr>
          <w:rFonts w:ascii="Times New Roman" w:hAnsi="Times New Roman" w:cs="Times New Roman"/>
          <w:sz w:val="28"/>
          <w:szCs w:val="28"/>
        </w:rPr>
        <w:t>4.Л.М.Крамаровский “Ревизия и контроль”, М. “Финансы и статистика”, 2006г.</w:t>
      </w:r>
    </w:p>
    <w:p w:rsidR="004762AA" w:rsidRPr="005C27AD" w:rsidRDefault="004762AA" w:rsidP="004762AA">
      <w:pPr>
        <w:spacing w:after="0"/>
        <w:jc w:val="both"/>
        <w:rPr>
          <w:rFonts w:ascii="Times New Roman" w:hAnsi="Times New Roman" w:cs="Times New Roman"/>
          <w:sz w:val="28"/>
          <w:szCs w:val="28"/>
        </w:rPr>
      </w:pPr>
      <w:r w:rsidRPr="005C27AD">
        <w:rPr>
          <w:rFonts w:ascii="Times New Roman" w:hAnsi="Times New Roman" w:cs="Times New Roman"/>
          <w:sz w:val="28"/>
          <w:szCs w:val="28"/>
        </w:rPr>
        <w:t xml:space="preserve">5.Агеева Ю.Б., Агеева А.Б. Аудиторская проверка: практическое пособие для аудитора и бухгалтера. - "Бератор-Пресс", 2007г. </w:t>
      </w:r>
    </w:p>
    <w:p w:rsidR="004762AA" w:rsidRPr="005C27AD" w:rsidRDefault="004762AA" w:rsidP="004762AA">
      <w:pPr>
        <w:spacing w:after="0"/>
        <w:jc w:val="both"/>
        <w:rPr>
          <w:rFonts w:ascii="Times New Roman" w:hAnsi="Times New Roman" w:cs="Times New Roman"/>
          <w:sz w:val="28"/>
          <w:szCs w:val="28"/>
        </w:rPr>
      </w:pPr>
      <w:r w:rsidRPr="005C27AD">
        <w:rPr>
          <w:rFonts w:ascii="Times New Roman" w:hAnsi="Times New Roman" w:cs="Times New Roman"/>
          <w:sz w:val="28"/>
          <w:szCs w:val="28"/>
        </w:rPr>
        <w:t>6.Андреев В. Д. Практический аудит / Пособие.— М.: Экономика,2006г.</w:t>
      </w:r>
    </w:p>
    <w:p w:rsidR="004762AA" w:rsidRPr="005C27AD" w:rsidRDefault="004762AA" w:rsidP="004762AA">
      <w:pPr>
        <w:spacing w:after="0"/>
        <w:jc w:val="both"/>
        <w:rPr>
          <w:rFonts w:ascii="Times New Roman" w:hAnsi="Times New Roman" w:cs="Times New Roman"/>
          <w:sz w:val="28"/>
          <w:szCs w:val="28"/>
        </w:rPr>
      </w:pPr>
      <w:r w:rsidRPr="005C27AD">
        <w:rPr>
          <w:rFonts w:ascii="Times New Roman" w:hAnsi="Times New Roman" w:cs="Times New Roman"/>
          <w:sz w:val="28"/>
          <w:szCs w:val="28"/>
        </w:rPr>
        <w:t>7.Баханькова Е.Р. « Аудит» пособие. –М.РИОР ,2007г.</w:t>
      </w:r>
    </w:p>
    <w:p w:rsidR="005C1E25" w:rsidRDefault="005C1E25"/>
    <w:sectPr w:rsidR="005C1E25" w:rsidSect="003D02D4">
      <w:foot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0E2" w:rsidRDefault="005710E2" w:rsidP="00130C43">
      <w:pPr>
        <w:spacing w:after="0" w:line="240" w:lineRule="auto"/>
      </w:pPr>
      <w:r>
        <w:separator/>
      </w:r>
    </w:p>
  </w:endnote>
  <w:endnote w:type="continuationSeparator" w:id="1">
    <w:p w:rsidR="005710E2" w:rsidRDefault="005710E2" w:rsidP="00130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0735"/>
    </w:sdtPr>
    <w:sdtContent>
      <w:p w:rsidR="003D02D4" w:rsidRDefault="00130C43">
        <w:pPr>
          <w:pStyle w:val="a5"/>
          <w:jc w:val="right"/>
        </w:pPr>
        <w:r>
          <w:fldChar w:fldCharType="begin"/>
        </w:r>
        <w:r w:rsidR="005C1E25">
          <w:instrText xml:space="preserve"> PAGE   \* MERGEFORMAT </w:instrText>
        </w:r>
        <w:r>
          <w:fldChar w:fldCharType="separate"/>
        </w:r>
        <w:r w:rsidR="0024029B">
          <w:rPr>
            <w:noProof/>
          </w:rPr>
          <w:t>25</w:t>
        </w:r>
        <w:r>
          <w:fldChar w:fldCharType="end"/>
        </w:r>
      </w:p>
    </w:sdtContent>
  </w:sdt>
  <w:p w:rsidR="003D02D4" w:rsidRDefault="005710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0E2" w:rsidRDefault="005710E2" w:rsidP="00130C43">
      <w:pPr>
        <w:spacing w:after="0" w:line="240" w:lineRule="auto"/>
      </w:pPr>
      <w:r>
        <w:separator/>
      </w:r>
    </w:p>
  </w:footnote>
  <w:footnote w:type="continuationSeparator" w:id="1">
    <w:p w:rsidR="005710E2" w:rsidRDefault="005710E2" w:rsidP="00130C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762AA"/>
    <w:rsid w:val="00130C43"/>
    <w:rsid w:val="0024029B"/>
    <w:rsid w:val="004762AA"/>
    <w:rsid w:val="005710E2"/>
    <w:rsid w:val="005C1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762AA"/>
    <w:pPr>
      <w:spacing w:after="0" w:line="360" w:lineRule="auto"/>
      <w:jc w:val="both"/>
    </w:pPr>
    <w:rPr>
      <w:rFonts w:ascii="Times New Roman" w:eastAsia="Times New Roman" w:hAnsi="Times New Roman" w:cs="Times New Roman"/>
      <w:spacing w:val="20"/>
      <w:sz w:val="28"/>
      <w:szCs w:val="28"/>
    </w:rPr>
  </w:style>
  <w:style w:type="character" w:customStyle="1" w:styleId="a4">
    <w:name w:val="Основной текст Знак"/>
    <w:basedOn w:val="a0"/>
    <w:link w:val="a3"/>
    <w:uiPriority w:val="99"/>
    <w:rsid w:val="004762AA"/>
    <w:rPr>
      <w:rFonts w:ascii="Times New Roman" w:eastAsia="Times New Roman" w:hAnsi="Times New Roman" w:cs="Times New Roman"/>
      <w:spacing w:val="20"/>
      <w:sz w:val="28"/>
      <w:szCs w:val="28"/>
    </w:rPr>
  </w:style>
  <w:style w:type="paragraph" w:styleId="a5">
    <w:name w:val="footer"/>
    <w:basedOn w:val="a"/>
    <w:link w:val="a6"/>
    <w:uiPriority w:val="99"/>
    <w:unhideWhenUsed/>
    <w:rsid w:val="004762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2AA"/>
  </w:style>
  <w:style w:type="paragraph" w:styleId="a7">
    <w:name w:val="Balloon Text"/>
    <w:basedOn w:val="a"/>
    <w:link w:val="a8"/>
    <w:uiPriority w:val="99"/>
    <w:semiHidden/>
    <w:unhideWhenUsed/>
    <w:rsid w:val="002402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6398</Words>
  <Characters>36469</Characters>
  <Application>Microsoft Office Word</Application>
  <DocSecurity>0</DocSecurity>
  <Lines>303</Lines>
  <Paragraphs>85</Paragraphs>
  <ScaleCrop>false</ScaleCrop>
  <Company>H</Company>
  <LinksUpToDate>false</LinksUpToDate>
  <CharactersWithSpaces>42782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XTreme</cp:lastModifiedBy>
  <cp:revision>4</cp:revision>
  <dcterms:created xsi:type="dcterms:W3CDTF">2008-10-30T18:35:00Z</dcterms:created>
  <dcterms:modified xsi:type="dcterms:W3CDTF">2008-12-29T09:31:00Z</dcterms:modified>
</cp:coreProperties>
</file>