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34" w:rsidRDefault="00163CD1">
      <w:r>
        <w:t>Содержание</w:t>
      </w:r>
    </w:p>
    <w:p w:rsidR="00163CD1" w:rsidRDefault="00163CD1"/>
    <w:p w:rsidR="00163CD1" w:rsidRDefault="00163CD1">
      <w:r>
        <w:t>Введение…………</w:t>
      </w:r>
      <w:r w:rsidR="008B3EA0">
        <w:t>………………………………………………………...3</w:t>
      </w:r>
    </w:p>
    <w:p w:rsidR="00163CD1" w:rsidRDefault="00163CD1">
      <w:r>
        <w:t xml:space="preserve">Глава 1. </w:t>
      </w:r>
      <w:r w:rsidR="002A5235">
        <w:t>Характеристика доходов бюджетов различных уровней…</w:t>
      </w:r>
      <w:r w:rsidR="008B3EA0">
        <w:t>…</w:t>
      </w:r>
      <w:r w:rsidR="002A5235">
        <w:t>.</w:t>
      </w:r>
      <w:r w:rsidR="008B3EA0">
        <w:t>5</w:t>
      </w:r>
    </w:p>
    <w:p w:rsidR="00F85673" w:rsidRDefault="00F85673" w:rsidP="002A5235">
      <w:pPr>
        <w:pStyle w:val="a7"/>
        <w:numPr>
          <w:ilvl w:val="1"/>
          <w:numId w:val="1"/>
        </w:numPr>
      </w:pPr>
      <w:r>
        <w:t>Общие положения о доходах бюджетов……</w:t>
      </w:r>
      <w:r w:rsidR="008B3EA0">
        <w:t>……………………</w:t>
      </w:r>
      <w:r>
        <w:t>.</w:t>
      </w:r>
      <w:r w:rsidR="008B3EA0">
        <w:t>5</w:t>
      </w:r>
    </w:p>
    <w:p w:rsidR="002A5235" w:rsidRDefault="002A5235" w:rsidP="002A5235">
      <w:pPr>
        <w:pStyle w:val="a7"/>
        <w:numPr>
          <w:ilvl w:val="1"/>
          <w:numId w:val="1"/>
        </w:numPr>
      </w:pPr>
      <w:r>
        <w:t>Доходы федерального бюджета……</w:t>
      </w:r>
      <w:r w:rsidR="008B3EA0">
        <w:t>…………………………….10</w:t>
      </w:r>
    </w:p>
    <w:p w:rsidR="002A5235" w:rsidRDefault="002A5235" w:rsidP="002A5235">
      <w:pPr>
        <w:pStyle w:val="a7"/>
        <w:numPr>
          <w:ilvl w:val="1"/>
          <w:numId w:val="1"/>
        </w:numPr>
      </w:pPr>
      <w:r>
        <w:t>Доходы бюджетов субъектов Российской Федерации…</w:t>
      </w:r>
      <w:r w:rsidR="008B3EA0">
        <w:t>………15</w:t>
      </w:r>
    </w:p>
    <w:p w:rsidR="002A5235" w:rsidRDefault="002A5235" w:rsidP="002A5235">
      <w:pPr>
        <w:pStyle w:val="a7"/>
        <w:numPr>
          <w:ilvl w:val="1"/>
          <w:numId w:val="1"/>
        </w:numPr>
      </w:pPr>
      <w:r>
        <w:t>Доходы местных бюджетов</w:t>
      </w:r>
      <w:r w:rsidR="008B3EA0">
        <w:t>……………………………………...22</w:t>
      </w:r>
    </w:p>
    <w:p w:rsidR="00163CD1" w:rsidRDefault="00163CD1">
      <w:r>
        <w:t xml:space="preserve">Глава 2. </w:t>
      </w:r>
      <w:r w:rsidR="00104C88">
        <w:t>Анализ разграничения налоговых полномочий и доходных источников………</w:t>
      </w:r>
      <w:r w:rsidR="008B3EA0">
        <w:t>……………………………………………………………….29</w:t>
      </w:r>
    </w:p>
    <w:p w:rsidR="00163CD1" w:rsidRDefault="00104C88">
      <w:r>
        <w:t>2.1. Принцип разделения доходов между уровнями бюджетной системы РФ……………………</w:t>
      </w:r>
      <w:r w:rsidR="008B3EA0">
        <w:t>…………………………………………………29</w:t>
      </w:r>
    </w:p>
    <w:p w:rsidR="00163CD1" w:rsidRDefault="00163CD1">
      <w:r>
        <w:t xml:space="preserve">Глава 3. </w:t>
      </w:r>
      <w:r w:rsidR="007A6433">
        <w:t>Проблема распределения доходов между бюджетами…</w:t>
      </w:r>
      <w:r w:rsidR="008B3EA0">
        <w:t>…...36</w:t>
      </w:r>
    </w:p>
    <w:p w:rsidR="001E04AC" w:rsidRDefault="001E04AC">
      <w:r>
        <w:t>3.1. Методы бюджетного регулирования и способы распределения доходов между бюджетами…………</w:t>
      </w:r>
      <w:r w:rsidR="008B3EA0">
        <w:t>…………………………………………..36</w:t>
      </w:r>
    </w:p>
    <w:p w:rsidR="00163CD1" w:rsidRDefault="00163CD1">
      <w:r>
        <w:t>Заключение…</w:t>
      </w:r>
      <w:r w:rsidR="008B3EA0">
        <w:t>……………………………………………………………48</w:t>
      </w:r>
    </w:p>
    <w:p w:rsidR="00163CD1" w:rsidRDefault="00163CD1">
      <w:r>
        <w:t>Список используемой литературы……</w:t>
      </w:r>
      <w:r w:rsidR="008B3EA0">
        <w:t>………………………………...49</w:t>
      </w:r>
    </w:p>
    <w:p w:rsidR="001E04AC" w:rsidRDefault="001E04AC"/>
    <w:p w:rsidR="001E04AC" w:rsidRDefault="001E04AC"/>
    <w:p w:rsidR="001E04AC" w:rsidRDefault="001E04AC"/>
    <w:p w:rsidR="001E04AC" w:rsidRDefault="001E04AC"/>
    <w:p w:rsidR="00163CD1" w:rsidRDefault="00163CD1">
      <w:r>
        <w:br w:type="page"/>
      </w:r>
    </w:p>
    <w:p w:rsidR="00163CD1" w:rsidRPr="00163CD1" w:rsidRDefault="00163CD1" w:rsidP="00163CD1">
      <w:pPr>
        <w:jc w:val="center"/>
        <w:rPr>
          <w:caps/>
        </w:rPr>
      </w:pPr>
      <w:r w:rsidRPr="00163CD1">
        <w:rPr>
          <w:caps/>
        </w:rPr>
        <w:lastRenderedPageBreak/>
        <w:t>Введение</w:t>
      </w:r>
    </w:p>
    <w:p w:rsidR="00163CD1" w:rsidRDefault="00163CD1" w:rsidP="00002A76"/>
    <w:p w:rsidR="00002A76" w:rsidRDefault="00002A76" w:rsidP="00002A76">
      <w:pPr>
        <w:widowControl w:val="0"/>
        <w:rPr>
          <w:rFonts w:eastAsia="Calibri" w:cs="Times New Roman"/>
        </w:rPr>
      </w:pPr>
      <w:r>
        <w:rPr>
          <w:rFonts w:eastAsia="Calibri" w:cs="Times New Roman"/>
        </w:rPr>
        <w:t>Ведущую, определяющую роль в формировании и развитии эконом</w:t>
      </w:r>
      <w:r>
        <w:rPr>
          <w:rFonts w:eastAsia="Calibri" w:cs="Times New Roman"/>
        </w:rPr>
        <w:t>и</w:t>
      </w:r>
      <w:r>
        <w:rPr>
          <w:rFonts w:eastAsia="Calibri" w:cs="Times New Roman"/>
        </w:rPr>
        <w:t>ческой структуры любого современного общества играет государственное регулирование, осуществляемое в рамках избранной властью экономич</w:t>
      </w:r>
      <w:r>
        <w:rPr>
          <w:rFonts w:eastAsia="Calibri" w:cs="Times New Roman"/>
        </w:rPr>
        <w:t>е</w:t>
      </w:r>
      <w:r>
        <w:rPr>
          <w:rFonts w:eastAsia="Calibri" w:cs="Times New Roman"/>
        </w:rPr>
        <w:t>ской политики. Одним из наиболее важных механизмов, позволяющих г</w:t>
      </w:r>
      <w:r>
        <w:rPr>
          <w:rFonts w:eastAsia="Calibri" w:cs="Times New Roman"/>
        </w:rPr>
        <w:t>о</w:t>
      </w:r>
      <w:r>
        <w:rPr>
          <w:rFonts w:eastAsia="Calibri" w:cs="Times New Roman"/>
        </w:rPr>
        <w:t>сударству осуществлять экономическое и социальное регулирование, явл</w:t>
      </w:r>
      <w:r>
        <w:rPr>
          <w:rFonts w:eastAsia="Calibri" w:cs="Times New Roman"/>
        </w:rPr>
        <w:t>я</w:t>
      </w:r>
      <w:r>
        <w:rPr>
          <w:rFonts w:eastAsia="Calibri" w:cs="Times New Roman"/>
        </w:rPr>
        <w:t>ется финансовый механизм - финансовая система общества, главным зв</w:t>
      </w:r>
      <w:r>
        <w:rPr>
          <w:rFonts w:eastAsia="Calibri" w:cs="Times New Roman"/>
        </w:rPr>
        <w:t>е</w:t>
      </w:r>
      <w:r>
        <w:rPr>
          <w:rFonts w:eastAsia="Calibri" w:cs="Times New Roman"/>
        </w:rPr>
        <w:t>ном которой является государственный бюджет. Именно посредством ф</w:t>
      </w:r>
      <w:r>
        <w:rPr>
          <w:rFonts w:eastAsia="Calibri" w:cs="Times New Roman"/>
        </w:rPr>
        <w:t>и</w:t>
      </w:r>
      <w:r>
        <w:rPr>
          <w:rFonts w:eastAsia="Calibri" w:cs="Times New Roman"/>
        </w:rPr>
        <w:t>нансовой системы государство образует централизованные и воздействует на формирование децентрализованных фондов денежных средств, обесп</w:t>
      </w:r>
      <w:r>
        <w:rPr>
          <w:rFonts w:eastAsia="Calibri" w:cs="Times New Roman"/>
        </w:rPr>
        <w:t>е</w:t>
      </w:r>
      <w:r>
        <w:rPr>
          <w:rFonts w:eastAsia="Calibri" w:cs="Times New Roman"/>
        </w:rPr>
        <w:t xml:space="preserve">чивая возможность выполнения возложенных на государственные органы функций. </w:t>
      </w:r>
    </w:p>
    <w:p w:rsidR="00002A76" w:rsidRDefault="00002A76" w:rsidP="00002A76">
      <w:pPr>
        <w:widowControl w:val="0"/>
        <w:rPr>
          <w:rFonts w:eastAsia="Calibri" w:cs="Times New Roman"/>
        </w:rPr>
      </w:pPr>
      <w:r>
        <w:rPr>
          <w:rFonts w:eastAsia="Calibri" w:cs="Times New Roman"/>
        </w:rPr>
        <w:t>Очевидно, что успех экономического реформирования в нашей стране в большой степени зависит от того, в каких направлениях пойдет преобр</w:t>
      </w:r>
      <w:r>
        <w:rPr>
          <w:rFonts w:eastAsia="Calibri" w:cs="Times New Roman"/>
        </w:rPr>
        <w:t>а</w:t>
      </w:r>
      <w:r>
        <w:rPr>
          <w:rFonts w:eastAsia="Calibri" w:cs="Times New Roman"/>
        </w:rPr>
        <w:t xml:space="preserve">зование финансовой системы общества, насколько бюджетная политика государства будет отвечать требованиям времени. </w:t>
      </w:r>
    </w:p>
    <w:p w:rsidR="00002A76" w:rsidRDefault="00002A76" w:rsidP="00002A76">
      <w:pPr>
        <w:rPr>
          <w:rFonts w:eastAsia="Calibri" w:cs="Times New Roman"/>
        </w:rPr>
      </w:pPr>
      <w:r>
        <w:rPr>
          <w:rFonts w:eastAsia="Calibri" w:cs="Times New Roman"/>
        </w:rPr>
        <w:t xml:space="preserve">Проблемы современного бюджетного механизма логично разделить на две основные группы. К первой следует отнести те из них, которые определяются федеративным устройством нашей страны: вопросы совершенствования межбюджетных отношений и необходимости формирования системы бюджетного федерализма, что, руководствуясь вековым опытом ведущих западных стран, позволит стабилизировать и укрепить российскую государственность, повысит управляемость существующей рыночной системы и в конечном итоге оптимизирует структуру доходов и расходов как федерального бюджета, так и местных бюджетов. А отсюда вытекает и вторая группа проблем действующего бюджетного устройства - собственно финансовая. Повышение доходности бюджета и оптимизация его расходов, проблема сбалансированности государственного бюджета и необходимость управления государственным </w:t>
      </w:r>
      <w:r>
        <w:rPr>
          <w:rFonts w:eastAsia="Calibri" w:cs="Times New Roman"/>
        </w:rPr>
        <w:lastRenderedPageBreak/>
        <w:t>долгом - именно эти финансовые аспекты бюджетного устройства определяют уровень социально - экономического развития страны, качество жизни населения. В конечном итоге, именно эти показатели и определяют эффективность всей проводимой государством экономической политики.</w:t>
      </w:r>
    </w:p>
    <w:p w:rsidR="00163CD1" w:rsidRDefault="00002A76" w:rsidP="00002A76">
      <w:pPr>
        <w:rPr>
          <w:rFonts w:eastAsia="Calibri" w:cs="Times New Roman"/>
        </w:rPr>
      </w:pPr>
      <w:r>
        <w:rPr>
          <w:rFonts w:eastAsia="Calibri" w:cs="Times New Roman"/>
        </w:rPr>
        <w:t xml:space="preserve">Таким образом, важность и актуальность рассматриваемой проблемы  подтверждается авторитетными экономистами, посвящающими ей немалую часть своих исследований. Подтверждается она и самой жизнью: ведь большинство из стоящих на сегодняшний день перед государством проблем в той или иной мере обусловлено продолжающимся кризисом бюджета. Именно поэтому проблеме совершенствования бюджетного устройства следует уделить достойное место. </w:t>
      </w:r>
    </w:p>
    <w:p w:rsidR="00481193" w:rsidRDefault="00481193" w:rsidP="00481193">
      <w:r>
        <w:t>Целью написания данной курсовой работы является анализ особенностей распределения доходных полномочий между уровнями бюджетных систем Российской федерации.</w:t>
      </w:r>
    </w:p>
    <w:p w:rsidR="00481193" w:rsidRDefault="00481193" w:rsidP="00481193">
      <w:r>
        <w:t>Теоретической и методической основой курсовой работы послужили постановления правительства РФ, Министерства финансов, Министерства по налогам и сборам, труды российских и зарубежных ученых по бюджетному устройству.</w:t>
      </w:r>
    </w:p>
    <w:p w:rsidR="00481193" w:rsidRPr="00481193" w:rsidRDefault="00481193" w:rsidP="00002A76">
      <w:pPr>
        <w:rPr>
          <w:rFonts w:eastAsia="Calibri" w:cs="Times New Roman"/>
        </w:rPr>
      </w:pPr>
    </w:p>
    <w:p w:rsidR="00163CD1" w:rsidRDefault="00163CD1" w:rsidP="00002A76">
      <w:r>
        <w:br w:type="page"/>
      </w:r>
    </w:p>
    <w:p w:rsidR="00163CD1" w:rsidRDefault="00163CD1" w:rsidP="003C389B">
      <w:pPr>
        <w:ind w:firstLine="0"/>
        <w:jc w:val="center"/>
        <w:rPr>
          <w:caps/>
        </w:rPr>
      </w:pPr>
      <w:r w:rsidRPr="002A5235">
        <w:rPr>
          <w:caps/>
        </w:rPr>
        <w:lastRenderedPageBreak/>
        <w:t>Глава 1.</w:t>
      </w:r>
      <w:r w:rsidR="002A5235" w:rsidRPr="002A5235">
        <w:rPr>
          <w:caps/>
        </w:rPr>
        <w:t xml:space="preserve"> Характеристика доходов бюджетов различных уровней</w:t>
      </w:r>
    </w:p>
    <w:p w:rsidR="00F85673" w:rsidRPr="002A5235" w:rsidRDefault="00F85673" w:rsidP="00163CD1">
      <w:pPr>
        <w:jc w:val="center"/>
        <w:rPr>
          <w:caps/>
        </w:rPr>
      </w:pPr>
    </w:p>
    <w:p w:rsidR="00163CD1" w:rsidRDefault="00F85673" w:rsidP="00F85673">
      <w:pPr>
        <w:pStyle w:val="a7"/>
        <w:numPr>
          <w:ilvl w:val="1"/>
          <w:numId w:val="2"/>
        </w:numPr>
      </w:pPr>
      <w:r>
        <w:t>Общие положения о доходах бюджетов</w:t>
      </w:r>
    </w:p>
    <w:p w:rsidR="00F85673" w:rsidRPr="00481193" w:rsidRDefault="00F85673" w:rsidP="00BA2E14">
      <w:pPr>
        <w:autoSpaceDE w:val="0"/>
        <w:autoSpaceDN w:val="0"/>
        <w:adjustRightInd w:val="0"/>
        <w:rPr>
          <w:rFonts w:cs="Times New Roman"/>
          <w:szCs w:val="28"/>
        </w:rPr>
      </w:pPr>
      <w:r w:rsidRPr="00F85673">
        <w:rPr>
          <w:rFonts w:cs="Times New Roman"/>
          <w:szCs w:val="28"/>
        </w:rPr>
        <w:t>Формирование доходов бюджетов</w:t>
      </w:r>
      <w:r w:rsidR="00481193">
        <w:rPr>
          <w:rFonts w:cs="Times New Roman"/>
          <w:szCs w:val="28"/>
        </w:rPr>
        <w:t xml:space="preserve"> </w:t>
      </w:r>
      <w:r w:rsidR="00481193" w:rsidRPr="00481193">
        <w:rPr>
          <w:rFonts w:cs="Times New Roman"/>
          <w:szCs w:val="28"/>
        </w:rPr>
        <w:t>[1</w:t>
      </w:r>
      <w:r w:rsidR="00481193">
        <w:rPr>
          <w:rFonts w:cs="Times New Roman"/>
          <w:szCs w:val="28"/>
        </w:rPr>
        <w:t>, 105</w:t>
      </w:r>
      <w:r w:rsidR="00481193" w:rsidRPr="00481193">
        <w:rPr>
          <w:rFonts w:cs="Times New Roman"/>
          <w:szCs w:val="28"/>
        </w:rPr>
        <w:t>]</w:t>
      </w:r>
      <w:r w:rsidR="00481193">
        <w:rPr>
          <w:rFonts w:cs="Times New Roman"/>
          <w:szCs w:val="28"/>
        </w:rPr>
        <w:t>.</w:t>
      </w:r>
    </w:p>
    <w:p w:rsidR="00F85673" w:rsidRPr="00F85673" w:rsidRDefault="00F85673" w:rsidP="00BA2E14">
      <w:pPr>
        <w:autoSpaceDE w:val="0"/>
        <w:autoSpaceDN w:val="0"/>
        <w:adjustRightInd w:val="0"/>
        <w:rPr>
          <w:rFonts w:cs="Times New Roman"/>
          <w:szCs w:val="28"/>
        </w:rPr>
      </w:pPr>
      <w:r w:rsidRPr="00F85673">
        <w:rPr>
          <w:rFonts w:cs="Times New Roman"/>
          <w:szCs w:val="28"/>
        </w:rPr>
        <w:t>1. Доходы бюджетов формируются в соответствии с бюджетным и налоговым законодательством Российской Федерации.</w:t>
      </w:r>
    </w:p>
    <w:p w:rsidR="00F85673" w:rsidRPr="00F85673" w:rsidRDefault="00F85673" w:rsidP="00BA2E14">
      <w:pPr>
        <w:autoSpaceDE w:val="0"/>
        <w:autoSpaceDN w:val="0"/>
        <w:adjustRightInd w:val="0"/>
        <w:rPr>
          <w:rFonts w:cs="Times New Roman"/>
          <w:szCs w:val="28"/>
        </w:rPr>
      </w:pPr>
      <w:r w:rsidRPr="00F85673">
        <w:rPr>
          <w:rFonts w:cs="Times New Roman"/>
          <w:szCs w:val="28"/>
        </w:rPr>
        <w:t>2. В доходах бюджетов могут быть частично централизованы доходы, зачисляемые в бюджеты других уровней бюджетной системы Российской Федерации для целевого финансирования централизованных мероприятий, а также безвозмездные перечисления.</w:t>
      </w:r>
    </w:p>
    <w:p w:rsidR="00F85673" w:rsidRPr="00F85673" w:rsidRDefault="00F85673" w:rsidP="00BA2E14">
      <w:pPr>
        <w:autoSpaceDE w:val="0"/>
        <w:autoSpaceDN w:val="0"/>
        <w:adjustRightInd w:val="0"/>
        <w:rPr>
          <w:rFonts w:cs="Times New Roman"/>
          <w:szCs w:val="28"/>
        </w:rPr>
      </w:pPr>
      <w:r w:rsidRPr="00F85673">
        <w:rPr>
          <w:rFonts w:cs="Times New Roman"/>
          <w:szCs w:val="28"/>
        </w:rPr>
        <w:t>3. В составе доходов бюджетов обособленно учитываются доходы целевых бюджетных фондов.</w:t>
      </w:r>
    </w:p>
    <w:p w:rsidR="00F85673" w:rsidRPr="00F85673" w:rsidRDefault="00F85673" w:rsidP="00BA2E14">
      <w:pPr>
        <w:autoSpaceDE w:val="0"/>
        <w:autoSpaceDN w:val="0"/>
        <w:adjustRightInd w:val="0"/>
        <w:rPr>
          <w:rFonts w:cs="Times New Roman"/>
          <w:szCs w:val="28"/>
        </w:rPr>
      </w:pPr>
      <w:r w:rsidRPr="00F85673">
        <w:rPr>
          <w:rFonts w:cs="Times New Roman"/>
          <w:szCs w:val="28"/>
        </w:rPr>
        <w:t>Зачисление доходов в бюджет, бюджет государственного внебюджетного фонда</w:t>
      </w:r>
    </w:p>
    <w:p w:rsidR="00F85673" w:rsidRPr="00F85673" w:rsidRDefault="00F85673" w:rsidP="00BA2E14">
      <w:pPr>
        <w:autoSpaceDE w:val="0"/>
        <w:autoSpaceDN w:val="0"/>
        <w:adjustRightInd w:val="0"/>
        <w:rPr>
          <w:rFonts w:cs="Times New Roman"/>
          <w:szCs w:val="28"/>
        </w:rPr>
      </w:pPr>
      <w:r w:rsidRPr="00F85673">
        <w:rPr>
          <w:rFonts w:cs="Times New Roman"/>
          <w:szCs w:val="28"/>
        </w:rPr>
        <w:t>1. Налоговые доходы считаются уплаченными доходами соответствующего бюджета, бюджета государственного внебюджетного фонда с момента, определяемого налоговым законодательством Российской Федерации.</w:t>
      </w:r>
    </w:p>
    <w:p w:rsidR="00F85673" w:rsidRPr="00F85673" w:rsidRDefault="00F85673" w:rsidP="00BA2E14">
      <w:pPr>
        <w:autoSpaceDE w:val="0"/>
        <w:autoSpaceDN w:val="0"/>
        <w:adjustRightInd w:val="0"/>
        <w:rPr>
          <w:rFonts w:cs="Times New Roman"/>
          <w:szCs w:val="28"/>
        </w:rPr>
      </w:pPr>
      <w:r w:rsidRPr="00F85673">
        <w:rPr>
          <w:rFonts w:cs="Times New Roman"/>
          <w:szCs w:val="28"/>
        </w:rPr>
        <w:t>Неналоговые доходы и иные поступления считаются уплаченными в бюджет, бюджет государственного внебюджетного фонда с момента списания денежных средств со счета плательщика в кредитной организации.</w:t>
      </w:r>
    </w:p>
    <w:p w:rsidR="00F85673" w:rsidRPr="00F85673" w:rsidRDefault="00F85673" w:rsidP="00BA2E14">
      <w:pPr>
        <w:autoSpaceDE w:val="0"/>
        <w:autoSpaceDN w:val="0"/>
        <w:adjustRightInd w:val="0"/>
        <w:rPr>
          <w:rFonts w:cs="Times New Roman"/>
          <w:szCs w:val="28"/>
        </w:rPr>
      </w:pPr>
      <w:r w:rsidRPr="00F85673">
        <w:rPr>
          <w:rFonts w:cs="Times New Roman"/>
          <w:szCs w:val="28"/>
        </w:rPr>
        <w:t>2. Денежные средства считаются зачисленными в доход соответствующего бюджета, бюджета государственного внебюджетного фонда с момента совершения Банком России или кредитной организацией операции по зачислению (учету) денежных средств на счет органа, исполняющего бюджет, бюджет государственного внебюджетного фонда.</w:t>
      </w:r>
    </w:p>
    <w:p w:rsidR="00F85673" w:rsidRDefault="00F85673" w:rsidP="00BA2E14">
      <w:pPr>
        <w:autoSpaceDE w:val="0"/>
        <w:autoSpaceDN w:val="0"/>
        <w:adjustRightInd w:val="0"/>
        <w:rPr>
          <w:rFonts w:cs="Times New Roman"/>
          <w:szCs w:val="28"/>
        </w:rPr>
      </w:pPr>
    </w:p>
    <w:p w:rsidR="00F85673" w:rsidRDefault="00F85673" w:rsidP="00BA2E14">
      <w:pPr>
        <w:autoSpaceDE w:val="0"/>
        <w:autoSpaceDN w:val="0"/>
        <w:adjustRightInd w:val="0"/>
        <w:rPr>
          <w:rFonts w:cs="Times New Roman"/>
          <w:szCs w:val="28"/>
        </w:rPr>
      </w:pPr>
    </w:p>
    <w:p w:rsidR="00F85673" w:rsidRDefault="00F85673" w:rsidP="00BA2E14">
      <w:pPr>
        <w:autoSpaceDE w:val="0"/>
        <w:autoSpaceDN w:val="0"/>
        <w:adjustRightInd w:val="0"/>
        <w:rPr>
          <w:rFonts w:cs="Times New Roman"/>
          <w:szCs w:val="28"/>
        </w:rPr>
      </w:pPr>
    </w:p>
    <w:p w:rsidR="00F85673" w:rsidRPr="00F85673" w:rsidRDefault="00F85673" w:rsidP="00BA2E14">
      <w:pPr>
        <w:autoSpaceDE w:val="0"/>
        <w:autoSpaceDN w:val="0"/>
        <w:adjustRightInd w:val="0"/>
        <w:rPr>
          <w:rFonts w:cs="Times New Roman"/>
          <w:szCs w:val="28"/>
        </w:rPr>
      </w:pPr>
      <w:r w:rsidRPr="00F85673">
        <w:rPr>
          <w:rFonts w:cs="Times New Roman"/>
          <w:szCs w:val="28"/>
        </w:rPr>
        <w:lastRenderedPageBreak/>
        <w:t>Виды доходов бюджетов</w:t>
      </w:r>
      <w:r w:rsidR="00481193">
        <w:rPr>
          <w:rFonts w:cs="Times New Roman"/>
          <w:szCs w:val="28"/>
        </w:rPr>
        <w:t xml:space="preserve"> </w:t>
      </w:r>
      <w:r w:rsidR="00481193" w:rsidRPr="00481193">
        <w:rPr>
          <w:rFonts w:cs="Times New Roman"/>
          <w:szCs w:val="28"/>
        </w:rPr>
        <w:t>[1</w:t>
      </w:r>
      <w:r w:rsidR="00481193">
        <w:rPr>
          <w:rFonts w:cs="Times New Roman"/>
          <w:szCs w:val="28"/>
        </w:rPr>
        <w:t>, 107</w:t>
      </w:r>
      <w:r w:rsidR="00481193" w:rsidRPr="00481193">
        <w:rPr>
          <w:rFonts w:cs="Times New Roman"/>
          <w:szCs w:val="28"/>
        </w:rPr>
        <w:t>]</w:t>
      </w:r>
      <w:r w:rsidR="00481193">
        <w:rPr>
          <w:rFonts w:cs="Times New Roman"/>
          <w:szCs w:val="28"/>
        </w:rPr>
        <w:t>:</w:t>
      </w:r>
    </w:p>
    <w:p w:rsidR="00F85673" w:rsidRPr="00F85673" w:rsidRDefault="00F85673" w:rsidP="00BA2E14">
      <w:pPr>
        <w:autoSpaceDE w:val="0"/>
        <w:autoSpaceDN w:val="0"/>
        <w:adjustRightInd w:val="0"/>
        <w:rPr>
          <w:rFonts w:cs="Times New Roman"/>
          <w:szCs w:val="28"/>
        </w:rPr>
      </w:pPr>
      <w:r w:rsidRPr="00F85673">
        <w:rPr>
          <w:rFonts w:cs="Times New Roman"/>
          <w:szCs w:val="28"/>
        </w:rPr>
        <w:t>1. Доходы бюджетов образуются за счет налоговых и неналоговых видов доходов, а также за счет безвозмездных и безвозвратных перечислений.</w:t>
      </w:r>
    </w:p>
    <w:p w:rsidR="00F85673" w:rsidRPr="00F85673" w:rsidRDefault="00F85673" w:rsidP="00BA2E14">
      <w:pPr>
        <w:autoSpaceDE w:val="0"/>
        <w:autoSpaceDN w:val="0"/>
        <w:adjustRightInd w:val="0"/>
        <w:rPr>
          <w:rFonts w:cs="Times New Roman"/>
          <w:szCs w:val="28"/>
        </w:rPr>
      </w:pPr>
      <w:r w:rsidRPr="00F85673">
        <w:rPr>
          <w:rFonts w:cs="Times New Roman"/>
          <w:szCs w:val="28"/>
        </w:rPr>
        <w:t>2. К налоговым доходам относятся предусмотренные налоговым законодательством Российской Федерации федеральные, региональные и местные налоги и сборы, а также пени и штрафы.</w:t>
      </w:r>
    </w:p>
    <w:p w:rsidR="00F85673" w:rsidRPr="00F85673" w:rsidRDefault="00F85673" w:rsidP="00BA2E14">
      <w:pPr>
        <w:autoSpaceDE w:val="0"/>
        <w:autoSpaceDN w:val="0"/>
        <w:adjustRightInd w:val="0"/>
        <w:rPr>
          <w:rFonts w:cs="Times New Roman"/>
          <w:szCs w:val="28"/>
        </w:rPr>
      </w:pPr>
      <w:r w:rsidRPr="00F85673">
        <w:rPr>
          <w:rFonts w:cs="Times New Roman"/>
          <w:szCs w:val="28"/>
        </w:rPr>
        <w:t>3. Размер предоставленных налоговых кредитов, отсрочек и рассрочек по уплате налогов и иных обязательных платежей в бюджет полностью учитывается в доходах соответствующего бюджета.</w:t>
      </w:r>
    </w:p>
    <w:p w:rsidR="00F85673" w:rsidRPr="00F85673" w:rsidRDefault="00F85673" w:rsidP="00BA2E14">
      <w:pPr>
        <w:autoSpaceDE w:val="0"/>
        <w:autoSpaceDN w:val="0"/>
        <w:adjustRightInd w:val="0"/>
        <w:rPr>
          <w:rFonts w:cs="Times New Roman"/>
          <w:szCs w:val="28"/>
        </w:rPr>
      </w:pPr>
      <w:r w:rsidRPr="00F85673">
        <w:rPr>
          <w:rFonts w:cs="Times New Roman"/>
          <w:szCs w:val="28"/>
        </w:rPr>
        <w:t>4. К неналоговым доходам относятся:</w:t>
      </w:r>
    </w:p>
    <w:p w:rsidR="00F85673" w:rsidRPr="00BA2E14" w:rsidRDefault="00F85673" w:rsidP="00BA2E14">
      <w:pPr>
        <w:pStyle w:val="a7"/>
        <w:numPr>
          <w:ilvl w:val="0"/>
          <w:numId w:val="10"/>
        </w:numPr>
        <w:autoSpaceDE w:val="0"/>
        <w:autoSpaceDN w:val="0"/>
        <w:adjustRightInd w:val="0"/>
        <w:ind w:left="0" w:firstLine="851"/>
        <w:rPr>
          <w:rFonts w:cs="Times New Roman"/>
          <w:szCs w:val="28"/>
        </w:rPr>
      </w:pPr>
      <w:r w:rsidRPr="00BA2E14">
        <w:rPr>
          <w:rFonts w:cs="Times New Roman"/>
          <w:szCs w:val="28"/>
        </w:rPr>
        <w:t>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доходов от использования имущества, находящегося в оперативном управлении автономных учреждений;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 после уплаты налогов и сборов, предусмотренных законодательством о налогах и сборах;</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 xml:space="preserve">средства, вносимые в качестве обеспечения заявки на участие в конкурсе или заявки на участие в аукционе при размещении заказов на поставки товаров, выполнение работ, оказание услуг соответственно для </w:t>
      </w:r>
      <w:r w:rsidRPr="00F85673">
        <w:rPr>
          <w:rFonts w:cs="Times New Roman"/>
          <w:szCs w:val="28"/>
        </w:rPr>
        <w:lastRenderedPageBreak/>
        <w:t>федеральных нужд, нужд субъекта Российской Федерации, муниципальных нужд и не подлежащие возврату лицу, внесшему такие средства,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85673" w:rsidRPr="00F85673" w:rsidRDefault="00F85673" w:rsidP="00BA2E14">
      <w:pPr>
        <w:autoSpaceDE w:val="0"/>
        <w:autoSpaceDN w:val="0"/>
        <w:adjustRightInd w:val="0"/>
        <w:rPr>
          <w:rFonts w:cs="Times New Roman"/>
          <w:szCs w:val="28"/>
        </w:rPr>
      </w:pPr>
      <w:r w:rsidRPr="00F85673">
        <w:rPr>
          <w:rFonts w:cs="Times New Roman"/>
          <w:szCs w:val="28"/>
        </w:rPr>
        <w:t>5. К безвозмездным и безвозвратным перечислениям относятся перечисления в виде:</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финансовой помощи из бюджетов других уровней в форме дотаций и субсидий;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субвенций из Федерального фонда компенсаций и (или) из региональных фондов компенсаций;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субвенций из местных бюджетов бюджетам других уровней;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иных безвозмездных и безвозвратных перечислений между бюджетами бюджетной системы Российской Федерации;</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безвозмездных и безвозвратных перечислений из бюджетов государственных и (или) территориальных государственных внебюджетных фондов;</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безвозмездных и безвозвратных перечислений от физических лиц и юридических лиц, международных организаций и правительств иностранных государств, в том числе добровольных пожертвований.</w:t>
      </w:r>
    </w:p>
    <w:p w:rsidR="00F85673" w:rsidRPr="00F85673" w:rsidRDefault="00F85673" w:rsidP="00BA2E14">
      <w:pPr>
        <w:autoSpaceDE w:val="0"/>
        <w:autoSpaceDN w:val="0"/>
        <w:adjustRightInd w:val="0"/>
        <w:rPr>
          <w:rFonts w:cs="Times New Roman"/>
          <w:szCs w:val="28"/>
        </w:rPr>
      </w:pPr>
      <w:r w:rsidRPr="00F85673">
        <w:rPr>
          <w:rFonts w:cs="Times New Roman"/>
          <w:szCs w:val="28"/>
        </w:rPr>
        <w:t>Доходы от использования имущества, находящегося в государственной или муниципальной собственности</w:t>
      </w:r>
      <w:r w:rsidR="00481193">
        <w:rPr>
          <w:rFonts w:cs="Times New Roman"/>
          <w:szCs w:val="28"/>
        </w:rPr>
        <w:t xml:space="preserve"> </w:t>
      </w:r>
    </w:p>
    <w:p w:rsidR="00F85673" w:rsidRPr="00F85673" w:rsidRDefault="00F85673" w:rsidP="00BA2E14">
      <w:pPr>
        <w:autoSpaceDE w:val="0"/>
        <w:autoSpaceDN w:val="0"/>
        <w:adjustRightInd w:val="0"/>
        <w:rPr>
          <w:rFonts w:cs="Times New Roman"/>
          <w:szCs w:val="28"/>
        </w:rPr>
      </w:pPr>
      <w:r w:rsidRPr="00F85673">
        <w:rPr>
          <w:rFonts w:cs="Times New Roman"/>
          <w:szCs w:val="28"/>
        </w:rPr>
        <w:t>1. В доходах бюджетов учитываются:</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средства, получаемые в виде арендной либо иной платы за сдачу во временное владение и пользование или во временное пользование имущества, находящегося в государственной или муниципальной собственности, за исключением средств, получаемых в виде арендной либо иной платы за сдачу во временное владение и пользование или во временное пользование имущества, находящегося в оперативном управлении автономных учреждений;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lastRenderedPageBreak/>
        <w:t>средства, получаемые в виде процентов по остаткам бюджетных средств на счетах в кредитных организациях;</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средства, получаемые от передачи имущества, находящегося в государственной или муниципальной собственности, под залог, в доверительное управление, за исключением средств, получаемых от передачи имущества, находящегося в оперативном управлении автономных учреждений, под залог;</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плата за пользование бюджетными средствами, предоставленными другим бюджетам, иностранным государствам или юридическим лицам на возвратной и платной основах;</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часть прибыли государственных и муниципальных унитарных предприятий, остающаяся после уплаты налогов и иных обязательных платежей;</w:t>
      </w:r>
    </w:p>
    <w:p w:rsidR="00F85673" w:rsidRPr="00F85673" w:rsidRDefault="00F85673" w:rsidP="00BA2E14">
      <w:pPr>
        <w:pStyle w:val="a7"/>
        <w:numPr>
          <w:ilvl w:val="0"/>
          <w:numId w:val="10"/>
        </w:numPr>
        <w:autoSpaceDE w:val="0"/>
        <w:autoSpaceDN w:val="0"/>
        <w:adjustRightInd w:val="0"/>
        <w:ind w:left="0" w:firstLine="851"/>
        <w:rPr>
          <w:rFonts w:cs="Times New Roman"/>
          <w:szCs w:val="28"/>
        </w:rPr>
      </w:pPr>
      <w:r w:rsidRPr="00F85673">
        <w:rPr>
          <w:rFonts w:cs="Times New Roman"/>
          <w:szCs w:val="28"/>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доходов от использования имущества, находящегося в оперативном управлении автономных учреждений.</w:t>
      </w:r>
    </w:p>
    <w:p w:rsidR="00F85673" w:rsidRPr="00F85673" w:rsidRDefault="00F85673" w:rsidP="00BA2E14">
      <w:pPr>
        <w:autoSpaceDE w:val="0"/>
        <w:autoSpaceDN w:val="0"/>
        <w:adjustRightInd w:val="0"/>
        <w:rPr>
          <w:rFonts w:cs="Times New Roman"/>
          <w:szCs w:val="28"/>
        </w:rPr>
      </w:pPr>
      <w:r w:rsidRPr="00F85673">
        <w:rPr>
          <w:rFonts w:cs="Times New Roman"/>
          <w:szCs w:val="28"/>
        </w:rPr>
        <w:t>Указанные в настоящем пункте доходы от использования имущества, находящегося в государственной или муниципальной собственности, включаются в состав доходов соответствующих бюджетов после уплаты налогов и сборов, предусмотренных законодательством о налогах и сборах.</w:t>
      </w:r>
    </w:p>
    <w:p w:rsidR="00F85673" w:rsidRPr="00F85673" w:rsidRDefault="00F85673" w:rsidP="00BA2E14">
      <w:pPr>
        <w:autoSpaceDE w:val="0"/>
        <w:autoSpaceDN w:val="0"/>
        <w:adjustRightInd w:val="0"/>
        <w:rPr>
          <w:rFonts w:cs="Times New Roman"/>
          <w:szCs w:val="28"/>
        </w:rPr>
      </w:pPr>
      <w:r w:rsidRPr="00F85673">
        <w:rPr>
          <w:rFonts w:cs="Times New Roman"/>
          <w:szCs w:val="28"/>
        </w:rPr>
        <w:t xml:space="preserve">2. Доходы бюджетного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учитываются в смете доходов и расходов бюджетного </w:t>
      </w:r>
      <w:r w:rsidRPr="00F85673">
        <w:rPr>
          <w:rFonts w:cs="Times New Roman"/>
          <w:szCs w:val="28"/>
        </w:rPr>
        <w:lastRenderedPageBreak/>
        <w:t>учреждения и отражаются в доходах соответствующего бюджета как доходы от использования имущества, находящегося в государственной или муниципальной собственности, либо как доходы от оказания платных услуг.</w:t>
      </w:r>
    </w:p>
    <w:p w:rsidR="00F85673" w:rsidRPr="00F85673" w:rsidRDefault="00F85673" w:rsidP="00BA2E14">
      <w:pPr>
        <w:autoSpaceDE w:val="0"/>
        <w:autoSpaceDN w:val="0"/>
        <w:adjustRightInd w:val="0"/>
        <w:rPr>
          <w:rFonts w:cs="Times New Roman"/>
          <w:szCs w:val="28"/>
        </w:rPr>
      </w:pPr>
      <w:r w:rsidRPr="00F85673">
        <w:rPr>
          <w:rFonts w:cs="Times New Roman"/>
          <w:szCs w:val="28"/>
        </w:rPr>
        <w:t>Доходы от продажи имущества, находящегося в государственной и муниципальной собственности</w:t>
      </w:r>
    </w:p>
    <w:p w:rsidR="00F85673" w:rsidRPr="00F85673" w:rsidRDefault="00F85673" w:rsidP="00BA2E14">
      <w:pPr>
        <w:autoSpaceDE w:val="0"/>
        <w:autoSpaceDN w:val="0"/>
        <w:adjustRightInd w:val="0"/>
        <w:rPr>
          <w:rFonts w:cs="Times New Roman"/>
          <w:szCs w:val="28"/>
        </w:rPr>
      </w:pPr>
      <w:r w:rsidRPr="00F85673">
        <w:rPr>
          <w:rFonts w:cs="Times New Roman"/>
          <w:szCs w:val="28"/>
        </w:rPr>
        <w:t>Средства, получаемые от продажи государственного и муниципального имущества, подлежат зачислению в соответствующие бюджеты в полном объеме, за исключением средств, получаемых от продажи имущества, находящегося в оперативном управлении автономных учреждений.</w:t>
      </w:r>
    </w:p>
    <w:p w:rsidR="00F85673" w:rsidRPr="00F85673" w:rsidRDefault="00F85673" w:rsidP="00BA2E14">
      <w:pPr>
        <w:autoSpaceDE w:val="0"/>
        <w:autoSpaceDN w:val="0"/>
        <w:adjustRightInd w:val="0"/>
        <w:rPr>
          <w:rFonts w:cs="Times New Roman"/>
          <w:szCs w:val="28"/>
        </w:rPr>
      </w:pPr>
      <w:r w:rsidRPr="00F85673">
        <w:rPr>
          <w:rFonts w:cs="Times New Roman"/>
          <w:szCs w:val="28"/>
        </w:rPr>
        <w:t>Порядок перечисления в бюджеты всех уровней бюджетной системы Российской Федерации средств, получаемых в процессе приватизации государственного и муниципального имущества, нормативы их распределения между бюджетами разных уровней, а также размеры затрат на организацию приватизации определяются законодательством Российской Федерации о приватизации.</w:t>
      </w:r>
    </w:p>
    <w:p w:rsidR="00F85673" w:rsidRPr="00F85673" w:rsidRDefault="00F85673" w:rsidP="00BA2E14">
      <w:pPr>
        <w:autoSpaceDE w:val="0"/>
        <w:autoSpaceDN w:val="0"/>
        <w:adjustRightInd w:val="0"/>
        <w:rPr>
          <w:rFonts w:cs="Times New Roman"/>
          <w:szCs w:val="28"/>
        </w:rPr>
      </w:pPr>
      <w:r w:rsidRPr="00F85673">
        <w:rPr>
          <w:rFonts w:cs="Times New Roman"/>
          <w:szCs w:val="28"/>
        </w:rPr>
        <w:t>Штрафы и иные суммы принудительного изъятия</w:t>
      </w:r>
    </w:p>
    <w:p w:rsidR="00F85673" w:rsidRPr="00F85673" w:rsidRDefault="00F85673" w:rsidP="00BA2E14">
      <w:pPr>
        <w:autoSpaceDE w:val="0"/>
        <w:autoSpaceDN w:val="0"/>
        <w:adjustRightInd w:val="0"/>
        <w:rPr>
          <w:rFonts w:cs="Times New Roman"/>
          <w:szCs w:val="28"/>
        </w:rPr>
      </w:pPr>
      <w:r w:rsidRPr="00F85673">
        <w:rPr>
          <w:rFonts w:cs="Times New Roman"/>
          <w:szCs w:val="28"/>
        </w:rPr>
        <w:t>1. Штрафы подлежат зачислению в бюджеты городских округов и муниципальных районов, городов федерального значения Москвы и Санкт-Петербурга по месту нахождения органа или должностного лица, принявшего решение о наложении штрафа, если иное не предусмотрено настоящим Кодексом и другими законодательными актами Российской Федерации.</w:t>
      </w:r>
    </w:p>
    <w:p w:rsidR="00F85673" w:rsidRPr="00F85673" w:rsidRDefault="00F85673" w:rsidP="00BA2E14">
      <w:pPr>
        <w:autoSpaceDE w:val="0"/>
        <w:autoSpaceDN w:val="0"/>
        <w:adjustRightInd w:val="0"/>
        <w:rPr>
          <w:rFonts w:cs="Times New Roman"/>
          <w:szCs w:val="28"/>
        </w:rPr>
      </w:pPr>
      <w:r w:rsidRPr="00F85673">
        <w:rPr>
          <w:rFonts w:cs="Times New Roman"/>
          <w:szCs w:val="28"/>
        </w:rPr>
        <w:t>2. Суммы конфискаций, компенсаций и иные средства, в принудительном порядке изымаемые в доход государства, зачисляются в доходы бюджетов в соответствии с законодательством Российской Федерации и решениями судов.</w:t>
      </w:r>
    </w:p>
    <w:p w:rsidR="00F85673" w:rsidRPr="00F85673" w:rsidRDefault="00F85673" w:rsidP="00BA2E14">
      <w:pPr>
        <w:autoSpaceDE w:val="0"/>
        <w:autoSpaceDN w:val="0"/>
        <w:adjustRightInd w:val="0"/>
        <w:rPr>
          <w:rFonts w:cs="Times New Roman"/>
          <w:szCs w:val="28"/>
        </w:rPr>
      </w:pPr>
      <w:r w:rsidRPr="00F85673">
        <w:rPr>
          <w:rFonts w:cs="Times New Roman"/>
          <w:szCs w:val="28"/>
        </w:rPr>
        <w:t xml:space="preserve">3. Суммы денежных взысканий (штрафов), применяемых в качестве санкций, предусмотренных главами 16 и 18 части первой Налогового кодекса Российской Федерации, подлежат зачислению в соответствующие бюджеты </w:t>
      </w:r>
      <w:r w:rsidRPr="00F85673">
        <w:rPr>
          <w:rFonts w:cs="Times New Roman"/>
          <w:szCs w:val="28"/>
        </w:rPr>
        <w:lastRenderedPageBreak/>
        <w:t>бюджетной системы Российской Федерации по нормативам и в порядке, которые установлены федеральным законом о федеральном бюджете на текущий финансовый год и (или) законодательством Российской Федерации о налогах и сборах для соответствующих налогов и сборов, федеральными законами о бюджетах государственных внебюджетных фондов.</w:t>
      </w:r>
    </w:p>
    <w:p w:rsidR="00F85673" w:rsidRPr="00F85673" w:rsidRDefault="00F85673" w:rsidP="00BA2E14">
      <w:pPr>
        <w:autoSpaceDE w:val="0"/>
        <w:autoSpaceDN w:val="0"/>
        <w:adjustRightInd w:val="0"/>
        <w:rPr>
          <w:rFonts w:cs="Times New Roman"/>
          <w:szCs w:val="28"/>
        </w:rPr>
      </w:pPr>
      <w:r w:rsidRPr="00F85673">
        <w:rPr>
          <w:rFonts w:cs="Times New Roman"/>
          <w:szCs w:val="28"/>
        </w:rPr>
        <w:t>Суммы денежных взысканий (штрафов), применяемых в качестве санкций, которые невозможно отнести к соответствующему налогу и сбору, подлежат зачислению в федеральный бюджет, бюджеты соответствующих субъектов Российской Федерации, местные бюджеты в порядке, определяемом федеральным законом о федеральном бюджете на очередной финансовый год.</w:t>
      </w:r>
    </w:p>
    <w:p w:rsidR="00F85673" w:rsidRPr="00F85673" w:rsidRDefault="00F85673" w:rsidP="00BA2E14">
      <w:pPr>
        <w:autoSpaceDE w:val="0"/>
        <w:autoSpaceDN w:val="0"/>
        <w:adjustRightInd w:val="0"/>
        <w:rPr>
          <w:rFonts w:cs="Times New Roman"/>
          <w:szCs w:val="28"/>
        </w:rPr>
      </w:pPr>
      <w:r w:rsidRPr="00F85673">
        <w:rPr>
          <w:rFonts w:cs="Times New Roman"/>
          <w:szCs w:val="28"/>
        </w:rPr>
        <w:t>Собственные доходы бюджетов</w:t>
      </w:r>
    </w:p>
    <w:p w:rsidR="00F85673" w:rsidRPr="00F85673" w:rsidRDefault="00F85673" w:rsidP="00BA2E14">
      <w:pPr>
        <w:autoSpaceDE w:val="0"/>
        <w:autoSpaceDN w:val="0"/>
        <w:adjustRightInd w:val="0"/>
        <w:rPr>
          <w:rFonts w:cs="Times New Roman"/>
          <w:szCs w:val="28"/>
        </w:rPr>
      </w:pPr>
      <w:r w:rsidRPr="00F85673">
        <w:rPr>
          <w:rFonts w:cs="Times New Roman"/>
          <w:szCs w:val="28"/>
        </w:rPr>
        <w:t>К собственным доходам бюджетов относятся:</w:t>
      </w:r>
    </w:p>
    <w:p w:rsidR="00F85673" w:rsidRPr="00BA2E14" w:rsidRDefault="00F85673" w:rsidP="00BA2E14">
      <w:pPr>
        <w:pStyle w:val="a7"/>
        <w:numPr>
          <w:ilvl w:val="0"/>
          <w:numId w:val="11"/>
        </w:numPr>
        <w:autoSpaceDE w:val="0"/>
        <w:autoSpaceDN w:val="0"/>
        <w:adjustRightInd w:val="0"/>
        <w:ind w:left="0" w:firstLine="851"/>
        <w:rPr>
          <w:rFonts w:cs="Times New Roman"/>
          <w:szCs w:val="28"/>
        </w:rPr>
      </w:pPr>
      <w:r w:rsidRPr="00BA2E14">
        <w:rPr>
          <w:rFonts w:cs="Times New Roman"/>
          <w:szCs w:val="28"/>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F85673" w:rsidRPr="00F85673" w:rsidRDefault="00F85673" w:rsidP="00BA2E14">
      <w:pPr>
        <w:pStyle w:val="a7"/>
        <w:numPr>
          <w:ilvl w:val="0"/>
          <w:numId w:val="11"/>
        </w:numPr>
        <w:autoSpaceDE w:val="0"/>
        <w:autoSpaceDN w:val="0"/>
        <w:adjustRightInd w:val="0"/>
        <w:ind w:left="0" w:firstLine="851"/>
        <w:rPr>
          <w:rFonts w:cs="Times New Roman"/>
          <w:szCs w:val="28"/>
        </w:rPr>
      </w:pPr>
      <w:r w:rsidRPr="00F85673">
        <w:rPr>
          <w:rFonts w:cs="Times New Roman"/>
          <w:szCs w:val="28"/>
        </w:rPr>
        <w:t>неналоговые доходы, зачисляемые в бюджеты в соответствии с законодательством Российской Федерации;</w:t>
      </w:r>
    </w:p>
    <w:p w:rsidR="00F85673" w:rsidRDefault="00F85673" w:rsidP="00BA2E14">
      <w:pPr>
        <w:pStyle w:val="a7"/>
        <w:numPr>
          <w:ilvl w:val="0"/>
          <w:numId w:val="11"/>
        </w:numPr>
        <w:autoSpaceDE w:val="0"/>
        <w:autoSpaceDN w:val="0"/>
        <w:adjustRightInd w:val="0"/>
        <w:ind w:left="0" w:firstLine="851"/>
        <w:rPr>
          <w:rFonts w:cs="Times New Roman"/>
          <w:szCs w:val="28"/>
        </w:rPr>
      </w:pPr>
      <w:r w:rsidRPr="00F85673">
        <w:rPr>
          <w:rFonts w:cs="Times New Roman"/>
          <w:szCs w:val="28"/>
        </w:rPr>
        <w:t>доходы, полученные бюджетами в виде безвозмездных и безвозвратных перечислений, за исключением субвенций из Федерального фонда компенсаций и (или) региональных фондов компенсаций.</w:t>
      </w:r>
    </w:p>
    <w:p w:rsidR="00F85673" w:rsidRPr="00F85673" w:rsidRDefault="00F85673" w:rsidP="00F85673">
      <w:pPr>
        <w:autoSpaceDE w:val="0"/>
        <w:autoSpaceDN w:val="0"/>
        <w:adjustRightInd w:val="0"/>
        <w:rPr>
          <w:rFonts w:cs="Times New Roman"/>
          <w:szCs w:val="28"/>
        </w:rPr>
      </w:pPr>
    </w:p>
    <w:p w:rsidR="002A5235" w:rsidRDefault="002A5235" w:rsidP="002A5235">
      <w:pPr>
        <w:pStyle w:val="a7"/>
        <w:numPr>
          <w:ilvl w:val="1"/>
          <w:numId w:val="2"/>
        </w:numPr>
      </w:pPr>
      <w:r>
        <w:t>Доходы федерального бюджета</w:t>
      </w:r>
    </w:p>
    <w:p w:rsidR="002A5235" w:rsidRPr="002A5235" w:rsidRDefault="002A5235" w:rsidP="002A5235">
      <w:pPr>
        <w:autoSpaceDE w:val="0"/>
        <w:autoSpaceDN w:val="0"/>
        <w:adjustRightInd w:val="0"/>
        <w:rPr>
          <w:rFonts w:cs="Times New Roman"/>
          <w:szCs w:val="28"/>
        </w:rPr>
      </w:pPr>
      <w:r w:rsidRPr="002A5235">
        <w:rPr>
          <w:rFonts w:cs="Times New Roman"/>
          <w:szCs w:val="28"/>
        </w:rPr>
        <w:t>Налоговые доходы федерального бюджета</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прибыль организаций по ставке, установленной для зачисления указанного налога в федеральный бюджет,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lastRenderedPageBreak/>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добавленную стоимость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спирт этиловый из пищевого сырья - по нормативу 50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спирт этиловый из всех видов сырья, за исключением пищевого,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спиртосодержащую продукцию - по нормативу 50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табачную продукцию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40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на автомобили легковые и мотоциклы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акцизов по подакцизным товарам и продукции, ввозимым на территорию Российской Федерации,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в виде углеводородного сырья (газ горючий природный)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lastRenderedPageBreak/>
        <w:t>налога на добычу полезных ископаемых в виде углеводородного сырья (за исключением газа горючего природного) - по нормативу 95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сбора за пользование объектами водных биологических ресурсов (исключая внутренние водные объекты) - по нормативу 70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сбора за пользование объектами водных биологических ресурсов (по внутренним водным объектам)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водного налога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единого социального налога по ставке, установленной Налоговым кодексом Российской Федерации в части, зачисляемой в федеральный бюджет,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lastRenderedPageBreak/>
        <w:t>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61.1 и 61.2 настоящего Кодекса) - по нормативу 100 процентов.</w:t>
      </w:r>
    </w:p>
    <w:p w:rsidR="002A5235" w:rsidRPr="002A5235" w:rsidRDefault="002A5235" w:rsidP="002A5235">
      <w:pPr>
        <w:autoSpaceDE w:val="0"/>
        <w:autoSpaceDN w:val="0"/>
        <w:adjustRightInd w:val="0"/>
        <w:rPr>
          <w:rFonts w:cs="Times New Roman"/>
          <w:szCs w:val="28"/>
        </w:rPr>
      </w:pPr>
      <w:r w:rsidRPr="002A5235">
        <w:rPr>
          <w:rFonts w:cs="Times New Roman"/>
          <w:szCs w:val="28"/>
        </w:rPr>
        <w:t>Неналоговые доходы федерального бюджета</w:t>
      </w:r>
    </w:p>
    <w:p w:rsidR="002A5235" w:rsidRPr="002A5235" w:rsidRDefault="002A5235" w:rsidP="002A5235">
      <w:pPr>
        <w:autoSpaceDE w:val="0"/>
        <w:autoSpaceDN w:val="0"/>
        <w:adjustRightInd w:val="0"/>
        <w:rPr>
          <w:rFonts w:cs="Times New Roman"/>
          <w:szCs w:val="28"/>
        </w:rPr>
      </w:pPr>
      <w:r w:rsidRPr="002A5235">
        <w:rPr>
          <w:rFonts w:cs="Times New Roman"/>
          <w:szCs w:val="28"/>
        </w:rPr>
        <w:t xml:space="preserve">1. Неналоговые доходы федерального бюджета формируются в соответствии со статьями 41 - 46 </w:t>
      </w:r>
      <w:r w:rsidR="003C389B">
        <w:rPr>
          <w:rFonts w:cs="Times New Roman"/>
          <w:szCs w:val="28"/>
        </w:rPr>
        <w:t>Бюджетного</w:t>
      </w:r>
      <w:r w:rsidRPr="002A5235">
        <w:rPr>
          <w:rFonts w:cs="Times New Roman"/>
          <w:szCs w:val="28"/>
        </w:rPr>
        <w:t xml:space="preserve"> Кодекса</w:t>
      </w:r>
      <w:r w:rsidR="003C389B">
        <w:rPr>
          <w:rFonts w:cs="Times New Roman"/>
          <w:szCs w:val="28"/>
        </w:rPr>
        <w:t xml:space="preserve"> РФ</w:t>
      </w:r>
      <w:r w:rsidRPr="002A5235">
        <w:rPr>
          <w:rFonts w:cs="Times New Roman"/>
          <w:szCs w:val="28"/>
        </w:rPr>
        <w:t>, в том числе за счет:</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доходов от использования имущества, находящегося в государственной собственности (за исключением доходов от использования имущества, находящегося в оперативном управлении автономных учреждений), доходов от платных услуг, оказываемых бюджетными учреждениями, находящимися в ведении органов государственной власти Российской Федерации, - после уплаты налогов и сборов, предусмотренных законодательством о налогах, в полном объеме;</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сборов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(за исключением сборов за выдачу лицензий, подлежащих зачислению в бюджеты субъектов Российской Федерации и местные бюджеты и указанных в статьях 57 и 62 настоящего Кодекса),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прочих лицензионных сборов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таможенных пошлин и таможенных сборов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lastRenderedPageBreak/>
        <w:t>платы за использование лесов в части минимального размера арендной платы и минимального размера платы по договору купли-продажи лесных насаждений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платы за пользование водными объектами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платы за пользование водными биологическими ресурсами по межправительственным соглашениям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платы за негативное воздействие на окружающую среду - по нормативу 20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консульских сборов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патентных пошлин - по нормативу 100 процентов;</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платежей за предоставление информации о зарегистрированных правах на недвижимое имущество и сделок с ним - по нормативу 100 процентов.</w:t>
      </w:r>
    </w:p>
    <w:p w:rsidR="002A5235" w:rsidRPr="002A5235" w:rsidRDefault="002A5235" w:rsidP="002A5235">
      <w:pPr>
        <w:autoSpaceDE w:val="0"/>
        <w:autoSpaceDN w:val="0"/>
        <w:adjustRightInd w:val="0"/>
        <w:rPr>
          <w:rFonts w:cs="Times New Roman"/>
          <w:szCs w:val="28"/>
        </w:rPr>
      </w:pPr>
      <w:r w:rsidRPr="002A5235">
        <w:rPr>
          <w:rFonts w:cs="Times New Roman"/>
          <w:szCs w:val="28"/>
        </w:rPr>
        <w:t>2.</w:t>
      </w:r>
      <w:r>
        <w:rPr>
          <w:rFonts w:cs="Times New Roman"/>
          <w:szCs w:val="28"/>
        </w:rPr>
        <w:t xml:space="preserve"> В доходах федерального бюджета</w:t>
      </w:r>
      <w:r w:rsidRPr="002A5235">
        <w:rPr>
          <w:rFonts w:cs="Times New Roman"/>
          <w:szCs w:val="28"/>
        </w:rPr>
        <w:t xml:space="preserve"> также учитываются:</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прибыль Банка России, остающейся после уплаты налогов и иных обязательных платежей, - по нормативам, установленным федеральными законами;</w:t>
      </w:r>
    </w:p>
    <w:p w:rsidR="002A5235" w:rsidRPr="002A5235" w:rsidRDefault="002A5235" w:rsidP="002A5235">
      <w:pPr>
        <w:pStyle w:val="a7"/>
        <w:numPr>
          <w:ilvl w:val="0"/>
          <w:numId w:val="3"/>
        </w:numPr>
        <w:autoSpaceDE w:val="0"/>
        <w:autoSpaceDN w:val="0"/>
        <w:adjustRightInd w:val="0"/>
        <w:ind w:left="0" w:firstLine="851"/>
        <w:rPr>
          <w:rFonts w:cs="Times New Roman"/>
          <w:szCs w:val="28"/>
        </w:rPr>
      </w:pPr>
      <w:r w:rsidRPr="002A5235">
        <w:rPr>
          <w:rFonts w:cs="Times New Roman"/>
          <w:szCs w:val="28"/>
        </w:rPr>
        <w:t>доходы от внешнеэкономической деятельности;</w:t>
      </w:r>
    </w:p>
    <w:p w:rsidR="002A5235" w:rsidRPr="002A5235" w:rsidRDefault="002A5235" w:rsidP="002A5235">
      <w:pPr>
        <w:autoSpaceDE w:val="0"/>
        <w:autoSpaceDN w:val="0"/>
        <w:adjustRightInd w:val="0"/>
        <w:rPr>
          <w:rFonts w:cs="Times New Roman"/>
          <w:szCs w:val="28"/>
        </w:rPr>
      </w:pPr>
      <w:r w:rsidRPr="002A5235">
        <w:rPr>
          <w:rFonts w:cs="Times New Roman"/>
          <w:szCs w:val="28"/>
        </w:rPr>
        <w:t>Полномочия федеральных органов законодательной и исполнительной власти по формированию доходов бюджетов</w:t>
      </w:r>
      <w:r>
        <w:rPr>
          <w:rFonts w:cs="Times New Roman"/>
          <w:szCs w:val="28"/>
        </w:rPr>
        <w:t>:</w:t>
      </w:r>
    </w:p>
    <w:p w:rsidR="002A5235" w:rsidRPr="002A5235" w:rsidRDefault="002A5235" w:rsidP="002A5235">
      <w:pPr>
        <w:autoSpaceDE w:val="0"/>
        <w:autoSpaceDN w:val="0"/>
        <w:adjustRightInd w:val="0"/>
        <w:rPr>
          <w:rFonts w:cs="Times New Roman"/>
          <w:szCs w:val="28"/>
        </w:rPr>
      </w:pPr>
      <w:r w:rsidRPr="002A5235">
        <w:rPr>
          <w:rFonts w:cs="Times New Roman"/>
          <w:szCs w:val="28"/>
        </w:rPr>
        <w:t>1. Установление новых видов налогов, их отмена или изменение возможны только путем внесения соответствующих изменений в налоговое законодательство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2. Федеральные органы законодательной власти могут устанавливать новые виды неналоговых доходов, отменять или изменять действующие после представления федеральными органами исполнительной власти своего заключения и только путем внесения изменений в настоящий Кодекс.</w:t>
      </w:r>
    </w:p>
    <w:p w:rsidR="002A5235" w:rsidRPr="002A5235" w:rsidRDefault="002A5235" w:rsidP="002A5235">
      <w:pPr>
        <w:autoSpaceDE w:val="0"/>
        <w:autoSpaceDN w:val="0"/>
        <w:adjustRightInd w:val="0"/>
        <w:rPr>
          <w:rFonts w:cs="Times New Roman"/>
          <w:szCs w:val="28"/>
        </w:rPr>
      </w:pPr>
      <w:r w:rsidRPr="002A5235">
        <w:rPr>
          <w:rFonts w:cs="Times New Roman"/>
          <w:szCs w:val="28"/>
        </w:rPr>
        <w:t xml:space="preserve">3. Федеральные законы о внесении изменений и дополнений в налоговое законодательство Российской Федерации, вступающие в силу с </w:t>
      </w:r>
      <w:r w:rsidRPr="002A5235">
        <w:rPr>
          <w:rFonts w:cs="Times New Roman"/>
          <w:szCs w:val="28"/>
        </w:rPr>
        <w:lastRenderedPageBreak/>
        <w:t>начала очередного финансового года, должны быть приняты до утверждения федерального закона о федеральном бюджете на очередной финансовый год.</w:t>
      </w:r>
    </w:p>
    <w:p w:rsidR="002A5235" w:rsidRPr="002A5235" w:rsidRDefault="002A5235" w:rsidP="002A5235">
      <w:pPr>
        <w:autoSpaceDE w:val="0"/>
        <w:autoSpaceDN w:val="0"/>
        <w:adjustRightInd w:val="0"/>
        <w:rPr>
          <w:rFonts w:cs="Times New Roman"/>
          <w:szCs w:val="28"/>
        </w:rPr>
      </w:pPr>
      <w:r w:rsidRPr="002A5235">
        <w:rPr>
          <w:rFonts w:cs="Times New Roman"/>
          <w:szCs w:val="28"/>
        </w:rPr>
        <w:t>4. Внесение изменений и дополнений в законодательство Российской Федерации о федеральных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федеральный закон о федеральном бюджете на текущий финансовый год.</w:t>
      </w:r>
    </w:p>
    <w:p w:rsidR="002A5235" w:rsidRPr="002A5235" w:rsidRDefault="002A5235" w:rsidP="002A5235">
      <w:pPr>
        <w:autoSpaceDE w:val="0"/>
        <w:autoSpaceDN w:val="0"/>
        <w:adjustRightInd w:val="0"/>
        <w:rPr>
          <w:rFonts w:cs="Times New Roman"/>
          <w:szCs w:val="28"/>
        </w:rPr>
      </w:pPr>
      <w:r w:rsidRPr="002A5235">
        <w:rPr>
          <w:rFonts w:cs="Times New Roman"/>
          <w:szCs w:val="28"/>
        </w:rPr>
        <w:t>Доходы федеральных целевых бюджетных фондов</w:t>
      </w:r>
    </w:p>
    <w:p w:rsidR="002A5235" w:rsidRDefault="002A5235" w:rsidP="002A5235">
      <w:pPr>
        <w:autoSpaceDE w:val="0"/>
        <w:autoSpaceDN w:val="0"/>
        <w:adjustRightInd w:val="0"/>
        <w:rPr>
          <w:rFonts w:cs="Times New Roman"/>
          <w:szCs w:val="28"/>
        </w:rPr>
      </w:pPr>
      <w:r w:rsidRPr="002A5235">
        <w:rPr>
          <w:rFonts w:cs="Times New Roman"/>
          <w:szCs w:val="28"/>
        </w:rPr>
        <w:t>Доходы федеральных целевых бюджетных фондов обособленно учитываются в доходах федерального бюджета по ставкам, установленным налоговым законодательством Российской Федерации, и распределяются между федеральными целевыми бюджетными фондами и территориальными целевыми бюджетными фондами по нормативам, определенным федеральным законом о федеральном бюджете на очередной финансовый год.</w:t>
      </w:r>
    </w:p>
    <w:p w:rsidR="002A5235" w:rsidRDefault="002A5235" w:rsidP="002A5235">
      <w:pPr>
        <w:autoSpaceDE w:val="0"/>
        <w:autoSpaceDN w:val="0"/>
        <w:adjustRightInd w:val="0"/>
        <w:rPr>
          <w:rFonts w:cs="Times New Roman"/>
          <w:szCs w:val="28"/>
        </w:rPr>
      </w:pPr>
    </w:p>
    <w:p w:rsidR="002A5235" w:rsidRPr="002A5235" w:rsidRDefault="002A5235" w:rsidP="002A5235">
      <w:pPr>
        <w:pStyle w:val="a7"/>
        <w:numPr>
          <w:ilvl w:val="1"/>
          <w:numId w:val="2"/>
        </w:numPr>
        <w:autoSpaceDE w:val="0"/>
        <w:autoSpaceDN w:val="0"/>
        <w:adjustRightInd w:val="0"/>
        <w:ind w:left="0" w:firstLine="851"/>
        <w:rPr>
          <w:rFonts w:cs="Times New Roman"/>
          <w:szCs w:val="28"/>
        </w:rPr>
      </w:pPr>
      <w:r>
        <w:t>Доходы бюджетов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Налоговые доходы бюджетов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1. В бюджеты субъектов Российской Федерации подлежат зачислению налоговые доходы от следующих региональных налогов:</w:t>
      </w:r>
    </w:p>
    <w:p w:rsidR="002A5235" w:rsidRPr="002A5235" w:rsidRDefault="002A5235" w:rsidP="002A5235">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имущество организаций - по нормативу 100 процентов;</w:t>
      </w:r>
    </w:p>
    <w:p w:rsidR="002A5235" w:rsidRPr="002A5235" w:rsidRDefault="002A5235" w:rsidP="002A5235">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игорный бизнес - по нормативу 100 процентов;</w:t>
      </w:r>
    </w:p>
    <w:p w:rsidR="002A5235" w:rsidRPr="002A5235" w:rsidRDefault="002A5235" w:rsidP="002A5235">
      <w:pPr>
        <w:pStyle w:val="a7"/>
        <w:numPr>
          <w:ilvl w:val="0"/>
          <w:numId w:val="5"/>
        </w:numPr>
        <w:autoSpaceDE w:val="0"/>
        <w:autoSpaceDN w:val="0"/>
        <w:adjustRightInd w:val="0"/>
        <w:ind w:left="0" w:firstLine="851"/>
        <w:rPr>
          <w:rFonts w:cs="Times New Roman"/>
          <w:szCs w:val="28"/>
        </w:rPr>
      </w:pPr>
      <w:r w:rsidRPr="002A5235">
        <w:rPr>
          <w:rFonts w:cs="Times New Roman"/>
          <w:szCs w:val="28"/>
        </w:rPr>
        <w:t>транспортного налога - по нормативу 100 процентов.</w:t>
      </w:r>
    </w:p>
    <w:p w:rsidR="002A5235" w:rsidRPr="002A5235" w:rsidRDefault="002A5235" w:rsidP="002A5235">
      <w:pPr>
        <w:autoSpaceDE w:val="0"/>
        <w:autoSpaceDN w:val="0"/>
        <w:adjustRightInd w:val="0"/>
        <w:rPr>
          <w:rFonts w:cs="Times New Roman"/>
          <w:szCs w:val="28"/>
        </w:rPr>
      </w:pPr>
      <w:r w:rsidRPr="002A5235">
        <w:rPr>
          <w:rFonts w:cs="Times New Roman"/>
          <w:szCs w:val="28"/>
        </w:rPr>
        <w:t>2. В бюджеты субъектов Российской Федерации подлежат зачислению налоговые доходы от следующих федеральных налогов и сборов, налогов, предусмотренных специальными налоговыми режимами:</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lastRenderedPageBreak/>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доходы физических лиц - по нормативу 70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акцизов на спирт этиловый из пищевого сырья - по нормативу 50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акцизов на спиртосодержащую продукцию - по нормативу 50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акцизов на алкогольную продукцию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акцизов на пиво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в виде углеводородного сырья (за исключением газа горючего природного) - по нормативу 5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добычу общераспространенных полезных ископаемых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налога на добычу полезных ископаемых в виде природных алмазов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 xml:space="preserve">регулярных платежей за добычу полезных ископаемых (роялти) при выполнении соглашений о разделе продукции в виде углеводородного </w:t>
      </w:r>
      <w:r w:rsidRPr="002A5235">
        <w:rPr>
          <w:rFonts w:cs="Times New Roman"/>
          <w:szCs w:val="28"/>
        </w:rPr>
        <w:lastRenderedPageBreak/>
        <w:t>сырья (за исключением газа горючего природного) - по нормативу 5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сбора за пользование объектами водных биологических ресурсов (исключая внутренние водные объекты) - по нормативу 30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сбора за пользование объектами животного мира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единого налога, взимаемого в связи с применением упрощенной системы налогообложения, - по нормативу 90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единого сельскохозяйственного налога - по нормативу 30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по делам, рассматриваемым конституционными (уставными) судами соответствующих субъектов Российской Федерации;</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за государственную регистрацию региональных отделений политических партий;</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A5235" w:rsidRPr="002A5235" w:rsidRDefault="002A5235" w:rsidP="002A5235">
      <w:pPr>
        <w:autoSpaceDE w:val="0"/>
        <w:autoSpaceDN w:val="0"/>
        <w:adjustRightInd w:val="0"/>
        <w:rPr>
          <w:rFonts w:cs="Times New Roman"/>
          <w:szCs w:val="28"/>
        </w:rPr>
      </w:pPr>
      <w:r w:rsidRPr="002A5235">
        <w:rPr>
          <w:rFonts w:cs="Times New Roman"/>
          <w:szCs w:val="28"/>
        </w:rPr>
        <w:lastRenderedPageBreak/>
        <w:t>Зачисление в бюджеты субъектов Российской Федерации налоговых доходов от уплаты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по следующим нормативам:</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20 процентов указанных доходов зачисляется в бюджет субъекта Российской Федерации по месту производства алкогольной продукции;</w:t>
      </w:r>
    </w:p>
    <w:p w:rsidR="002A5235" w:rsidRPr="002A5235" w:rsidRDefault="002A5235" w:rsidP="00F85673">
      <w:pPr>
        <w:pStyle w:val="a7"/>
        <w:numPr>
          <w:ilvl w:val="0"/>
          <w:numId w:val="5"/>
        </w:numPr>
        <w:autoSpaceDE w:val="0"/>
        <w:autoSpaceDN w:val="0"/>
        <w:adjustRightInd w:val="0"/>
        <w:ind w:left="0" w:firstLine="851"/>
        <w:rPr>
          <w:rFonts w:cs="Times New Roman"/>
          <w:szCs w:val="28"/>
        </w:rPr>
      </w:pPr>
      <w:r w:rsidRPr="002A5235">
        <w:rPr>
          <w:rFonts w:cs="Times New Roman"/>
          <w:szCs w:val="28"/>
        </w:rPr>
        <w:t>80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w:t>
      </w:r>
    </w:p>
    <w:p w:rsidR="002A5235" w:rsidRPr="002A5235" w:rsidRDefault="002A5235" w:rsidP="002A5235">
      <w:pPr>
        <w:autoSpaceDE w:val="0"/>
        <w:autoSpaceDN w:val="0"/>
        <w:adjustRightInd w:val="0"/>
        <w:rPr>
          <w:rFonts w:cs="Times New Roman"/>
          <w:szCs w:val="28"/>
        </w:rPr>
      </w:pPr>
      <w:r w:rsidRPr="002A5235">
        <w:rPr>
          <w:rFonts w:cs="Times New Roman"/>
          <w:szCs w:val="28"/>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w:t>
      </w:r>
    </w:p>
    <w:p w:rsidR="002A5235" w:rsidRPr="002A5235" w:rsidRDefault="002A5235" w:rsidP="002A5235">
      <w:pPr>
        <w:autoSpaceDE w:val="0"/>
        <w:autoSpaceDN w:val="0"/>
        <w:adjustRightInd w:val="0"/>
        <w:rPr>
          <w:rFonts w:cs="Times New Roman"/>
          <w:szCs w:val="28"/>
        </w:rPr>
      </w:pPr>
      <w:r w:rsidRPr="002A5235">
        <w:rPr>
          <w:rFonts w:cs="Times New Roman"/>
          <w:szCs w:val="28"/>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2A5235" w:rsidRPr="002A5235" w:rsidRDefault="002A5235" w:rsidP="002A5235">
      <w:pPr>
        <w:autoSpaceDE w:val="0"/>
        <w:autoSpaceDN w:val="0"/>
        <w:adjustRightInd w:val="0"/>
        <w:rPr>
          <w:rFonts w:cs="Times New Roman"/>
          <w:szCs w:val="28"/>
        </w:rPr>
      </w:pPr>
      <w:r w:rsidRPr="002A5235">
        <w:rPr>
          <w:rFonts w:cs="Times New Roman"/>
          <w:szCs w:val="28"/>
        </w:rPr>
        <w:lastRenderedPageBreak/>
        <w:t>Если иное не установлено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w:t>
      </w:r>
    </w:p>
    <w:p w:rsidR="002A5235" w:rsidRPr="002A5235" w:rsidRDefault="002A5235" w:rsidP="002A5235">
      <w:pPr>
        <w:autoSpaceDE w:val="0"/>
        <w:autoSpaceDN w:val="0"/>
        <w:adjustRightInd w:val="0"/>
        <w:rPr>
          <w:rFonts w:cs="Times New Roman"/>
          <w:szCs w:val="28"/>
        </w:rPr>
      </w:pPr>
      <w:r w:rsidRPr="002A5235">
        <w:rPr>
          <w:rFonts w:cs="Times New Roman"/>
          <w:szCs w:val="28"/>
        </w:rP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2A5235" w:rsidRPr="002A5235" w:rsidRDefault="002A5235" w:rsidP="002A5235">
      <w:pPr>
        <w:autoSpaceDE w:val="0"/>
        <w:autoSpaceDN w:val="0"/>
        <w:adjustRightInd w:val="0"/>
        <w:rPr>
          <w:rFonts w:cs="Times New Roman"/>
          <w:szCs w:val="28"/>
        </w:rPr>
      </w:pPr>
      <w:r w:rsidRPr="002A5235">
        <w:rPr>
          <w:rFonts w:cs="Times New Roman"/>
          <w:szCs w:val="28"/>
        </w:rPr>
        <w:t>Неналоговые доходы бюджетов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 xml:space="preserve">Неналоговые доходы бюджетов субъектов Российской Федерации формируются в соответствии со статьями 41 - 43, 46 </w:t>
      </w:r>
      <w:r w:rsidR="00F85673">
        <w:rPr>
          <w:rFonts w:cs="Times New Roman"/>
          <w:szCs w:val="28"/>
        </w:rPr>
        <w:t>Бюджетного</w:t>
      </w:r>
      <w:r w:rsidRPr="002A5235">
        <w:rPr>
          <w:rFonts w:cs="Times New Roman"/>
          <w:szCs w:val="28"/>
        </w:rPr>
        <w:t xml:space="preserve"> Кодекса</w:t>
      </w:r>
      <w:r w:rsidR="00F85673">
        <w:rPr>
          <w:rFonts w:cs="Times New Roman"/>
          <w:szCs w:val="28"/>
        </w:rPr>
        <w:t xml:space="preserve"> РФ</w:t>
      </w:r>
      <w:r w:rsidRPr="002A5235">
        <w:rPr>
          <w:rFonts w:cs="Times New Roman"/>
          <w:szCs w:val="28"/>
        </w:rPr>
        <w:t>, в том числе за счет:</w:t>
      </w:r>
    </w:p>
    <w:p w:rsidR="002A5235" w:rsidRPr="00F85673" w:rsidRDefault="002A5235" w:rsidP="00F85673">
      <w:pPr>
        <w:pStyle w:val="a7"/>
        <w:numPr>
          <w:ilvl w:val="0"/>
          <w:numId w:val="6"/>
        </w:numPr>
        <w:autoSpaceDE w:val="0"/>
        <w:autoSpaceDN w:val="0"/>
        <w:adjustRightInd w:val="0"/>
        <w:ind w:left="0" w:firstLine="851"/>
        <w:rPr>
          <w:rFonts w:cs="Times New Roman"/>
          <w:szCs w:val="28"/>
        </w:rPr>
      </w:pPr>
      <w:r w:rsidRPr="00F85673">
        <w:rPr>
          <w:rFonts w:cs="Times New Roman"/>
          <w:szCs w:val="28"/>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устанавливаемых законами субъектов Российской Федерации;</w:t>
      </w:r>
    </w:p>
    <w:p w:rsidR="002A5235" w:rsidRPr="00F85673" w:rsidRDefault="002A5235" w:rsidP="00F85673">
      <w:pPr>
        <w:pStyle w:val="a7"/>
        <w:numPr>
          <w:ilvl w:val="0"/>
          <w:numId w:val="6"/>
        </w:numPr>
        <w:autoSpaceDE w:val="0"/>
        <w:autoSpaceDN w:val="0"/>
        <w:adjustRightInd w:val="0"/>
        <w:ind w:left="0" w:firstLine="851"/>
        <w:rPr>
          <w:rFonts w:cs="Times New Roman"/>
          <w:szCs w:val="28"/>
        </w:rPr>
      </w:pPr>
      <w:r w:rsidRPr="00F85673">
        <w:rPr>
          <w:rFonts w:cs="Times New Roman"/>
          <w:szCs w:val="28"/>
        </w:rPr>
        <w:t>платы за негативное воздействие на окружающую среду - по нормативу 40 процентов;</w:t>
      </w:r>
    </w:p>
    <w:p w:rsidR="002A5235" w:rsidRPr="00F85673" w:rsidRDefault="002A5235" w:rsidP="00F85673">
      <w:pPr>
        <w:pStyle w:val="a7"/>
        <w:numPr>
          <w:ilvl w:val="0"/>
          <w:numId w:val="6"/>
        </w:numPr>
        <w:autoSpaceDE w:val="0"/>
        <w:autoSpaceDN w:val="0"/>
        <w:adjustRightInd w:val="0"/>
        <w:ind w:left="0" w:firstLine="851"/>
        <w:rPr>
          <w:rFonts w:cs="Times New Roman"/>
          <w:szCs w:val="28"/>
        </w:rPr>
      </w:pPr>
      <w:r w:rsidRPr="00F85673">
        <w:rPr>
          <w:rFonts w:cs="Times New Roman"/>
          <w:szCs w:val="28"/>
        </w:rPr>
        <w:t>платы за использование лесов в части, превышающей минимальный размер арендной платы и минимальный размер платы по договору купли-продажи лесных насаждений, - по нормативу 100 процентов;</w:t>
      </w:r>
    </w:p>
    <w:p w:rsidR="002A5235" w:rsidRPr="00F85673" w:rsidRDefault="002A5235" w:rsidP="00F85673">
      <w:pPr>
        <w:pStyle w:val="a7"/>
        <w:numPr>
          <w:ilvl w:val="0"/>
          <w:numId w:val="6"/>
        </w:numPr>
        <w:autoSpaceDE w:val="0"/>
        <w:autoSpaceDN w:val="0"/>
        <w:adjustRightInd w:val="0"/>
        <w:ind w:left="0" w:firstLine="851"/>
        <w:rPr>
          <w:rFonts w:cs="Times New Roman"/>
          <w:szCs w:val="28"/>
        </w:rPr>
      </w:pPr>
      <w:r w:rsidRPr="00F85673">
        <w:rPr>
          <w:rFonts w:cs="Times New Roman"/>
          <w:szCs w:val="28"/>
        </w:rPr>
        <w:t>сборов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выдаваемых органами исполнительной власти субъектов Российской Федерации, - по нормативу 100 процентов;</w:t>
      </w:r>
    </w:p>
    <w:p w:rsidR="002A5235" w:rsidRPr="002A5235" w:rsidRDefault="002A5235" w:rsidP="00F85673">
      <w:pPr>
        <w:pStyle w:val="a7"/>
        <w:numPr>
          <w:ilvl w:val="0"/>
          <w:numId w:val="6"/>
        </w:numPr>
        <w:autoSpaceDE w:val="0"/>
        <w:autoSpaceDN w:val="0"/>
        <w:adjustRightInd w:val="0"/>
        <w:ind w:left="0" w:firstLine="851"/>
        <w:rPr>
          <w:rFonts w:cs="Times New Roman"/>
          <w:szCs w:val="28"/>
        </w:rPr>
      </w:pPr>
      <w:r w:rsidRPr="002A5235">
        <w:rPr>
          <w:rFonts w:cs="Times New Roman"/>
          <w:szCs w:val="28"/>
        </w:rPr>
        <w:t>декларационного платежа - по нормативу 100 процентов.</w:t>
      </w:r>
    </w:p>
    <w:p w:rsidR="002A5235" w:rsidRPr="002A5235" w:rsidRDefault="002A5235" w:rsidP="002A5235">
      <w:pPr>
        <w:autoSpaceDE w:val="0"/>
        <w:autoSpaceDN w:val="0"/>
        <w:adjustRightInd w:val="0"/>
        <w:rPr>
          <w:rFonts w:cs="Times New Roman"/>
          <w:szCs w:val="28"/>
        </w:rPr>
      </w:pPr>
      <w:r w:rsidRPr="002A5235">
        <w:rPr>
          <w:rFonts w:cs="Times New Roman"/>
          <w:szCs w:val="28"/>
        </w:rPr>
        <w:lastRenderedPageBreak/>
        <w:t>В бюджеты субъектов Российской Федерации - городов федерального значения Москвы и Санкт-Петербурга подлежит зачислению 80 процентов платы за негативное воздействие на окружающую среду.</w:t>
      </w:r>
    </w:p>
    <w:p w:rsidR="002A5235" w:rsidRPr="002A5235" w:rsidRDefault="002A5235" w:rsidP="002A5235">
      <w:pPr>
        <w:autoSpaceDE w:val="0"/>
        <w:autoSpaceDN w:val="0"/>
        <w:adjustRightInd w:val="0"/>
        <w:rPr>
          <w:rFonts w:cs="Times New Roman"/>
          <w:szCs w:val="28"/>
        </w:rPr>
      </w:pPr>
      <w:r w:rsidRPr="002A5235">
        <w:rPr>
          <w:rFonts w:cs="Times New Roman"/>
          <w:szCs w:val="28"/>
        </w:rPr>
        <w:t>Порядок установления органами государственной власти субъектов Российской Федерации нормативов отчислений от федеральных и региональных налогов и сборов в местные бюджеты</w:t>
      </w:r>
    </w:p>
    <w:p w:rsidR="002A5235" w:rsidRPr="002A5235" w:rsidRDefault="002A5235" w:rsidP="002A5235">
      <w:pPr>
        <w:autoSpaceDE w:val="0"/>
        <w:autoSpaceDN w:val="0"/>
        <w:adjustRightInd w:val="0"/>
        <w:rPr>
          <w:rFonts w:cs="Times New Roman"/>
          <w:szCs w:val="28"/>
        </w:rPr>
      </w:pPr>
      <w:r w:rsidRPr="002A5235">
        <w:rPr>
          <w:rFonts w:cs="Times New Roman"/>
          <w:szCs w:val="28"/>
        </w:rPr>
        <w:t>1. Законом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или иного закона субъекта Российской Федерации на ограниченный срок действия) могут быть установлены:</w:t>
      </w:r>
    </w:p>
    <w:p w:rsidR="002A5235" w:rsidRPr="002A5235" w:rsidRDefault="002A5235" w:rsidP="00F85673">
      <w:pPr>
        <w:pStyle w:val="a7"/>
        <w:numPr>
          <w:ilvl w:val="0"/>
          <w:numId w:val="6"/>
        </w:numPr>
        <w:autoSpaceDE w:val="0"/>
        <w:autoSpaceDN w:val="0"/>
        <w:adjustRightInd w:val="0"/>
        <w:ind w:left="0" w:firstLine="851"/>
        <w:rPr>
          <w:rFonts w:cs="Times New Roman"/>
          <w:szCs w:val="28"/>
        </w:rPr>
      </w:pPr>
      <w:r w:rsidRPr="002A5235">
        <w:rPr>
          <w:rFonts w:cs="Times New Roman"/>
          <w:szCs w:val="28"/>
        </w:rPr>
        <w:t>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A5235" w:rsidRPr="002A5235" w:rsidRDefault="002A5235" w:rsidP="00F85673">
      <w:pPr>
        <w:pStyle w:val="a7"/>
        <w:numPr>
          <w:ilvl w:val="0"/>
          <w:numId w:val="6"/>
        </w:numPr>
        <w:autoSpaceDE w:val="0"/>
        <w:autoSpaceDN w:val="0"/>
        <w:adjustRightInd w:val="0"/>
        <w:ind w:left="0" w:firstLine="851"/>
        <w:rPr>
          <w:rFonts w:cs="Times New Roman"/>
          <w:szCs w:val="28"/>
        </w:rPr>
      </w:pPr>
      <w:r w:rsidRPr="002A5235">
        <w:rPr>
          <w:rFonts w:cs="Times New Roman"/>
          <w:szCs w:val="28"/>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2A5235" w:rsidRPr="002A5235" w:rsidRDefault="002A5235" w:rsidP="00F85673">
      <w:pPr>
        <w:autoSpaceDE w:val="0"/>
        <w:autoSpaceDN w:val="0"/>
        <w:adjustRightInd w:val="0"/>
        <w:rPr>
          <w:rFonts w:cs="Times New Roman"/>
          <w:szCs w:val="28"/>
        </w:rPr>
      </w:pPr>
      <w:r w:rsidRPr="002A5235">
        <w:rPr>
          <w:rFonts w:cs="Times New Roman"/>
          <w:szCs w:val="28"/>
        </w:rPr>
        <w:t>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устанавливаются как сумма нормативов, установленных для поселений и муниципальных районов соответствующего субъекта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lastRenderedPageBreak/>
        <w:t>2. Законом субъекта Российской Федерации о бюджете субъекта Российской Федерации на очередной финансовый год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2A5235" w:rsidRPr="002A5235" w:rsidRDefault="002A5235" w:rsidP="00F85673">
      <w:pPr>
        <w:autoSpaceDE w:val="0"/>
        <w:autoSpaceDN w:val="0"/>
        <w:adjustRightInd w:val="0"/>
        <w:rPr>
          <w:rFonts w:cs="Times New Roman"/>
          <w:szCs w:val="28"/>
        </w:rPr>
      </w:pPr>
      <w:r w:rsidRPr="002A5235">
        <w:rPr>
          <w:rFonts w:cs="Times New Roman"/>
          <w:szCs w:val="28"/>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2A5235" w:rsidRPr="002A5235" w:rsidRDefault="002A5235" w:rsidP="002A5235">
      <w:pPr>
        <w:autoSpaceDE w:val="0"/>
        <w:autoSpaceDN w:val="0"/>
        <w:adjustRightInd w:val="0"/>
        <w:rPr>
          <w:rFonts w:cs="Times New Roman"/>
          <w:szCs w:val="28"/>
        </w:rPr>
      </w:pPr>
      <w:r w:rsidRPr="002A5235">
        <w:rPr>
          <w:rFonts w:cs="Times New Roman"/>
          <w:szCs w:val="28"/>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2A5235" w:rsidRPr="002A5235" w:rsidRDefault="002A5235" w:rsidP="002A5235">
      <w:pPr>
        <w:autoSpaceDE w:val="0"/>
        <w:autoSpaceDN w:val="0"/>
        <w:adjustRightInd w:val="0"/>
        <w:rPr>
          <w:rFonts w:cs="Times New Roman"/>
          <w:szCs w:val="28"/>
        </w:rPr>
      </w:pPr>
      <w:r w:rsidRPr="002A5235">
        <w:rPr>
          <w:rFonts w:cs="Times New Roman"/>
          <w:szCs w:val="28"/>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Полномочия законодательных (представительных) и исполнительных органов субъектов Российской Федерации по формированию доходов бюджетов субъектов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 xml:space="preserve">1. Законодательные (представительные) органы субъектов Российской Федерации вводят региональные налоги и сборы, устанавливают размеры </w:t>
      </w:r>
      <w:r w:rsidRPr="002A5235">
        <w:rPr>
          <w:rFonts w:cs="Times New Roman"/>
          <w:szCs w:val="28"/>
        </w:rPr>
        <w:lastRenderedPageBreak/>
        <w:t>ставок по ним и предоставляют налоговые льготы в пределах прав, предоставленных налоговым законодательством Российской Федерации.</w:t>
      </w:r>
    </w:p>
    <w:p w:rsidR="002A5235" w:rsidRPr="002A5235" w:rsidRDefault="002A5235" w:rsidP="002A5235">
      <w:pPr>
        <w:autoSpaceDE w:val="0"/>
        <w:autoSpaceDN w:val="0"/>
        <w:adjustRightInd w:val="0"/>
        <w:rPr>
          <w:rFonts w:cs="Times New Roman"/>
          <w:szCs w:val="28"/>
        </w:rPr>
      </w:pPr>
      <w:r w:rsidRPr="002A5235">
        <w:rPr>
          <w:rFonts w:cs="Times New Roman"/>
          <w:szCs w:val="28"/>
        </w:rPr>
        <w:t>2. Законы субъектов Российской Федерации о внесении изменений и дополнений в налоговое законодательство Российской Федерации в пределах компетенции субъектов Российской Федерации, вступающие в силу с начала очередного финансового года, должны быть приняты до утверждения законов субъектов Российской Федерации о бюджете на очередной финансовый год.</w:t>
      </w:r>
    </w:p>
    <w:p w:rsidR="002A5235" w:rsidRPr="002A5235" w:rsidRDefault="002A5235" w:rsidP="002A5235">
      <w:pPr>
        <w:autoSpaceDE w:val="0"/>
        <w:autoSpaceDN w:val="0"/>
        <w:adjustRightInd w:val="0"/>
        <w:rPr>
          <w:rFonts w:cs="Times New Roman"/>
          <w:szCs w:val="28"/>
        </w:rPr>
      </w:pPr>
      <w:r w:rsidRPr="002A5235">
        <w:rPr>
          <w:rFonts w:cs="Times New Roman"/>
          <w:szCs w:val="28"/>
        </w:rPr>
        <w:t>3. Внесение изменений и дополнений в законодательство субъектов Российской Федерации о региональных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законы субъектов Российской Федерации о бюджете на текущий финансовый год.</w:t>
      </w:r>
    </w:p>
    <w:p w:rsidR="002A5235" w:rsidRDefault="00F85673" w:rsidP="002A5235">
      <w:pPr>
        <w:autoSpaceDE w:val="0"/>
        <w:autoSpaceDN w:val="0"/>
        <w:adjustRightInd w:val="0"/>
        <w:rPr>
          <w:rFonts w:cs="Times New Roman"/>
          <w:szCs w:val="28"/>
        </w:rPr>
      </w:pPr>
      <w:r>
        <w:rPr>
          <w:rFonts w:cs="Times New Roman"/>
          <w:szCs w:val="28"/>
        </w:rPr>
        <w:t>4</w:t>
      </w:r>
      <w:r w:rsidR="002A5235" w:rsidRPr="002A5235">
        <w:rPr>
          <w:rFonts w:cs="Times New Roman"/>
          <w:szCs w:val="28"/>
        </w:rPr>
        <w:t>. Органы исполнительной власти субъектов Российской Федерации предоставляют отсрочки или рассрочки по уплате налогов и иных обязательных платежей в бюджеты субъектов Российской Федерации в части суммы федерального налога или сбора, поступающей в бюджет субъекта Российской Федерации, только при отсутствии задолженности по бюджетным кредитам бюджета субъекта Российской Федерации перед федеральным бюджетом и соблюдении предельного размера дефицита бюджета субъекта Российской Федерации и размера государственного долга субъекта Российской Федерации, ус</w:t>
      </w:r>
      <w:r>
        <w:rPr>
          <w:rFonts w:cs="Times New Roman"/>
          <w:szCs w:val="28"/>
        </w:rPr>
        <w:t>тановленных настоящим Кодексом.</w:t>
      </w:r>
    </w:p>
    <w:p w:rsidR="00F85673" w:rsidRDefault="00F85673" w:rsidP="002A5235">
      <w:pPr>
        <w:autoSpaceDE w:val="0"/>
        <w:autoSpaceDN w:val="0"/>
        <w:adjustRightInd w:val="0"/>
        <w:rPr>
          <w:rFonts w:cs="Times New Roman"/>
          <w:szCs w:val="28"/>
        </w:rPr>
      </w:pPr>
    </w:p>
    <w:p w:rsidR="00F85673" w:rsidRDefault="00F85673" w:rsidP="00F85673">
      <w:pPr>
        <w:pStyle w:val="a7"/>
        <w:numPr>
          <w:ilvl w:val="1"/>
          <w:numId w:val="2"/>
        </w:numPr>
      </w:pPr>
      <w:r>
        <w:t>Доходы местных бюджетов</w:t>
      </w:r>
    </w:p>
    <w:p w:rsidR="00F85673" w:rsidRPr="00F85673" w:rsidRDefault="00F85673" w:rsidP="00F85673">
      <w:pPr>
        <w:autoSpaceDE w:val="0"/>
        <w:autoSpaceDN w:val="0"/>
        <w:adjustRightInd w:val="0"/>
        <w:rPr>
          <w:rFonts w:cs="Times New Roman"/>
          <w:szCs w:val="28"/>
        </w:rPr>
      </w:pPr>
      <w:r w:rsidRPr="00F85673">
        <w:rPr>
          <w:rFonts w:cs="Times New Roman"/>
          <w:szCs w:val="28"/>
        </w:rPr>
        <w:t>Налоговые доходы бюджетов поселений</w:t>
      </w:r>
    </w:p>
    <w:p w:rsidR="00F85673" w:rsidRPr="00F85673" w:rsidRDefault="00F85673" w:rsidP="00F85673">
      <w:pPr>
        <w:autoSpaceDE w:val="0"/>
        <w:autoSpaceDN w:val="0"/>
        <w:adjustRightInd w:val="0"/>
        <w:rPr>
          <w:rFonts w:cs="Times New Roman"/>
          <w:szCs w:val="28"/>
        </w:rPr>
      </w:pPr>
      <w:r w:rsidRPr="00F85673">
        <w:rPr>
          <w:rFonts w:cs="Times New Roman"/>
          <w:szCs w:val="28"/>
        </w:rPr>
        <w:t>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F85673" w:rsidRPr="00F85673" w:rsidRDefault="00F85673" w:rsidP="00F85673">
      <w:pPr>
        <w:pStyle w:val="a7"/>
        <w:numPr>
          <w:ilvl w:val="0"/>
          <w:numId w:val="7"/>
        </w:numPr>
        <w:autoSpaceDE w:val="0"/>
        <w:autoSpaceDN w:val="0"/>
        <w:adjustRightInd w:val="0"/>
        <w:ind w:left="0" w:firstLine="851"/>
        <w:rPr>
          <w:rFonts w:cs="Times New Roman"/>
          <w:szCs w:val="28"/>
        </w:rPr>
      </w:pPr>
      <w:r w:rsidRPr="00F85673">
        <w:rPr>
          <w:rFonts w:cs="Times New Roman"/>
          <w:szCs w:val="28"/>
        </w:rPr>
        <w:lastRenderedPageBreak/>
        <w:t>земельного налога - по нормативу 100 процентов;</w:t>
      </w:r>
    </w:p>
    <w:p w:rsidR="00F85673" w:rsidRPr="00F85673" w:rsidRDefault="00F85673" w:rsidP="00F85673">
      <w:pPr>
        <w:pStyle w:val="a7"/>
        <w:numPr>
          <w:ilvl w:val="0"/>
          <w:numId w:val="7"/>
        </w:numPr>
        <w:autoSpaceDE w:val="0"/>
        <w:autoSpaceDN w:val="0"/>
        <w:adjustRightInd w:val="0"/>
        <w:ind w:left="0" w:firstLine="851"/>
        <w:rPr>
          <w:rFonts w:cs="Times New Roman"/>
          <w:szCs w:val="28"/>
        </w:rPr>
      </w:pPr>
      <w:r w:rsidRPr="00F85673">
        <w:rPr>
          <w:rFonts w:cs="Times New Roman"/>
          <w:szCs w:val="28"/>
        </w:rPr>
        <w:t>налога на имущество физических лиц - по нормативу 100 процентов.</w:t>
      </w:r>
    </w:p>
    <w:p w:rsidR="00F85673" w:rsidRPr="00F85673" w:rsidRDefault="00F85673" w:rsidP="00F85673">
      <w:pPr>
        <w:autoSpaceDE w:val="0"/>
        <w:autoSpaceDN w:val="0"/>
        <w:adjustRightInd w:val="0"/>
        <w:rPr>
          <w:rFonts w:cs="Times New Roman"/>
          <w:szCs w:val="28"/>
        </w:rPr>
      </w:pPr>
      <w:r w:rsidRPr="00F85673">
        <w:rPr>
          <w:rFonts w:cs="Times New Roman"/>
          <w:szCs w:val="28"/>
        </w:rPr>
        <w:t xml:space="preserve">2. В бюджеты поселений зачисляются налоговые доходы от следующих федеральных налогов и сборов, налогов, предусмотренных специальными налоговыми режимами: </w:t>
      </w:r>
    </w:p>
    <w:p w:rsidR="00F85673" w:rsidRPr="00F85673" w:rsidRDefault="00F85673" w:rsidP="00F85673">
      <w:pPr>
        <w:pStyle w:val="a7"/>
        <w:numPr>
          <w:ilvl w:val="0"/>
          <w:numId w:val="7"/>
        </w:numPr>
        <w:autoSpaceDE w:val="0"/>
        <w:autoSpaceDN w:val="0"/>
        <w:adjustRightInd w:val="0"/>
        <w:ind w:left="0" w:firstLine="851"/>
        <w:rPr>
          <w:rFonts w:cs="Times New Roman"/>
          <w:szCs w:val="28"/>
        </w:rPr>
      </w:pPr>
      <w:r w:rsidRPr="00F85673">
        <w:rPr>
          <w:rFonts w:cs="Times New Roman"/>
          <w:szCs w:val="28"/>
        </w:rPr>
        <w:t>налога на доходы физических лиц - по нормативу 10 процентов;</w:t>
      </w:r>
    </w:p>
    <w:p w:rsidR="00F85673" w:rsidRPr="00F85673" w:rsidRDefault="00F85673" w:rsidP="00F85673">
      <w:pPr>
        <w:pStyle w:val="a7"/>
        <w:numPr>
          <w:ilvl w:val="0"/>
          <w:numId w:val="7"/>
        </w:numPr>
        <w:autoSpaceDE w:val="0"/>
        <w:autoSpaceDN w:val="0"/>
        <w:adjustRightInd w:val="0"/>
        <w:ind w:left="0" w:firstLine="851"/>
        <w:rPr>
          <w:rFonts w:cs="Times New Roman"/>
          <w:szCs w:val="28"/>
        </w:rPr>
      </w:pPr>
      <w:r w:rsidRPr="00F85673">
        <w:rPr>
          <w:rFonts w:cs="Times New Roman"/>
          <w:szCs w:val="28"/>
        </w:rPr>
        <w:t>единого сельскохозяйственного налога - по нормативу 30 процентов.</w:t>
      </w:r>
    </w:p>
    <w:p w:rsidR="00F85673" w:rsidRPr="00F85673" w:rsidRDefault="00F85673" w:rsidP="00F85673">
      <w:pPr>
        <w:autoSpaceDE w:val="0"/>
        <w:autoSpaceDN w:val="0"/>
        <w:adjustRightInd w:val="0"/>
        <w:rPr>
          <w:rFonts w:cs="Times New Roman"/>
          <w:szCs w:val="28"/>
        </w:rPr>
      </w:pPr>
      <w:r w:rsidRPr="00F85673">
        <w:rPr>
          <w:rFonts w:cs="Times New Roman"/>
          <w:szCs w:val="28"/>
        </w:rPr>
        <w:t>3. В бюджеты поселений зачисляются налоговые доходы от федеральных и (или) региональных налогов и сборов,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F85673" w:rsidRPr="00F85673" w:rsidRDefault="00F85673" w:rsidP="00F85673">
      <w:pPr>
        <w:autoSpaceDE w:val="0"/>
        <w:autoSpaceDN w:val="0"/>
        <w:adjustRightInd w:val="0"/>
        <w:rPr>
          <w:rFonts w:cs="Times New Roman"/>
          <w:szCs w:val="28"/>
        </w:rPr>
      </w:pPr>
      <w:r w:rsidRPr="00F85673">
        <w:rPr>
          <w:rFonts w:cs="Times New Roman"/>
          <w:szCs w:val="28"/>
        </w:rPr>
        <w:t>4. В бюджеты поселений зачисляются налоговые доходы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установленным представительными органами муниципальных районов в соответствии со статьей 63 настоящего Кодекса.</w:t>
      </w:r>
    </w:p>
    <w:p w:rsidR="00F85673" w:rsidRPr="00F85673" w:rsidRDefault="00F85673" w:rsidP="00F85673">
      <w:pPr>
        <w:autoSpaceDE w:val="0"/>
        <w:autoSpaceDN w:val="0"/>
        <w:adjustRightInd w:val="0"/>
        <w:rPr>
          <w:rFonts w:cs="Times New Roman"/>
          <w:szCs w:val="28"/>
        </w:rPr>
      </w:pPr>
      <w:r w:rsidRPr="00F85673">
        <w:rPr>
          <w:rFonts w:cs="Times New Roman"/>
          <w:szCs w:val="28"/>
        </w:rPr>
        <w:t>Налоговые доходы муниципальных районов</w:t>
      </w:r>
    </w:p>
    <w:p w:rsidR="00F85673" w:rsidRPr="00F85673" w:rsidRDefault="00F85673" w:rsidP="00F85673">
      <w:pPr>
        <w:autoSpaceDE w:val="0"/>
        <w:autoSpaceDN w:val="0"/>
        <w:adjustRightInd w:val="0"/>
        <w:rPr>
          <w:rFonts w:cs="Times New Roman"/>
          <w:szCs w:val="28"/>
        </w:rPr>
      </w:pPr>
      <w:r w:rsidRPr="00F85673">
        <w:rPr>
          <w:rFonts w:cs="Times New Roman"/>
          <w:szCs w:val="28"/>
        </w:rP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земельного налога, взимаемого на межселенных территориях, - по нормативу 100 процентов;</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налога на имущество физических лиц, взимаемого на межселенных территориях, - по нормативу 100 процентов.</w:t>
      </w:r>
    </w:p>
    <w:p w:rsidR="00F85673" w:rsidRPr="00F85673" w:rsidRDefault="00F85673" w:rsidP="00F85673">
      <w:pPr>
        <w:autoSpaceDE w:val="0"/>
        <w:autoSpaceDN w:val="0"/>
        <w:adjustRightInd w:val="0"/>
        <w:rPr>
          <w:szCs w:val="28"/>
        </w:rPr>
      </w:pPr>
      <w:r w:rsidRPr="00F85673">
        <w:rPr>
          <w:rFonts w:cs="Times New Roman"/>
          <w:szCs w:val="28"/>
        </w:rPr>
        <w:lastRenderedPageBreak/>
        <w:t>2. В бюджеты муниципальных районов подлежат зачислению налоговые доходы от следующих федеральных налогов и сборов, налогов, предусмотренных специальными налоговыми режимами:</w:t>
      </w:r>
      <w:r w:rsidRPr="00F85673">
        <w:rPr>
          <w:szCs w:val="28"/>
        </w:rPr>
        <w:t xml:space="preserve"> </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налога на доходы физических лиц - по нормативу 20 процентов;</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единого налога на вмененный доход для отдельных видов деятельности - по нормативу 90 процентов;</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единого сельскохозяйственного налога - по нормативу 30 процентов;</w:t>
      </w:r>
    </w:p>
    <w:p w:rsidR="00F85673" w:rsidRPr="00F85673" w:rsidRDefault="00F85673" w:rsidP="00F85673">
      <w:pPr>
        <w:pStyle w:val="a7"/>
        <w:numPr>
          <w:ilvl w:val="0"/>
          <w:numId w:val="8"/>
        </w:numPr>
        <w:autoSpaceDE w:val="0"/>
        <w:autoSpaceDN w:val="0"/>
        <w:adjustRightInd w:val="0"/>
        <w:ind w:left="0" w:firstLine="851"/>
        <w:rPr>
          <w:rFonts w:cs="Times New Roman"/>
          <w:szCs w:val="28"/>
        </w:rPr>
      </w:pPr>
      <w:r w:rsidRPr="00F85673">
        <w:rPr>
          <w:rFonts w:cs="Times New Roman"/>
          <w:szCs w:val="28"/>
        </w:rPr>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F85673" w:rsidRPr="00F85673" w:rsidRDefault="00F85673" w:rsidP="00F85673">
      <w:pPr>
        <w:autoSpaceDE w:val="0"/>
        <w:autoSpaceDN w:val="0"/>
        <w:adjustRightInd w:val="0"/>
        <w:rPr>
          <w:rFonts w:cs="Times New Roman"/>
          <w:szCs w:val="28"/>
        </w:rPr>
      </w:pPr>
      <w:r w:rsidRPr="00F85673">
        <w:rPr>
          <w:rFonts w:cs="Times New Roman"/>
          <w:szCs w:val="28"/>
        </w:rPr>
        <w:t>по делам, рассматриваемым судами общей юрисдикции (за исключением Верховного Суда Российской Федерации), за исключением случаев, когда в суды общей юрисдикции обращаются прокуроры, органы государственной власти и органы местного самоуправления по делам в защиту государственных и общественных интересов;</w:t>
      </w:r>
    </w:p>
    <w:p w:rsidR="00F85673" w:rsidRPr="00F85673" w:rsidRDefault="00F85673" w:rsidP="00F85673">
      <w:pPr>
        <w:autoSpaceDE w:val="0"/>
        <w:autoSpaceDN w:val="0"/>
        <w:adjustRightInd w:val="0"/>
        <w:rPr>
          <w:rFonts w:cs="Times New Roman"/>
          <w:szCs w:val="28"/>
        </w:rPr>
      </w:pPr>
      <w:r w:rsidRPr="00F85673">
        <w:rPr>
          <w:rFonts w:cs="Times New Roman"/>
          <w:szCs w:val="28"/>
        </w:rPr>
        <w:t>за совершение нотариальных действий нотариусами, работающими в государственных нотариальных конторах, уполномоченными на то в соответствии с законодательными актами Российской Федерации и субъектов Российской Федерации, должностными лицами органов исполнительной власти (за исключением консульских учреждений Российской Федерации), органов местного самоуправления;</w:t>
      </w:r>
    </w:p>
    <w:p w:rsidR="00F85673" w:rsidRPr="00F85673" w:rsidRDefault="00F85673" w:rsidP="00F85673">
      <w:pPr>
        <w:autoSpaceDE w:val="0"/>
        <w:autoSpaceDN w:val="0"/>
        <w:adjustRightInd w:val="0"/>
        <w:rPr>
          <w:rFonts w:cs="Times New Roman"/>
          <w:szCs w:val="28"/>
        </w:rPr>
      </w:pPr>
      <w:r w:rsidRPr="00F85673">
        <w:rPr>
          <w:rFonts w:cs="Times New Roman"/>
          <w:szCs w:val="28"/>
        </w:rPr>
        <w:t xml:space="preserve">за государственную регистрацию транспортных средств, за внесение изменений в выданный ранее паспорт транспортного средства, за выдачу или продление срока действия акта технического осмотра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отличительного знака участника международного дорожного движения, талона о прохождении государственного технического осмотра транспортного средства, водительского удостоверения, временного </w:t>
      </w:r>
      <w:r w:rsidRPr="00F85673">
        <w:rPr>
          <w:rFonts w:cs="Times New Roman"/>
          <w:szCs w:val="28"/>
        </w:rPr>
        <w:lastRenderedPageBreak/>
        <w:t>разрешения на право управления транспортными средствами, справок, подтверждающих получение водительского удостоверения или временного разрешения на право управления транспортными средствами, свидетельства о соответствии конструкции транспортного средства требованиям безопасности дорожного движения, за прием квалификационных экзаменов на получение права на управление транспортными средствами;</w:t>
      </w:r>
    </w:p>
    <w:p w:rsidR="00F85673" w:rsidRPr="00F85673" w:rsidRDefault="00F85673" w:rsidP="00F85673">
      <w:pPr>
        <w:autoSpaceDE w:val="0"/>
        <w:autoSpaceDN w:val="0"/>
        <w:adjustRightInd w:val="0"/>
        <w:rPr>
          <w:rFonts w:cs="Times New Roman"/>
          <w:szCs w:val="28"/>
        </w:rPr>
      </w:pPr>
      <w:r w:rsidRPr="00F85673">
        <w:rPr>
          <w:rFonts w:cs="Times New Roman"/>
          <w:szCs w:val="28"/>
        </w:rPr>
        <w:t>за выдачу ордера на квартиру;</w:t>
      </w:r>
    </w:p>
    <w:p w:rsidR="00F85673" w:rsidRPr="00F85673" w:rsidRDefault="00F85673" w:rsidP="00F85673">
      <w:pPr>
        <w:autoSpaceDE w:val="0"/>
        <w:autoSpaceDN w:val="0"/>
        <w:adjustRightInd w:val="0"/>
        <w:rPr>
          <w:rFonts w:cs="Times New Roman"/>
          <w:szCs w:val="28"/>
        </w:rPr>
      </w:pPr>
      <w:r w:rsidRPr="00F85673">
        <w:rPr>
          <w:rFonts w:cs="Times New Roman"/>
          <w:szCs w:val="28"/>
        </w:rPr>
        <w:t>за выдачу разрешения на установку рекламной конструкции.</w:t>
      </w:r>
    </w:p>
    <w:p w:rsidR="00F85673" w:rsidRPr="00F85673" w:rsidRDefault="00F85673" w:rsidP="00F85673">
      <w:pPr>
        <w:autoSpaceDE w:val="0"/>
        <w:autoSpaceDN w:val="0"/>
        <w:adjustRightInd w:val="0"/>
        <w:rPr>
          <w:rFonts w:cs="Times New Roman"/>
          <w:szCs w:val="28"/>
        </w:rPr>
      </w:pPr>
      <w:r w:rsidRPr="00F85673">
        <w:rPr>
          <w:rFonts w:cs="Times New Roman"/>
          <w:szCs w:val="28"/>
        </w:rPr>
        <w:t>(в ред. Федерального закона от 16.10.2006 N 160-ФЗ)</w:t>
      </w:r>
    </w:p>
    <w:p w:rsidR="00F85673" w:rsidRPr="00F85673" w:rsidRDefault="00F85673" w:rsidP="00F85673">
      <w:pPr>
        <w:autoSpaceDE w:val="0"/>
        <w:autoSpaceDN w:val="0"/>
        <w:adjustRightInd w:val="0"/>
        <w:rPr>
          <w:rFonts w:cs="Times New Roman"/>
          <w:szCs w:val="28"/>
        </w:rPr>
      </w:pPr>
      <w:r w:rsidRPr="00F85673">
        <w:rPr>
          <w:rFonts w:cs="Times New Roman"/>
          <w:szCs w:val="28"/>
        </w:rPr>
        <w:t>3. В бюджеты муниципальных районов подлежат зачислению налоговые доходы от федеральных и (или) региональных налогов и сборов,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F85673" w:rsidRPr="00F85673" w:rsidRDefault="00F85673" w:rsidP="00F85673">
      <w:pPr>
        <w:autoSpaceDE w:val="0"/>
        <w:autoSpaceDN w:val="0"/>
        <w:adjustRightInd w:val="0"/>
        <w:rPr>
          <w:rFonts w:cs="Times New Roman"/>
          <w:szCs w:val="28"/>
        </w:rPr>
      </w:pPr>
      <w:r w:rsidRPr="00F85673">
        <w:rPr>
          <w:rFonts w:cs="Times New Roman"/>
          <w:szCs w:val="28"/>
        </w:rPr>
        <w:t>Налоговые доходы бюджетов городских округов</w:t>
      </w:r>
    </w:p>
    <w:p w:rsidR="00F85673" w:rsidRPr="00F85673" w:rsidRDefault="00F85673" w:rsidP="00F85673">
      <w:pPr>
        <w:autoSpaceDE w:val="0"/>
        <w:autoSpaceDN w:val="0"/>
        <w:adjustRightInd w:val="0"/>
        <w:rPr>
          <w:rFonts w:cs="Times New Roman"/>
          <w:szCs w:val="28"/>
        </w:rPr>
      </w:pPr>
      <w:r w:rsidRPr="00F85673">
        <w:rPr>
          <w:rFonts w:cs="Times New Roman"/>
          <w:szCs w:val="28"/>
        </w:rPr>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t>земельного налога - по нормативу 100 процентов;</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t>налога на имущество физических лиц - по нормативу 100 процентов.</w:t>
      </w:r>
    </w:p>
    <w:p w:rsidR="00F85673" w:rsidRPr="00F85673" w:rsidRDefault="00F85673" w:rsidP="00F85673">
      <w:pPr>
        <w:autoSpaceDE w:val="0"/>
        <w:autoSpaceDN w:val="0"/>
        <w:adjustRightInd w:val="0"/>
        <w:rPr>
          <w:rFonts w:cs="Times New Roman"/>
          <w:szCs w:val="28"/>
        </w:rPr>
      </w:pPr>
      <w:r w:rsidRPr="00F85673">
        <w:rPr>
          <w:rFonts w:cs="Times New Roman"/>
          <w:szCs w:val="28"/>
        </w:rPr>
        <w:t>2. В бюджеты городских округов зачисляются налоговые доходы от следующих федеральных налогов и сборов, налогов, предусмотренных специальными налоговыми режимами:</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t>налога на доходы физических лиц - по нормативу 30 процентов;</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t>единого налога на вмененный доход для отдельных видов деятельности - по нормативу 90 процентов;</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lastRenderedPageBreak/>
        <w:t>единого сельскохозяйственного налога - по нормативу 60 процентов;</w:t>
      </w:r>
    </w:p>
    <w:p w:rsidR="00F85673" w:rsidRPr="00F85673" w:rsidRDefault="00F85673" w:rsidP="00F85673">
      <w:pPr>
        <w:pStyle w:val="a7"/>
        <w:numPr>
          <w:ilvl w:val="0"/>
          <w:numId w:val="9"/>
        </w:numPr>
        <w:autoSpaceDE w:val="0"/>
        <w:autoSpaceDN w:val="0"/>
        <w:adjustRightInd w:val="0"/>
        <w:ind w:left="0" w:firstLine="851"/>
        <w:rPr>
          <w:rFonts w:cs="Times New Roman"/>
          <w:szCs w:val="28"/>
        </w:rPr>
      </w:pPr>
      <w:r w:rsidRPr="00F85673">
        <w:rPr>
          <w:rFonts w:cs="Times New Roman"/>
          <w:szCs w:val="28"/>
        </w:rPr>
        <w:t>государственной пошлины - в соответствии с пунктом 2 статьи 61.1 настоящего Кодекса.</w:t>
      </w:r>
    </w:p>
    <w:p w:rsidR="00F85673" w:rsidRPr="00F85673" w:rsidRDefault="00F85673" w:rsidP="00F85673">
      <w:pPr>
        <w:autoSpaceDE w:val="0"/>
        <w:autoSpaceDN w:val="0"/>
        <w:adjustRightInd w:val="0"/>
        <w:rPr>
          <w:rFonts w:cs="Times New Roman"/>
          <w:szCs w:val="28"/>
        </w:rPr>
      </w:pPr>
      <w:r w:rsidRPr="00F85673">
        <w:rPr>
          <w:rFonts w:cs="Times New Roman"/>
          <w:szCs w:val="28"/>
        </w:rPr>
        <w:t>3. В бюджеты городских округов зачисляются налоговые доходы от федеральных и (или)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F85673" w:rsidRPr="00F85673" w:rsidRDefault="00F85673" w:rsidP="00F85673">
      <w:pPr>
        <w:autoSpaceDE w:val="0"/>
        <w:autoSpaceDN w:val="0"/>
        <w:adjustRightInd w:val="0"/>
        <w:rPr>
          <w:rFonts w:cs="Times New Roman"/>
          <w:szCs w:val="28"/>
        </w:rPr>
      </w:pPr>
      <w:r w:rsidRPr="00F85673">
        <w:rPr>
          <w:rFonts w:cs="Times New Roman"/>
          <w:szCs w:val="28"/>
        </w:rPr>
        <w:t>Неналоговые доходы местных бюджетов</w:t>
      </w:r>
    </w:p>
    <w:p w:rsidR="00F85673" w:rsidRPr="00F85673" w:rsidRDefault="00F85673" w:rsidP="00F85673">
      <w:pPr>
        <w:autoSpaceDE w:val="0"/>
        <w:autoSpaceDN w:val="0"/>
        <w:adjustRightInd w:val="0"/>
        <w:rPr>
          <w:rFonts w:cs="Times New Roman"/>
          <w:szCs w:val="28"/>
        </w:rPr>
      </w:pPr>
      <w:r w:rsidRPr="00F85673">
        <w:rPr>
          <w:rFonts w:cs="Times New Roman"/>
          <w:szCs w:val="28"/>
        </w:rPr>
        <w:t xml:space="preserve">Неналоговые доходы местных бюджетов учитываются и формируются в соответствии со статьями 41 - 46 </w:t>
      </w:r>
      <w:r w:rsidR="003C389B">
        <w:rPr>
          <w:rFonts w:cs="Times New Roman"/>
          <w:szCs w:val="28"/>
        </w:rPr>
        <w:t>Бюджетного</w:t>
      </w:r>
      <w:r w:rsidRPr="00F85673">
        <w:rPr>
          <w:rFonts w:cs="Times New Roman"/>
          <w:szCs w:val="28"/>
        </w:rPr>
        <w:t xml:space="preserve"> Кодекса,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правовыми актами органов местного самоуправления.</w:t>
      </w:r>
    </w:p>
    <w:p w:rsidR="00F85673" w:rsidRPr="00F85673" w:rsidRDefault="00F85673" w:rsidP="00F85673">
      <w:pPr>
        <w:autoSpaceDE w:val="0"/>
        <w:autoSpaceDN w:val="0"/>
        <w:adjustRightInd w:val="0"/>
        <w:rPr>
          <w:rFonts w:cs="Times New Roman"/>
          <w:szCs w:val="28"/>
        </w:rPr>
      </w:pPr>
      <w:r w:rsidRPr="00F85673">
        <w:rPr>
          <w:rFonts w:cs="Times New Roman"/>
          <w:szCs w:val="28"/>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F85673" w:rsidRPr="00F85673" w:rsidRDefault="00F85673" w:rsidP="00F85673">
      <w:pPr>
        <w:autoSpaceDE w:val="0"/>
        <w:autoSpaceDN w:val="0"/>
        <w:adjustRightInd w:val="0"/>
        <w:rPr>
          <w:szCs w:val="28"/>
        </w:rPr>
      </w:pPr>
      <w:r w:rsidRPr="00F85673">
        <w:rPr>
          <w:rFonts w:cs="Times New Roman"/>
          <w:szCs w:val="28"/>
        </w:rPr>
        <w:t>В бюджеты городских округов и муниципальных районов, городов федерального значения Москвы и Санкт-Петербурга подлежат зачислению сборы за выдачу лицензий на розничную продажу алкогольной продукции, выдаваемых органами местного самоуправления, по нормативу 100 процентов.</w:t>
      </w:r>
      <w:r w:rsidRPr="00F85673">
        <w:rPr>
          <w:szCs w:val="28"/>
        </w:rPr>
        <w:t xml:space="preserve"> </w:t>
      </w:r>
    </w:p>
    <w:p w:rsidR="00F85673" w:rsidRPr="00F85673" w:rsidRDefault="00F85673" w:rsidP="00F85673">
      <w:pPr>
        <w:autoSpaceDE w:val="0"/>
        <w:autoSpaceDN w:val="0"/>
        <w:adjustRightInd w:val="0"/>
        <w:rPr>
          <w:rFonts w:cs="Times New Roman"/>
          <w:szCs w:val="28"/>
        </w:rPr>
      </w:pPr>
      <w:r w:rsidRPr="00F85673">
        <w:rPr>
          <w:rFonts w:cs="Times New Roman"/>
          <w:szCs w:val="28"/>
        </w:rPr>
        <w:lastRenderedPageBreak/>
        <w:t>В бюджеты поселений, городских округов до разграничения государственной собственности на землю поступают доходы от продажи и передачи в аренду находящихся в государственной собственности земельных участков, расположенных в границах поселений, городских округов и предназначенных для целей жилищного строительства, по нормативу 100 процентов.</w:t>
      </w:r>
    </w:p>
    <w:p w:rsidR="00F85673" w:rsidRPr="00F85673" w:rsidRDefault="00F85673" w:rsidP="00F85673">
      <w:pPr>
        <w:autoSpaceDE w:val="0"/>
        <w:autoSpaceDN w:val="0"/>
        <w:adjustRightInd w:val="0"/>
        <w:rPr>
          <w:szCs w:val="28"/>
        </w:rPr>
      </w:pPr>
      <w:r w:rsidRPr="00F85673">
        <w:rPr>
          <w:rFonts w:cs="Times New Roman"/>
          <w:szCs w:val="28"/>
        </w:rPr>
        <w:t>В бюджеты муниципальных районов до разграничения государственной собственности на землю поступают доходы от продажи и передачи в аренду находящихся в государственной собственности земельных участков, расположенных на межселенных территориях и предназначенных для целей жилищного строительства, по нормативу 100 процентов.</w:t>
      </w:r>
      <w:r w:rsidRPr="00F85673">
        <w:rPr>
          <w:szCs w:val="28"/>
        </w:rPr>
        <w:t xml:space="preserve"> </w:t>
      </w:r>
    </w:p>
    <w:p w:rsidR="00F85673" w:rsidRPr="00F85673" w:rsidRDefault="00F85673" w:rsidP="00F85673">
      <w:pPr>
        <w:autoSpaceDE w:val="0"/>
        <w:autoSpaceDN w:val="0"/>
        <w:adjustRightInd w:val="0"/>
        <w:rPr>
          <w:rFonts w:cs="Times New Roman"/>
          <w:szCs w:val="28"/>
        </w:rPr>
      </w:pPr>
      <w:r w:rsidRPr="00F85673">
        <w:rPr>
          <w:rFonts w:cs="Times New Roman"/>
          <w:szCs w:val="28"/>
        </w:rPr>
        <w:t>Порядок установления органами местного самоуправления муниципальных районов нормативов отчислений от федеральных, региональных и местных налогов и сборов в бюджеты поселений</w:t>
      </w:r>
    </w:p>
    <w:p w:rsidR="00F85673" w:rsidRPr="00F85673" w:rsidRDefault="00F85673" w:rsidP="00F85673">
      <w:pPr>
        <w:autoSpaceDE w:val="0"/>
        <w:autoSpaceDN w:val="0"/>
        <w:adjustRightInd w:val="0"/>
        <w:rPr>
          <w:rFonts w:cs="Times New Roman"/>
          <w:szCs w:val="28"/>
        </w:rPr>
      </w:pPr>
      <w:r w:rsidRPr="00F85673">
        <w:rPr>
          <w:rFonts w:cs="Times New Roman"/>
          <w:szCs w:val="28"/>
        </w:rPr>
        <w:t>Нормативным правовым актом представительного органа муниципального района (за исключением решения о бюджете муниципального района на очередной финансовый год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настоящим Кодексом и (или) законом субъекта Российской Федерации в бюджет муниципального района.</w:t>
      </w:r>
    </w:p>
    <w:p w:rsidR="00F85673" w:rsidRPr="00F85673" w:rsidRDefault="00F85673" w:rsidP="00F85673">
      <w:pPr>
        <w:autoSpaceDE w:val="0"/>
        <w:autoSpaceDN w:val="0"/>
        <w:adjustRightInd w:val="0"/>
        <w:rPr>
          <w:rFonts w:cs="Times New Roman"/>
          <w:szCs w:val="28"/>
        </w:rPr>
      </w:pPr>
      <w:r w:rsidRPr="00F85673">
        <w:rPr>
          <w:rFonts w:cs="Times New Roman"/>
          <w:szCs w:val="28"/>
        </w:rPr>
        <w:t>Полномочия органов местного самоуправления по формированию доходов местных бюджетов</w:t>
      </w:r>
    </w:p>
    <w:p w:rsidR="00F85673" w:rsidRPr="00F85673" w:rsidRDefault="00F85673" w:rsidP="00F85673">
      <w:pPr>
        <w:autoSpaceDE w:val="0"/>
        <w:autoSpaceDN w:val="0"/>
        <w:adjustRightInd w:val="0"/>
        <w:rPr>
          <w:rFonts w:cs="Times New Roman"/>
          <w:szCs w:val="28"/>
        </w:rPr>
      </w:pPr>
      <w:r w:rsidRPr="00F85673">
        <w:rPr>
          <w:rFonts w:cs="Times New Roman"/>
          <w:szCs w:val="28"/>
        </w:rPr>
        <w:t>1. Представительные органы местного самоуправления вводят местные налоги и сборы, устанавливают размеры ставок по ним и предоставляют льготы по их уплате в пределах прав, предоставленных им налоговым законодательством Российской Федерации.</w:t>
      </w:r>
    </w:p>
    <w:p w:rsidR="00F85673" w:rsidRPr="00F85673" w:rsidRDefault="00F85673" w:rsidP="00F85673">
      <w:pPr>
        <w:autoSpaceDE w:val="0"/>
        <w:autoSpaceDN w:val="0"/>
        <w:adjustRightInd w:val="0"/>
        <w:rPr>
          <w:rFonts w:cs="Times New Roman"/>
          <w:szCs w:val="28"/>
        </w:rPr>
      </w:pPr>
      <w:r w:rsidRPr="00F85673">
        <w:rPr>
          <w:rFonts w:cs="Times New Roman"/>
          <w:szCs w:val="28"/>
        </w:rPr>
        <w:lastRenderedPageBreak/>
        <w:t>2. Правовые акты представительных органов местного самоуправления о внесении изменений и дополнений в налоговое законодательство Российской Федерации в пределах компетенции органов местного самоуправления, вступающие в силу с начала очередного финансового года, должны быть приняты до утверждения местного бюджета на очередной финансовый год.</w:t>
      </w:r>
    </w:p>
    <w:p w:rsidR="00F85673" w:rsidRPr="00F85673" w:rsidRDefault="00F85673" w:rsidP="00F85673">
      <w:pPr>
        <w:autoSpaceDE w:val="0"/>
        <w:autoSpaceDN w:val="0"/>
        <w:adjustRightInd w:val="0"/>
        <w:rPr>
          <w:rFonts w:cs="Times New Roman"/>
          <w:szCs w:val="28"/>
        </w:rPr>
      </w:pPr>
      <w:r w:rsidRPr="00F85673">
        <w:rPr>
          <w:rFonts w:cs="Times New Roman"/>
          <w:szCs w:val="28"/>
        </w:rPr>
        <w:t>3. Внесение изменений и дополнений в правовые акты представительных органов местного самоуправления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представительного органа местного самоуправления о местном бюджете на текущий финансовый год.</w:t>
      </w:r>
    </w:p>
    <w:p w:rsidR="00F85673" w:rsidRPr="00F85673" w:rsidRDefault="00F85673" w:rsidP="00F85673">
      <w:pPr>
        <w:autoSpaceDE w:val="0"/>
        <w:autoSpaceDN w:val="0"/>
        <w:adjustRightInd w:val="0"/>
        <w:rPr>
          <w:rFonts w:cs="Times New Roman"/>
          <w:szCs w:val="28"/>
        </w:rPr>
      </w:pPr>
      <w:r>
        <w:rPr>
          <w:rFonts w:cs="Times New Roman"/>
          <w:szCs w:val="28"/>
        </w:rPr>
        <w:t>4</w:t>
      </w:r>
      <w:r w:rsidRPr="00F85673">
        <w:rPr>
          <w:rFonts w:cs="Times New Roman"/>
          <w:szCs w:val="28"/>
        </w:rPr>
        <w:t>. Органы местного самоуправления определяют порядок предоставления отсрочек и рассрочек по уплате налогов и иных обязательных платежей в части сумм федеральных налогов или сборов, региональных налогов или сборов, поступающих в местные бюджеты, только при отсутствии задолженности по бюджетным кредитам местного бюджета перед бюджетами других уровней бюджетной системы Российской Федерации и соблюдении предельного размера дефицита местного бюджета и размера муниципального долга, установленных настоящим Кодексом.</w:t>
      </w:r>
    </w:p>
    <w:p w:rsidR="00F85673" w:rsidRPr="00F85673" w:rsidRDefault="00F85673" w:rsidP="00F85673">
      <w:pPr>
        <w:autoSpaceDE w:val="0"/>
        <w:autoSpaceDN w:val="0"/>
        <w:adjustRightInd w:val="0"/>
        <w:rPr>
          <w:rFonts w:cs="Times New Roman"/>
          <w:szCs w:val="28"/>
        </w:rPr>
      </w:pPr>
    </w:p>
    <w:p w:rsidR="00163CD1" w:rsidRDefault="00163CD1">
      <w:r>
        <w:br w:type="page"/>
      </w:r>
    </w:p>
    <w:p w:rsidR="00104C88" w:rsidRPr="00104C88" w:rsidRDefault="00163CD1" w:rsidP="00104C88">
      <w:pPr>
        <w:ind w:firstLine="0"/>
        <w:jc w:val="center"/>
        <w:rPr>
          <w:caps/>
        </w:rPr>
      </w:pPr>
      <w:r w:rsidRPr="00163CD1">
        <w:rPr>
          <w:caps/>
        </w:rPr>
        <w:lastRenderedPageBreak/>
        <w:t>Глава 2.</w:t>
      </w:r>
      <w:r w:rsidR="00104C88">
        <w:rPr>
          <w:caps/>
        </w:rPr>
        <w:t xml:space="preserve"> </w:t>
      </w:r>
      <w:r w:rsidR="00104C88" w:rsidRPr="00104C88">
        <w:rPr>
          <w:caps/>
        </w:rPr>
        <w:t>Анализ разграничения налоговых полномочий и доходных источников</w:t>
      </w:r>
    </w:p>
    <w:p w:rsidR="00104C88" w:rsidRDefault="00104C88" w:rsidP="00104C88"/>
    <w:p w:rsidR="00163CD1" w:rsidRPr="00163CD1" w:rsidRDefault="00104C88" w:rsidP="00104C88">
      <w:pPr>
        <w:rPr>
          <w:caps/>
        </w:rPr>
      </w:pPr>
      <w:r>
        <w:t>2.1. Принцип разделения доходов между уровнями бюджетной системы РФ</w:t>
      </w:r>
    </w:p>
    <w:p w:rsidR="00104C88" w:rsidRPr="00104C88" w:rsidRDefault="00104C88" w:rsidP="00104C88">
      <w:pPr>
        <w:pStyle w:val="aa"/>
        <w:spacing w:line="360" w:lineRule="auto"/>
        <w:ind w:firstLine="851"/>
        <w:jc w:val="both"/>
        <w:rPr>
          <w:szCs w:val="28"/>
        </w:rPr>
      </w:pPr>
      <w:r w:rsidRPr="00104C88">
        <w:rPr>
          <w:szCs w:val="28"/>
        </w:rPr>
        <w:t xml:space="preserve">Основным принципом разграничения доходов между уровнями бюджетной системы Российской Федерации является их соответствие объему расходных обязательств федеральных органов государственной власти, органов государственной власти субъектов Российской Федерации и </w:t>
      </w:r>
      <w:r w:rsidR="003C389B">
        <w:rPr>
          <w:szCs w:val="28"/>
        </w:rPr>
        <w:t>органов местного самоуправления</w:t>
      </w:r>
      <w:r w:rsidR="003C389B" w:rsidRPr="003C389B">
        <w:rPr>
          <w:szCs w:val="28"/>
        </w:rPr>
        <w:t xml:space="preserve"> [26].</w:t>
      </w:r>
      <w:r w:rsidRPr="00104C88">
        <w:rPr>
          <w:szCs w:val="28"/>
        </w:rPr>
        <w:t xml:space="preserve"> При этом доходные источники могут быть закреплены либо в соответствии с объемом расходных обязательств, как приведено ниже, либо пропорционально их объему, имея в виду, что каждый уровень публичной власти впоследствии должен будет самостоятельно обеспечивать сбалансированность своих бюджетов в пределах сложившихся или прогнозируемых в рамках налоговой реформы ограничений по уровню налоговой нагрузки на экономику.</w:t>
      </w:r>
    </w:p>
    <w:p w:rsidR="00104C88" w:rsidRDefault="00104C88" w:rsidP="00104C88">
      <w:pPr>
        <w:pStyle w:val="aa"/>
        <w:spacing w:line="360" w:lineRule="auto"/>
        <w:ind w:firstLine="851"/>
        <w:jc w:val="both"/>
        <w:rPr>
          <w:szCs w:val="28"/>
        </w:rPr>
      </w:pPr>
      <w:r w:rsidRPr="00104C88">
        <w:rPr>
          <w:szCs w:val="28"/>
        </w:rPr>
        <w:t>Предварительная оценка распределения доходов в соответствии с данными вар</w:t>
      </w:r>
      <w:r>
        <w:rPr>
          <w:szCs w:val="28"/>
        </w:rPr>
        <w:t>иантами представлена в таблице 1</w:t>
      </w:r>
      <w:r w:rsidRPr="00104C88">
        <w:rPr>
          <w:szCs w:val="28"/>
        </w:rPr>
        <w:t>.</w:t>
      </w: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Pr="00104C88" w:rsidRDefault="00104C88" w:rsidP="00104C88">
      <w:pPr>
        <w:pStyle w:val="aa"/>
        <w:spacing w:line="360" w:lineRule="auto"/>
        <w:ind w:firstLine="851"/>
        <w:jc w:val="both"/>
        <w:rPr>
          <w:szCs w:val="28"/>
        </w:rPr>
      </w:pPr>
    </w:p>
    <w:p w:rsidR="00104C88" w:rsidRPr="00104C88" w:rsidRDefault="00104C88" w:rsidP="00104C88">
      <w:pPr>
        <w:pStyle w:val="aa"/>
        <w:spacing w:line="360" w:lineRule="auto"/>
        <w:ind w:firstLine="851"/>
        <w:jc w:val="right"/>
        <w:rPr>
          <w:szCs w:val="28"/>
        </w:rPr>
      </w:pPr>
      <w:r w:rsidRPr="00104C88">
        <w:rPr>
          <w:szCs w:val="28"/>
        </w:rPr>
        <w:lastRenderedPageBreak/>
        <w:t>Таблица 4.</w:t>
      </w:r>
    </w:p>
    <w:p w:rsidR="00104C88" w:rsidRPr="00104C88" w:rsidRDefault="00104C88" w:rsidP="00104C88">
      <w:pPr>
        <w:pStyle w:val="aa"/>
        <w:spacing w:line="360" w:lineRule="auto"/>
        <w:ind w:firstLine="851"/>
        <w:rPr>
          <w:szCs w:val="28"/>
        </w:rPr>
      </w:pPr>
      <w:r w:rsidRPr="00104C88">
        <w:rPr>
          <w:szCs w:val="28"/>
        </w:rPr>
        <w:t>Оценка изменения в распределении налоговых доходов между уровнями бюджетной системы Российской Федерации в условиях 2003 года, млрд.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692"/>
        <w:gridCol w:w="1559"/>
        <w:gridCol w:w="1417"/>
        <w:gridCol w:w="2082"/>
      </w:tblGrid>
      <w:tr w:rsidR="00104C88" w:rsidRPr="00104C88" w:rsidTr="00104C88">
        <w:tblPrEx>
          <w:tblCellMar>
            <w:top w:w="0" w:type="dxa"/>
            <w:bottom w:w="0" w:type="dxa"/>
          </w:tblCellMar>
        </w:tblPrEx>
        <w:trPr>
          <w:jc w:val="center"/>
        </w:trPr>
        <w:tc>
          <w:tcPr>
            <w:tcW w:w="2802" w:type="dxa"/>
          </w:tcPr>
          <w:p w:rsidR="00104C88" w:rsidRPr="00104C88" w:rsidRDefault="00104C88" w:rsidP="00104C88">
            <w:pPr>
              <w:pStyle w:val="aa"/>
              <w:ind w:firstLine="0"/>
              <w:jc w:val="both"/>
              <w:rPr>
                <w:szCs w:val="28"/>
              </w:rPr>
            </w:pPr>
          </w:p>
        </w:tc>
        <w:tc>
          <w:tcPr>
            <w:tcW w:w="1692" w:type="dxa"/>
          </w:tcPr>
          <w:p w:rsidR="00104C88" w:rsidRPr="00104C88" w:rsidRDefault="00104C88" w:rsidP="00104C88">
            <w:pPr>
              <w:pStyle w:val="aa"/>
              <w:ind w:firstLine="0"/>
              <w:jc w:val="both"/>
              <w:rPr>
                <w:szCs w:val="28"/>
              </w:rPr>
            </w:pPr>
            <w:r>
              <w:rPr>
                <w:szCs w:val="28"/>
              </w:rPr>
              <w:t>Федераль</w:t>
            </w:r>
            <w:r w:rsidRPr="00104C88">
              <w:rPr>
                <w:szCs w:val="28"/>
              </w:rPr>
              <w:t>ный бюджет</w:t>
            </w:r>
          </w:p>
        </w:tc>
        <w:tc>
          <w:tcPr>
            <w:tcW w:w="1559" w:type="dxa"/>
          </w:tcPr>
          <w:p w:rsidR="00104C88" w:rsidRPr="00104C88" w:rsidRDefault="00104C88" w:rsidP="00104C88">
            <w:pPr>
              <w:pStyle w:val="aa"/>
              <w:ind w:firstLine="0"/>
              <w:jc w:val="both"/>
              <w:rPr>
                <w:szCs w:val="28"/>
              </w:rPr>
            </w:pPr>
            <w:r w:rsidRPr="00104C88">
              <w:rPr>
                <w:szCs w:val="28"/>
              </w:rPr>
              <w:t>Бюджеты субъектов РФ</w:t>
            </w:r>
          </w:p>
        </w:tc>
        <w:tc>
          <w:tcPr>
            <w:tcW w:w="1417" w:type="dxa"/>
          </w:tcPr>
          <w:p w:rsidR="00104C88" w:rsidRPr="00104C88" w:rsidRDefault="00104C88" w:rsidP="00104C88">
            <w:pPr>
              <w:pStyle w:val="aa"/>
              <w:ind w:firstLine="0"/>
              <w:jc w:val="both"/>
              <w:rPr>
                <w:szCs w:val="28"/>
              </w:rPr>
            </w:pPr>
            <w:r w:rsidRPr="00104C88">
              <w:rPr>
                <w:szCs w:val="28"/>
              </w:rPr>
              <w:t>Местные бюджеты</w:t>
            </w:r>
          </w:p>
        </w:tc>
        <w:tc>
          <w:tcPr>
            <w:tcW w:w="2082" w:type="dxa"/>
          </w:tcPr>
          <w:p w:rsidR="00104C88" w:rsidRPr="00104C88" w:rsidRDefault="00104C88" w:rsidP="00104C88">
            <w:pPr>
              <w:pStyle w:val="aa"/>
              <w:ind w:firstLine="0"/>
              <w:jc w:val="both"/>
              <w:rPr>
                <w:szCs w:val="28"/>
              </w:rPr>
            </w:pPr>
            <w:r w:rsidRPr="00104C88">
              <w:rPr>
                <w:szCs w:val="28"/>
              </w:rPr>
              <w:t>Консолидированный бюджет Российской Федерации</w:t>
            </w:r>
          </w:p>
          <w:p w:rsidR="00104C88" w:rsidRPr="00104C88" w:rsidRDefault="00104C88" w:rsidP="00104C88">
            <w:pPr>
              <w:pStyle w:val="aa"/>
              <w:ind w:firstLine="0"/>
              <w:jc w:val="both"/>
              <w:rPr>
                <w:szCs w:val="28"/>
              </w:rPr>
            </w:pPr>
            <w:r w:rsidRPr="00104C88">
              <w:rPr>
                <w:szCs w:val="28"/>
              </w:rPr>
              <w:t>(без ЗАТО)</w:t>
            </w:r>
          </w:p>
        </w:tc>
      </w:tr>
      <w:tr w:rsidR="00104C88" w:rsidRPr="00104C88" w:rsidTr="00104C88">
        <w:tblPrEx>
          <w:tblCellMar>
            <w:top w:w="0" w:type="dxa"/>
            <w:bottom w:w="0" w:type="dxa"/>
          </w:tblCellMar>
        </w:tblPrEx>
        <w:trPr>
          <w:cantSplit/>
          <w:jc w:val="center"/>
        </w:trPr>
        <w:tc>
          <w:tcPr>
            <w:tcW w:w="9552" w:type="dxa"/>
            <w:gridSpan w:val="5"/>
          </w:tcPr>
          <w:p w:rsidR="00104C88" w:rsidRPr="00104C88" w:rsidRDefault="00104C88" w:rsidP="00104C88">
            <w:pPr>
              <w:pStyle w:val="aa"/>
              <w:ind w:firstLine="0"/>
              <w:jc w:val="both"/>
              <w:rPr>
                <w:b/>
                <w:i/>
                <w:szCs w:val="28"/>
              </w:rPr>
            </w:pPr>
            <w:r w:rsidRPr="00104C88">
              <w:rPr>
                <w:b/>
                <w:i/>
                <w:szCs w:val="28"/>
              </w:rPr>
              <w:t>Действующее распределение доходов (условия 2003 года)</w:t>
            </w:r>
          </w:p>
        </w:tc>
      </w:tr>
      <w:tr w:rsidR="00104C88" w:rsidRPr="00104C88" w:rsidTr="00104C88">
        <w:tblPrEx>
          <w:tblCellMar>
            <w:top w:w="0" w:type="dxa"/>
            <w:bottom w:w="0" w:type="dxa"/>
          </w:tblCellMar>
        </w:tblPrEx>
        <w:trPr>
          <w:cantSplit/>
          <w:jc w:val="center"/>
        </w:trPr>
        <w:tc>
          <w:tcPr>
            <w:tcW w:w="2802" w:type="dxa"/>
          </w:tcPr>
          <w:p w:rsidR="00104C88" w:rsidRPr="00104C88" w:rsidRDefault="00104C88" w:rsidP="00104C88">
            <w:pPr>
              <w:pStyle w:val="aa"/>
              <w:ind w:firstLine="0"/>
              <w:jc w:val="both"/>
              <w:rPr>
                <w:szCs w:val="28"/>
              </w:rPr>
            </w:pPr>
            <w:r w:rsidRPr="00104C88">
              <w:rPr>
                <w:szCs w:val="28"/>
              </w:rPr>
              <w:t>Налоговые доходы (включая ЦБФ и ЕСН)</w:t>
            </w:r>
          </w:p>
        </w:tc>
        <w:tc>
          <w:tcPr>
            <w:tcW w:w="1692" w:type="dxa"/>
            <w:vAlign w:val="center"/>
          </w:tcPr>
          <w:p w:rsidR="00104C88" w:rsidRPr="00104C88" w:rsidRDefault="00104C88" w:rsidP="00104C88">
            <w:pPr>
              <w:pStyle w:val="aa"/>
              <w:ind w:firstLine="0"/>
              <w:rPr>
                <w:szCs w:val="28"/>
              </w:rPr>
            </w:pPr>
            <w:r w:rsidRPr="00104C88">
              <w:rPr>
                <w:szCs w:val="28"/>
              </w:rPr>
              <w:t>2272,1</w:t>
            </w:r>
          </w:p>
        </w:tc>
        <w:tc>
          <w:tcPr>
            <w:tcW w:w="1559" w:type="dxa"/>
            <w:vAlign w:val="center"/>
          </w:tcPr>
          <w:p w:rsidR="00104C88" w:rsidRPr="00104C88" w:rsidRDefault="00104C88" w:rsidP="00104C88">
            <w:pPr>
              <w:pStyle w:val="aa"/>
              <w:ind w:firstLine="0"/>
              <w:rPr>
                <w:szCs w:val="28"/>
              </w:rPr>
            </w:pPr>
            <w:r w:rsidRPr="00104C88">
              <w:rPr>
                <w:szCs w:val="28"/>
              </w:rPr>
              <w:t>774,9</w:t>
            </w:r>
          </w:p>
        </w:tc>
        <w:tc>
          <w:tcPr>
            <w:tcW w:w="1417" w:type="dxa"/>
            <w:vAlign w:val="center"/>
          </w:tcPr>
          <w:p w:rsidR="00104C88" w:rsidRPr="00104C88" w:rsidRDefault="00104C88" w:rsidP="00104C88">
            <w:pPr>
              <w:pStyle w:val="aa"/>
              <w:ind w:firstLine="0"/>
              <w:rPr>
                <w:szCs w:val="28"/>
              </w:rPr>
            </w:pPr>
            <w:r w:rsidRPr="00104C88">
              <w:rPr>
                <w:szCs w:val="28"/>
              </w:rPr>
              <w:t>662,3</w:t>
            </w:r>
          </w:p>
        </w:tc>
        <w:tc>
          <w:tcPr>
            <w:tcW w:w="2082" w:type="dxa"/>
            <w:vAlign w:val="center"/>
          </w:tcPr>
          <w:p w:rsidR="00104C88" w:rsidRPr="00104C88" w:rsidRDefault="00104C88" w:rsidP="00104C88">
            <w:pPr>
              <w:pStyle w:val="aa"/>
              <w:ind w:firstLine="0"/>
              <w:rPr>
                <w:szCs w:val="28"/>
              </w:rPr>
            </w:pPr>
            <w:r w:rsidRPr="00104C88">
              <w:rPr>
                <w:szCs w:val="28"/>
              </w:rPr>
              <w:t>3709,3</w:t>
            </w:r>
          </w:p>
        </w:tc>
      </w:tr>
      <w:tr w:rsidR="00104C88" w:rsidRPr="00104C88" w:rsidTr="00104C88">
        <w:tblPrEx>
          <w:tblCellMar>
            <w:top w:w="0" w:type="dxa"/>
            <w:bottom w:w="0" w:type="dxa"/>
          </w:tblCellMar>
        </w:tblPrEx>
        <w:trPr>
          <w:cantSplit/>
          <w:jc w:val="center"/>
        </w:trPr>
        <w:tc>
          <w:tcPr>
            <w:tcW w:w="2802" w:type="dxa"/>
          </w:tcPr>
          <w:p w:rsidR="00104C88" w:rsidRPr="00104C88" w:rsidRDefault="00104C88" w:rsidP="00104C88">
            <w:pPr>
              <w:pStyle w:val="aa"/>
              <w:ind w:firstLine="0"/>
              <w:jc w:val="both"/>
              <w:rPr>
                <w:szCs w:val="28"/>
              </w:rPr>
            </w:pPr>
            <w:r w:rsidRPr="00104C88">
              <w:rPr>
                <w:szCs w:val="28"/>
              </w:rPr>
              <w:t>Справочно: доля в консолидированном бюджете Российской Федерации (без ЗАТО) %</w:t>
            </w:r>
          </w:p>
        </w:tc>
        <w:tc>
          <w:tcPr>
            <w:tcW w:w="1692" w:type="dxa"/>
            <w:vAlign w:val="center"/>
          </w:tcPr>
          <w:p w:rsidR="00104C88" w:rsidRPr="00104C88" w:rsidRDefault="00104C88" w:rsidP="00104C88">
            <w:pPr>
              <w:pStyle w:val="aa"/>
              <w:ind w:firstLine="0"/>
              <w:rPr>
                <w:szCs w:val="28"/>
              </w:rPr>
            </w:pPr>
            <w:r w:rsidRPr="00104C88">
              <w:rPr>
                <w:szCs w:val="28"/>
              </w:rPr>
              <w:t>56,8</w:t>
            </w:r>
          </w:p>
        </w:tc>
        <w:tc>
          <w:tcPr>
            <w:tcW w:w="1559" w:type="dxa"/>
            <w:vAlign w:val="center"/>
          </w:tcPr>
          <w:p w:rsidR="00104C88" w:rsidRPr="00104C88" w:rsidRDefault="00104C88" w:rsidP="00104C88">
            <w:pPr>
              <w:pStyle w:val="aa"/>
              <w:ind w:firstLine="0"/>
              <w:rPr>
                <w:szCs w:val="28"/>
              </w:rPr>
            </w:pPr>
            <w:r w:rsidRPr="00104C88">
              <w:rPr>
                <w:szCs w:val="28"/>
              </w:rPr>
              <w:t>19,4</w:t>
            </w:r>
          </w:p>
        </w:tc>
        <w:tc>
          <w:tcPr>
            <w:tcW w:w="1417" w:type="dxa"/>
            <w:vAlign w:val="center"/>
          </w:tcPr>
          <w:p w:rsidR="00104C88" w:rsidRPr="00104C88" w:rsidRDefault="00104C88" w:rsidP="00104C88">
            <w:pPr>
              <w:pStyle w:val="aa"/>
              <w:ind w:firstLine="0"/>
              <w:rPr>
                <w:szCs w:val="28"/>
              </w:rPr>
            </w:pPr>
            <w:r w:rsidRPr="00104C88">
              <w:rPr>
                <w:szCs w:val="28"/>
              </w:rPr>
              <w:t>16,5</w:t>
            </w:r>
          </w:p>
        </w:tc>
        <w:tc>
          <w:tcPr>
            <w:tcW w:w="2082" w:type="dxa"/>
            <w:vAlign w:val="center"/>
          </w:tcPr>
          <w:p w:rsidR="00104C88" w:rsidRPr="00104C88" w:rsidRDefault="00104C88" w:rsidP="00104C88">
            <w:pPr>
              <w:pStyle w:val="aa"/>
              <w:ind w:firstLine="0"/>
              <w:rPr>
                <w:szCs w:val="28"/>
              </w:rPr>
            </w:pPr>
            <w:r w:rsidRPr="00104C88">
              <w:rPr>
                <w:szCs w:val="28"/>
              </w:rPr>
              <w:t>92,7</w:t>
            </w:r>
          </w:p>
        </w:tc>
      </w:tr>
      <w:tr w:rsidR="00104C88" w:rsidRPr="00104C88" w:rsidTr="00104C88">
        <w:tblPrEx>
          <w:tblCellMar>
            <w:top w:w="0" w:type="dxa"/>
            <w:bottom w:w="0" w:type="dxa"/>
          </w:tblCellMar>
        </w:tblPrEx>
        <w:trPr>
          <w:cantSplit/>
          <w:jc w:val="center"/>
        </w:trPr>
        <w:tc>
          <w:tcPr>
            <w:tcW w:w="2802" w:type="dxa"/>
          </w:tcPr>
          <w:p w:rsidR="00104C88" w:rsidRPr="00104C88" w:rsidRDefault="00104C88" w:rsidP="00104C88">
            <w:pPr>
              <w:pStyle w:val="aa"/>
              <w:ind w:firstLine="0"/>
              <w:jc w:val="both"/>
              <w:rPr>
                <w:szCs w:val="28"/>
              </w:rPr>
            </w:pPr>
            <w:r w:rsidRPr="00104C88">
              <w:rPr>
                <w:szCs w:val="28"/>
              </w:rPr>
              <w:t>Неналоговые доходы</w:t>
            </w:r>
          </w:p>
        </w:tc>
        <w:tc>
          <w:tcPr>
            <w:tcW w:w="1692" w:type="dxa"/>
            <w:vAlign w:val="center"/>
          </w:tcPr>
          <w:p w:rsidR="00104C88" w:rsidRPr="00104C88" w:rsidRDefault="00104C88" w:rsidP="00104C88">
            <w:pPr>
              <w:pStyle w:val="aa"/>
              <w:ind w:firstLine="0"/>
              <w:rPr>
                <w:szCs w:val="28"/>
              </w:rPr>
            </w:pPr>
            <w:r w:rsidRPr="00104C88">
              <w:rPr>
                <w:szCs w:val="28"/>
              </w:rPr>
              <w:t>145,7</w:t>
            </w:r>
          </w:p>
        </w:tc>
        <w:tc>
          <w:tcPr>
            <w:tcW w:w="1559" w:type="dxa"/>
            <w:vAlign w:val="center"/>
          </w:tcPr>
          <w:p w:rsidR="00104C88" w:rsidRPr="00104C88" w:rsidRDefault="00104C88" w:rsidP="00104C88">
            <w:pPr>
              <w:pStyle w:val="aa"/>
              <w:ind w:firstLine="0"/>
              <w:rPr>
                <w:szCs w:val="28"/>
              </w:rPr>
            </w:pPr>
            <w:r w:rsidRPr="00104C88">
              <w:rPr>
                <w:szCs w:val="28"/>
              </w:rPr>
              <w:t>53,9</w:t>
            </w:r>
          </w:p>
        </w:tc>
        <w:tc>
          <w:tcPr>
            <w:tcW w:w="1417" w:type="dxa"/>
            <w:vAlign w:val="center"/>
          </w:tcPr>
          <w:p w:rsidR="00104C88" w:rsidRPr="00104C88" w:rsidRDefault="00104C88" w:rsidP="00104C88">
            <w:pPr>
              <w:pStyle w:val="aa"/>
              <w:ind w:firstLine="0"/>
              <w:rPr>
                <w:szCs w:val="28"/>
              </w:rPr>
            </w:pPr>
            <w:r w:rsidRPr="00104C88">
              <w:rPr>
                <w:szCs w:val="28"/>
              </w:rPr>
              <w:t>93,5</w:t>
            </w:r>
          </w:p>
        </w:tc>
        <w:tc>
          <w:tcPr>
            <w:tcW w:w="2082" w:type="dxa"/>
            <w:vAlign w:val="center"/>
          </w:tcPr>
          <w:p w:rsidR="00104C88" w:rsidRPr="00104C88" w:rsidRDefault="00104C88" w:rsidP="00104C88">
            <w:pPr>
              <w:pStyle w:val="aa"/>
              <w:ind w:firstLine="0"/>
              <w:rPr>
                <w:szCs w:val="28"/>
              </w:rPr>
            </w:pPr>
            <w:r w:rsidRPr="00104C88">
              <w:rPr>
                <w:szCs w:val="28"/>
              </w:rPr>
              <w:t>293,1</w:t>
            </w:r>
          </w:p>
        </w:tc>
      </w:tr>
      <w:tr w:rsidR="00104C88" w:rsidRPr="00104C88" w:rsidTr="00104C88">
        <w:tblPrEx>
          <w:tblCellMar>
            <w:top w:w="0" w:type="dxa"/>
            <w:bottom w:w="0" w:type="dxa"/>
          </w:tblCellMar>
        </w:tblPrEx>
        <w:trPr>
          <w:cantSplit/>
          <w:jc w:val="center"/>
        </w:trPr>
        <w:tc>
          <w:tcPr>
            <w:tcW w:w="2802" w:type="dxa"/>
          </w:tcPr>
          <w:p w:rsidR="00104C88" w:rsidRPr="00104C88" w:rsidRDefault="00104C88" w:rsidP="00104C88">
            <w:pPr>
              <w:pStyle w:val="aa"/>
              <w:ind w:firstLine="0"/>
              <w:jc w:val="both"/>
              <w:rPr>
                <w:szCs w:val="28"/>
              </w:rPr>
            </w:pPr>
            <w:r w:rsidRPr="00104C88">
              <w:rPr>
                <w:szCs w:val="28"/>
              </w:rPr>
              <w:t>Финансовая помощь бюджетам других уровней (без Фонда компенсаций)</w:t>
            </w:r>
          </w:p>
        </w:tc>
        <w:tc>
          <w:tcPr>
            <w:tcW w:w="1692" w:type="dxa"/>
            <w:vAlign w:val="center"/>
          </w:tcPr>
          <w:p w:rsidR="00104C88" w:rsidRPr="00104C88" w:rsidRDefault="00104C88" w:rsidP="00104C88">
            <w:pPr>
              <w:pStyle w:val="aa"/>
              <w:ind w:firstLine="0"/>
              <w:rPr>
                <w:szCs w:val="28"/>
              </w:rPr>
            </w:pPr>
            <w:r w:rsidRPr="00104C88">
              <w:rPr>
                <w:szCs w:val="28"/>
              </w:rPr>
              <w:t>286,7</w:t>
            </w:r>
          </w:p>
        </w:tc>
        <w:tc>
          <w:tcPr>
            <w:tcW w:w="1559" w:type="dxa"/>
            <w:vAlign w:val="center"/>
          </w:tcPr>
          <w:p w:rsidR="00104C88" w:rsidRPr="00104C88" w:rsidRDefault="00104C88" w:rsidP="00104C88">
            <w:pPr>
              <w:pStyle w:val="aa"/>
              <w:ind w:firstLine="0"/>
              <w:rPr>
                <w:szCs w:val="28"/>
              </w:rPr>
            </w:pPr>
          </w:p>
        </w:tc>
        <w:tc>
          <w:tcPr>
            <w:tcW w:w="1417" w:type="dxa"/>
            <w:vAlign w:val="center"/>
          </w:tcPr>
          <w:p w:rsidR="00104C88" w:rsidRPr="00104C88" w:rsidRDefault="00104C88" w:rsidP="00104C88">
            <w:pPr>
              <w:pStyle w:val="aa"/>
              <w:ind w:firstLine="0"/>
              <w:rPr>
                <w:szCs w:val="28"/>
              </w:rPr>
            </w:pPr>
          </w:p>
        </w:tc>
        <w:tc>
          <w:tcPr>
            <w:tcW w:w="2082" w:type="dxa"/>
            <w:vAlign w:val="center"/>
          </w:tcPr>
          <w:p w:rsidR="00104C88" w:rsidRPr="00104C88" w:rsidRDefault="00104C88" w:rsidP="00104C88">
            <w:pPr>
              <w:pStyle w:val="aa"/>
              <w:ind w:firstLine="0"/>
              <w:rPr>
                <w:szCs w:val="28"/>
              </w:rPr>
            </w:pPr>
          </w:p>
        </w:tc>
      </w:tr>
      <w:tr w:rsidR="00104C88" w:rsidRPr="00104C88" w:rsidTr="00104C88">
        <w:tblPrEx>
          <w:tblCellMar>
            <w:top w:w="0" w:type="dxa"/>
            <w:bottom w:w="0" w:type="dxa"/>
          </w:tblCellMar>
        </w:tblPrEx>
        <w:trPr>
          <w:cantSplit/>
          <w:jc w:val="center"/>
        </w:trPr>
        <w:tc>
          <w:tcPr>
            <w:tcW w:w="9552" w:type="dxa"/>
            <w:gridSpan w:val="5"/>
          </w:tcPr>
          <w:p w:rsidR="00104C88" w:rsidRPr="00104C88" w:rsidRDefault="00104C88" w:rsidP="00104C88">
            <w:pPr>
              <w:pStyle w:val="aa"/>
              <w:ind w:firstLine="0"/>
              <w:jc w:val="both"/>
              <w:rPr>
                <w:b/>
                <w:i/>
                <w:szCs w:val="28"/>
              </w:rPr>
            </w:pPr>
            <w:r w:rsidRPr="00104C88">
              <w:rPr>
                <w:b/>
                <w:i/>
                <w:szCs w:val="28"/>
              </w:rPr>
              <w:t>Распределение налоговых доходов по финансируемым расходным обязательствам</w:t>
            </w:r>
          </w:p>
        </w:tc>
      </w:tr>
      <w:tr w:rsidR="00104C88" w:rsidRPr="00104C88" w:rsidTr="00104C88">
        <w:tblPrEx>
          <w:tblCellMar>
            <w:top w:w="0" w:type="dxa"/>
            <w:bottom w:w="0" w:type="dxa"/>
          </w:tblCellMar>
        </w:tblPrEx>
        <w:trPr>
          <w:jc w:val="center"/>
        </w:trPr>
        <w:tc>
          <w:tcPr>
            <w:tcW w:w="2802" w:type="dxa"/>
          </w:tcPr>
          <w:p w:rsidR="00104C88" w:rsidRPr="00104C88" w:rsidRDefault="00104C88" w:rsidP="00104C88">
            <w:pPr>
              <w:pStyle w:val="aa"/>
              <w:ind w:firstLine="0"/>
              <w:jc w:val="both"/>
              <w:rPr>
                <w:szCs w:val="28"/>
              </w:rPr>
            </w:pPr>
            <w:r>
              <w:rPr>
                <w:szCs w:val="28"/>
              </w:rPr>
              <w:t>Расходные обязательства в условиях, предусмотренных законопро</w:t>
            </w:r>
            <w:r w:rsidRPr="00104C88">
              <w:rPr>
                <w:szCs w:val="28"/>
              </w:rPr>
              <w:t>ектами</w:t>
            </w:r>
          </w:p>
        </w:tc>
        <w:tc>
          <w:tcPr>
            <w:tcW w:w="1692" w:type="dxa"/>
            <w:vAlign w:val="center"/>
          </w:tcPr>
          <w:p w:rsidR="00104C88" w:rsidRPr="00104C88" w:rsidRDefault="00104C88" w:rsidP="00104C88">
            <w:pPr>
              <w:pStyle w:val="aa"/>
              <w:ind w:firstLine="0"/>
              <w:rPr>
                <w:szCs w:val="28"/>
              </w:rPr>
            </w:pPr>
            <w:r w:rsidRPr="00104C88">
              <w:rPr>
                <w:szCs w:val="28"/>
              </w:rPr>
              <w:t>2389,4</w:t>
            </w:r>
          </w:p>
        </w:tc>
        <w:tc>
          <w:tcPr>
            <w:tcW w:w="1559" w:type="dxa"/>
            <w:vAlign w:val="center"/>
          </w:tcPr>
          <w:p w:rsidR="00104C88" w:rsidRPr="00104C88" w:rsidRDefault="00104C88" w:rsidP="00104C88">
            <w:pPr>
              <w:pStyle w:val="aa"/>
              <w:ind w:firstLine="0"/>
              <w:rPr>
                <w:szCs w:val="28"/>
              </w:rPr>
            </w:pPr>
            <w:r w:rsidRPr="00104C88">
              <w:rPr>
                <w:szCs w:val="28"/>
              </w:rPr>
              <w:t>1288,6</w:t>
            </w:r>
          </w:p>
        </w:tc>
        <w:tc>
          <w:tcPr>
            <w:tcW w:w="1417" w:type="dxa"/>
            <w:vAlign w:val="center"/>
          </w:tcPr>
          <w:p w:rsidR="00104C88" w:rsidRPr="00104C88" w:rsidRDefault="00104C88" w:rsidP="00104C88">
            <w:pPr>
              <w:pStyle w:val="aa"/>
              <w:ind w:firstLine="0"/>
              <w:rPr>
                <w:szCs w:val="28"/>
              </w:rPr>
            </w:pPr>
            <w:r w:rsidRPr="00104C88">
              <w:rPr>
                <w:szCs w:val="28"/>
              </w:rPr>
              <w:t>837,6</w:t>
            </w:r>
          </w:p>
        </w:tc>
        <w:tc>
          <w:tcPr>
            <w:tcW w:w="2082" w:type="dxa"/>
            <w:vAlign w:val="center"/>
          </w:tcPr>
          <w:p w:rsidR="00104C88" w:rsidRPr="00104C88" w:rsidRDefault="00104C88" w:rsidP="00104C88">
            <w:pPr>
              <w:pStyle w:val="aa"/>
              <w:ind w:firstLine="0"/>
              <w:rPr>
                <w:szCs w:val="28"/>
              </w:rPr>
            </w:pPr>
          </w:p>
        </w:tc>
      </w:tr>
      <w:tr w:rsidR="00104C88" w:rsidRPr="00104C88" w:rsidTr="00104C88">
        <w:tblPrEx>
          <w:tblCellMar>
            <w:top w:w="0" w:type="dxa"/>
            <w:bottom w:w="0" w:type="dxa"/>
          </w:tblCellMar>
        </w:tblPrEx>
        <w:trPr>
          <w:jc w:val="center"/>
        </w:trPr>
        <w:tc>
          <w:tcPr>
            <w:tcW w:w="2802" w:type="dxa"/>
          </w:tcPr>
          <w:p w:rsidR="00104C88" w:rsidRPr="00104C88" w:rsidRDefault="00104C88" w:rsidP="00104C88">
            <w:pPr>
              <w:pStyle w:val="aa"/>
              <w:ind w:firstLine="0"/>
              <w:jc w:val="both"/>
              <w:rPr>
                <w:szCs w:val="28"/>
              </w:rPr>
            </w:pPr>
            <w:r w:rsidRPr="00104C88">
              <w:rPr>
                <w:szCs w:val="28"/>
              </w:rPr>
              <w:t>В т.ч. обеспечено за счет финансовой помощи</w:t>
            </w:r>
          </w:p>
        </w:tc>
        <w:tc>
          <w:tcPr>
            <w:tcW w:w="1692" w:type="dxa"/>
            <w:vAlign w:val="center"/>
          </w:tcPr>
          <w:p w:rsidR="00104C88" w:rsidRPr="00104C88" w:rsidRDefault="00104C88" w:rsidP="00104C88">
            <w:pPr>
              <w:pStyle w:val="aa"/>
              <w:ind w:firstLine="0"/>
              <w:rPr>
                <w:szCs w:val="28"/>
              </w:rPr>
            </w:pPr>
            <w:r w:rsidRPr="00104C88">
              <w:rPr>
                <w:szCs w:val="28"/>
              </w:rPr>
              <w:t>-</w:t>
            </w:r>
          </w:p>
        </w:tc>
        <w:tc>
          <w:tcPr>
            <w:tcW w:w="1559" w:type="dxa"/>
            <w:vAlign w:val="center"/>
          </w:tcPr>
          <w:p w:rsidR="00104C88" w:rsidRPr="00104C88" w:rsidRDefault="00104C88" w:rsidP="00104C88">
            <w:pPr>
              <w:pStyle w:val="aa"/>
              <w:ind w:firstLine="0"/>
              <w:rPr>
                <w:szCs w:val="28"/>
              </w:rPr>
            </w:pPr>
            <w:r w:rsidRPr="00104C88">
              <w:rPr>
                <w:szCs w:val="28"/>
              </w:rPr>
              <w:t>286,7</w:t>
            </w:r>
          </w:p>
        </w:tc>
        <w:tc>
          <w:tcPr>
            <w:tcW w:w="1417" w:type="dxa"/>
            <w:vAlign w:val="center"/>
          </w:tcPr>
          <w:p w:rsidR="00104C88" w:rsidRPr="00104C88" w:rsidRDefault="00104C88" w:rsidP="00104C88">
            <w:pPr>
              <w:pStyle w:val="aa"/>
              <w:ind w:firstLine="0"/>
              <w:rPr>
                <w:szCs w:val="28"/>
              </w:rPr>
            </w:pPr>
            <w:r w:rsidRPr="00104C88">
              <w:rPr>
                <w:szCs w:val="28"/>
              </w:rPr>
              <w:t>312,4</w:t>
            </w:r>
          </w:p>
        </w:tc>
        <w:tc>
          <w:tcPr>
            <w:tcW w:w="2082" w:type="dxa"/>
            <w:vAlign w:val="center"/>
          </w:tcPr>
          <w:p w:rsidR="00104C88" w:rsidRPr="00104C88" w:rsidRDefault="00104C88" w:rsidP="00104C88">
            <w:pPr>
              <w:pStyle w:val="aa"/>
              <w:ind w:firstLine="0"/>
              <w:rPr>
                <w:szCs w:val="28"/>
              </w:rPr>
            </w:pPr>
          </w:p>
        </w:tc>
      </w:tr>
      <w:tr w:rsidR="00104C88" w:rsidRPr="00104C88" w:rsidTr="00104C88">
        <w:tblPrEx>
          <w:tblCellMar>
            <w:top w:w="0" w:type="dxa"/>
            <w:bottom w:w="0" w:type="dxa"/>
          </w:tblCellMar>
        </w:tblPrEx>
        <w:trPr>
          <w:jc w:val="center"/>
        </w:trPr>
        <w:tc>
          <w:tcPr>
            <w:tcW w:w="2802" w:type="dxa"/>
          </w:tcPr>
          <w:p w:rsidR="00104C88" w:rsidRPr="00104C88" w:rsidRDefault="00104C88" w:rsidP="00104C88">
            <w:pPr>
              <w:pStyle w:val="aa"/>
              <w:ind w:firstLine="0"/>
              <w:jc w:val="both"/>
              <w:rPr>
                <w:szCs w:val="28"/>
              </w:rPr>
            </w:pPr>
            <w:r w:rsidRPr="00104C88">
              <w:rPr>
                <w:szCs w:val="28"/>
              </w:rPr>
              <w:t>За счет неналоговых доходов</w:t>
            </w:r>
          </w:p>
        </w:tc>
        <w:tc>
          <w:tcPr>
            <w:tcW w:w="1692" w:type="dxa"/>
            <w:vAlign w:val="center"/>
          </w:tcPr>
          <w:p w:rsidR="00104C88" w:rsidRPr="00104C88" w:rsidRDefault="00104C88" w:rsidP="00104C88">
            <w:pPr>
              <w:pStyle w:val="aa"/>
              <w:ind w:firstLine="0"/>
              <w:rPr>
                <w:szCs w:val="28"/>
              </w:rPr>
            </w:pPr>
            <w:r w:rsidRPr="00104C88">
              <w:rPr>
                <w:szCs w:val="28"/>
              </w:rPr>
              <w:t>145,7</w:t>
            </w:r>
          </w:p>
        </w:tc>
        <w:tc>
          <w:tcPr>
            <w:tcW w:w="1559" w:type="dxa"/>
            <w:vAlign w:val="center"/>
          </w:tcPr>
          <w:p w:rsidR="00104C88" w:rsidRPr="00104C88" w:rsidRDefault="00104C88" w:rsidP="00104C88">
            <w:pPr>
              <w:pStyle w:val="aa"/>
              <w:ind w:firstLine="0"/>
              <w:rPr>
                <w:szCs w:val="28"/>
              </w:rPr>
            </w:pPr>
            <w:r w:rsidRPr="00104C88">
              <w:rPr>
                <w:szCs w:val="28"/>
              </w:rPr>
              <w:t>53,9</w:t>
            </w:r>
          </w:p>
        </w:tc>
        <w:tc>
          <w:tcPr>
            <w:tcW w:w="1417" w:type="dxa"/>
            <w:vAlign w:val="center"/>
          </w:tcPr>
          <w:p w:rsidR="00104C88" w:rsidRPr="00104C88" w:rsidRDefault="00104C88" w:rsidP="00104C88">
            <w:pPr>
              <w:pStyle w:val="aa"/>
              <w:ind w:firstLine="0"/>
              <w:rPr>
                <w:szCs w:val="28"/>
              </w:rPr>
            </w:pPr>
            <w:r w:rsidRPr="00104C88">
              <w:rPr>
                <w:szCs w:val="28"/>
              </w:rPr>
              <w:t>93,5</w:t>
            </w:r>
          </w:p>
        </w:tc>
        <w:tc>
          <w:tcPr>
            <w:tcW w:w="2082" w:type="dxa"/>
            <w:vAlign w:val="center"/>
          </w:tcPr>
          <w:p w:rsidR="00104C88" w:rsidRPr="00104C88" w:rsidRDefault="00104C88" w:rsidP="00104C88">
            <w:pPr>
              <w:pStyle w:val="aa"/>
              <w:ind w:firstLine="0"/>
              <w:rPr>
                <w:szCs w:val="28"/>
              </w:rPr>
            </w:pPr>
            <w:r w:rsidRPr="00104C88">
              <w:rPr>
                <w:szCs w:val="28"/>
              </w:rPr>
              <w:t>293,1</w:t>
            </w:r>
          </w:p>
        </w:tc>
      </w:tr>
      <w:tr w:rsidR="00104C88" w:rsidRPr="00104C88" w:rsidTr="00104C88">
        <w:tblPrEx>
          <w:tblCellMar>
            <w:top w:w="0" w:type="dxa"/>
            <w:bottom w:w="0" w:type="dxa"/>
          </w:tblCellMar>
        </w:tblPrEx>
        <w:trPr>
          <w:jc w:val="center"/>
        </w:trPr>
        <w:tc>
          <w:tcPr>
            <w:tcW w:w="2802" w:type="dxa"/>
          </w:tcPr>
          <w:p w:rsidR="00104C88" w:rsidRPr="00104C88" w:rsidRDefault="00104C88" w:rsidP="00104C88">
            <w:pPr>
              <w:pStyle w:val="aa"/>
              <w:ind w:firstLine="0"/>
              <w:jc w:val="both"/>
              <w:rPr>
                <w:szCs w:val="28"/>
              </w:rPr>
            </w:pPr>
            <w:r>
              <w:rPr>
                <w:szCs w:val="28"/>
              </w:rPr>
              <w:t>Распределение налого</w:t>
            </w:r>
            <w:r w:rsidRPr="00104C88">
              <w:rPr>
                <w:szCs w:val="28"/>
              </w:rPr>
              <w:t>вых доходов</w:t>
            </w:r>
          </w:p>
        </w:tc>
        <w:tc>
          <w:tcPr>
            <w:tcW w:w="1692" w:type="dxa"/>
            <w:vAlign w:val="center"/>
          </w:tcPr>
          <w:p w:rsidR="00104C88" w:rsidRPr="00104C88" w:rsidRDefault="00104C88" w:rsidP="00104C88">
            <w:pPr>
              <w:pStyle w:val="aa"/>
              <w:ind w:firstLine="0"/>
              <w:rPr>
                <w:szCs w:val="28"/>
              </w:rPr>
            </w:pPr>
            <w:r w:rsidRPr="00104C88">
              <w:rPr>
                <w:szCs w:val="28"/>
              </w:rPr>
              <w:t>2243,7</w:t>
            </w:r>
          </w:p>
        </w:tc>
        <w:tc>
          <w:tcPr>
            <w:tcW w:w="1559" w:type="dxa"/>
            <w:vAlign w:val="center"/>
          </w:tcPr>
          <w:p w:rsidR="00104C88" w:rsidRPr="00104C88" w:rsidRDefault="00104C88" w:rsidP="00104C88">
            <w:pPr>
              <w:pStyle w:val="aa"/>
              <w:ind w:firstLine="0"/>
              <w:rPr>
                <w:szCs w:val="28"/>
              </w:rPr>
            </w:pPr>
            <w:r w:rsidRPr="00104C88">
              <w:rPr>
                <w:szCs w:val="28"/>
              </w:rPr>
              <w:t>948,0</w:t>
            </w:r>
          </w:p>
        </w:tc>
        <w:tc>
          <w:tcPr>
            <w:tcW w:w="1417" w:type="dxa"/>
            <w:vAlign w:val="center"/>
          </w:tcPr>
          <w:p w:rsidR="00104C88" w:rsidRPr="00104C88" w:rsidRDefault="00104C88" w:rsidP="00104C88">
            <w:pPr>
              <w:pStyle w:val="aa"/>
              <w:ind w:firstLine="0"/>
              <w:rPr>
                <w:szCs w:val="28"/>
              </w:rPr>
            </w:pPr>
            <w:r w:rsidRPr="00104C88">
              <w:rPr>
                <w:szCs w:val="28"/>
              </w:rPr>
              <w:t>431,7</w:t>
            </w:r>
          </w:p>
        </w:tc>
        <w:tc>
          <w:tcPr>
            <w:tcW w:w="2082" w:type="dxa"/>
            <w:vAlign w:val="center"/>
          </w:tcPr>
          <w:p w:rsidR="00104C88" w:rsidRPr="00104C88" w:rsidRDefault="00104C88" w:rsidP="00104C88">
            <w:pPr>
              <w:pStyle w:val="aa"/>
              <w:ind w:firstLine="0"/>
              <w:rPr>
                <w:szCs w:val="28"/>
              </w:rPr>
            </w:pPr>
            <w:r w:rsidRPr="00104C88">
              <w:rPr>
                <w:szCs w:val="28"/>
              </w:rPr>
              <w:t>3623,4</w:t>
            </w:r>
          </w:p>
        </w:tc>
      </w:tr>
    </w:tbl>
    <w:p w:rsidR="00104C88" w:rsidRPr="00104C88" w:rsidRDefault="00104C88" w:rsidP="00104C88">
      <w:pPr>
        <w:pStyle w:val="aa"/>
        <w:spacing w:line="360" w:lineRule="auto"/>
        <w:ind w:firstLine="851"/>
        <w:jc w:val="both"/>
        <w:rPr>
          <w:szCs w:val="28"/>
        </w:rPr>
      </w:pPr>
      <w:r w:rsidRPr="00104C88">
        <w:rPr>
          <w:szCs w:val="28"/>
        </w:rPr>
        <w:t xml:space="preserve">Данная оценка подлежит корректировке на условия налоговой реформы. В частности, необходимо будет предусмотреть возмещение потерь региональных и местных бюджетов от отмены налога с продаж, а также увеличение расходных обязательств федерального и регионального </w:t>
      </w:r>
      <w:r w:rsidRPr="00104C88">
        <w:rPr>
          <w:szCs w:val="28"/>
        </w:rPr>
        <w:lastRenderedPageBreak/>
        <w:t>бюджетов на выплату налога на имущество организаций и земельного налога в случае расширения налогооблагаемой базы по указанным налогам.</w:t>
      </w:r>
    </w:p>
    <w:p w:rsidR="00104C88" w:rsidRPr="00104C88" w:rsidRDefault="00104C88" w:rsidP="00104C88">
      <w:pPr>
        <w:pStyle w:val="aa"/>
        <w:spacing w:line="360" w:lineRule="auto"/>
        <w:ind w:firstLine="851"/>
        <w:jc w:val="both"/>
        <w:rPr>
          <w:szCs w:val="28"/>
        </w:rPr>
      </w:pPr>
      <w:r w:rsidRPr="00104C88">
        <w:rPr>
          <w:szCs w:val="28"/>
        </w:rPr>
        <w:t>Наряду с обеспечением «вертикальной» (между уровнями бюджетной системы) сбалансированности расходных обязательств и доходных источников при закреплении доходов за бюджетами разных уровней необходимо ориентироваться на достижение максимально возможной «горизонтальной» (между бюджетами территорий) сбалансированности. Для достижения этой цели при «наполнении» пропорций, приведенных в таблице 4, конкретными налоговыми источниками следует исходить из закрепления за территориальными бюджетами доходов от наиболее равномерно размещенных и немобильных налогов. Даже в том случае, когда для обеспечения «вертикальной» сбалансированности нет необходимости в перераспределении доходных источников, между уровнями бюджетной системы целесообразно провести «обмен» налогами с различными характеристиками равномерности размещения и (или) мобильности, что позволит сократить различия в бюджетной обеспеченности субъектов Российской Федерации и соответственно снизить потребности в предоставлении дотаций на ее выравнивание из бю</w:t>
      </w:r>
      <w:r w:rsidR="003C389B">
        <w:rPr>
          <w:szCs w:val="28"/>
        </w:rPr>
        <w:t>джетов более высокого уровня.</w:t>
      </w:r>
    </w:p>
    <w:p w:rsidR="00104C88" w:rsidRDefault="00104C88" w:rsidP="00104C88">
      <w:pPr>
        <w:pStyle w:val="aa"/>
        <w:spacing w:line="360" w:lineRule="auto"/>
        <w:ind w:firstLine="851"/>
        <w:jc w:val="both"/>
        <w:rPr>
          <w:szCs w:val="28"/>
        </w:rPr>
      </w:pPr>
      <w:r w:rsidRPr="00104C88">
        <w:rPr>
          <w:szCs w:val="28"/>
        </w:rPr>
        <w:t xml:space="preserve">В таблице </w:t>
      </w:r>
      <w:r>
        <w:rPr>
          <w:szCs w:val="28"/>
        </w:rPr>
        <w:t>2</w:t>
      </w:r>
      <w:r w:rsidRPr="00104C88">
        <w:rPr>
          <w:szCs w:val="28"/>
        </w:rPr>
        <w:t xml:space="preserve"> приведены оценки основных налогов по критериям равномерности размещения и мобильности налогооблагаемых баз, которые следует использовать при решении данной задачи.</w:t>
      </w: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Default="00104C88" w:rsidP="00104C88">
      <w:pPr>
        <w:pStyle w:val="aa"/>
        <w:spacing w:line="360" w:lineRule="auto"/>
        <w:ind w:firstLine="851"/>
        <w:jc w:val="both"/>
        <w:rPr>
          <w:szCs w:val="28"/>
        </w:rPr>
      </w:pPr>
    </w:p>
    <w:p w:rsidR="00104C88" w:rsidRPr="00104C88" w:rsidRDefault="00104C88" w:rsidP="00104C88">
      <w:pPr>
        <w:pStyle w:val="aa"/>
        <w:spacing w:line="360" w:lineRule="auto"/>
        <w:ind w:firstLine="851"/>
        <w:jc w:val="both"/>
        <w:rPr>
          <w:szCs w:val="28"/>
        </w:rPr>
      </w:pPr>
    </w:p>
    <w:p w:rsidR="00104C88" w:rsidRPr="00104C88" w:rsidRDefault="00104C88" w:rsidP="00104C88">
      <w:pPr>
        <w:pStyle w:val="aa"/>
        <w:spacing w:line="360" w:lineRule="auto"/>
        <w:ind w:firstLine="851"/>
        <w:jc w:val="right"/>
        <w:rPr>
          <w:szCs w:val="28"/>
        </w:rPr>
      </w:pPr>
      <w:r>
        <w:rPr>
          <w:szCs w:val="28"/>
        </w:rPr>
        <w:lastRenderedPageBreak/>
        <w:t>Таблица 5</w:t>
      </w:r>
    </w:p>
    <w:p w:rsidR="00104C88" w:rsidRPr="00104C88" w:rsidRDefault="00104C88" w:rsidP="00104C88">
      <w:pPr>
        <w:pStyle w:val="aa"/>
        <w:spacing w:line="360" w:lineRule="auto"/>
        <w:ind w:firstLine="851"/>
        <w:rPr>
          <w:szCs w:val="28"/>
        </w:rPr>
      </w:pPr>
      <w:r w:rsidRPr="00104C88">
        <w:rPr>
          <w:szCs w:val="28"/>
        </w:rPr>
        <w:t>Оценка равномерности размещения и мобильности налогооблагаемых баз основных налогов</w:t>
      </w:r>
    </w:p>
    <w:tbl>
      <w:tblPr>
        <w:tblW w:w="10206"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3"/>
        <w:gridCol w:w="1923"/>
        <w:gridCol w:w="1776"/>
        <w:gridCol w:w="1207"/>
        <w:gridCol w:w="1075"/>
        <w:gridCol w:w="1192"/>
      </w:tblGrid>
      <w:tr w:rsidR="00104C88" w:rsidRPr="00104C88" w:rsidTr="00104C88">
        <w:tblPrEx>
          <w:tblCellMar>
            <w:top w:w="0" w:type="dxa"/>
            <w:bottom w:w="0" w:type="dxa"/>
          </w:tblCellMar>
        </w:tblPrEx>
        <w:trPr>
          <w:cantSplit/>
          <w:trHeight w:val="95"/>
          <w:tblHeader/>
          <w:jc w:val="center"/>
        </w:trPr>
        <w:tc>
          <w:tcPr>
            <w:tcW w:w="3033" w:type="dxa"/>
            <w:vMerge w:val="restart"/>
          </w:tcPr>
          <w:p w:rsidR="00104C88" w:rsidRPr="00104C88" w:rsidRDefault="00104C88" w:rsidP="00104C88">
            <w:pPr>
              <w:pStyle w:val="ac"/>
              <w:jc w:val="both"/>
              <w:rPr>
                <w:sz w:val="24"/>
                <w:szCs w:val="24"/>
              </w:rPr>
            </w:pPr>
            <w:r w:rsidRPr="00104C88">
              <w:rPr>
                <w:sz w:val="24"/>
                <w:szCs w:val="24"/>
              </w:rPr>
              <w:t>Налог</w:t>
            </w:r>
          </w:p>
        </w:tc>
        <w:tc>
          <w:tcPr>
            <w:tcW w:w="5981" w:type="dxa"/>
            <w:gridSpan w:val="4"/>
          </w:tcPr>
          <w:p w:rsidR="00104C88" w:rsidRPr="00104C88" w:rsidRDefault="00104C88" w:rsidP="00104C88">
            <w:pPr>
              <w:pStyle w:val="ac"/>
              <w:rPr>
                <w:sz w:val="24"/>
                <w:szCs w:val="24"/>
              </w:rPr>
            </w:pPr>
            <w:r w:rsidRPr="00104C88">
              <w:rPr>
                <w:sz w:val="24"/>
                <w:szCs w:val="24"/>
              </w:rPr>
              <w:t>Оценка равномерности размещения налоговой базы</w:t>
            </w:r>
          </w:p>
        </w:tc>
        <w:tc>
          <w:tcPr>
            <w:tcW w:w="1192" w:type="dxa"/>
            <w:vMerge w:val="restart"/>
            <w:vAlign w:val="center"/>
          </w:tcPr>
          <w:p w:rsidR="00104C88" w:rsidRPr="00104C88" w:rsidRDefault="00104C88" w:rsidP="00104C88">
            <w:pPr>
              <w:pStyle w:val="ac"/>
              <w:rPr>
                <w:sz w:val="24"/>
                <w:szCs w:val="24"/>
              </w:rPr>
            </w:pPr>
            <w:r w:rsidRPr="00104C88">
              <w:rPr>
                <w:sz w:val="24"/>
                <w:szCs w:val="24"/>
              </w:rPr>
              <w:t>Мобильность</w:t>
            </w:r>
          </w:p>
        </w:tc>
      </w:tr>
      <w:tr w:rsidR="00104C88" w:rsidRPr="00104C88" w:rsidTr="00104C88">
        <w:tblPrEx>
          <w:tblCellMar>
            <w:top w:w="0" w:type="dxa"/>
            <w:bottom w:w="0" w:type="dxa"/>
          </w:tblCellMar>
        </w:tblPrEx>
        <w:trPr>
          <w:cantSplit/>
          <w:trHeight w:val="95"/>
          <w:tblHeader/>
          <w:jc w:val="center"/>
        </w:trPr>
        <w:tc>
          <w:tcPr>
            <w:tcW w:w="3033" w:type="dxa"/>
            <w:vMerge/>
          </w:tcPr>
          <w:p w:rsidR="00104C88" w:rsidRPr="00104C88" w:rsidRDefault="00104C88" w:rsidP="00104C88">
            <w:pPr>
              <w:pStyle w:val="aa"/>
              <w:ind w:firstLine="0"/>
              <w:jc w:val="both"/>
              <w:rPr>
                <w:sz w:val="24"/>
                <w:szCs w:val="24"/>
              </w:rPr>
            </w:pPr>
          </w:p>
        </w:tc>
        <w:tc>
          <w:tcPr>
            <w:tcW w:w="1923" w:type="dxa"/>
            <w:vAlign w:val="center"/>
          </w:tcPr>
          <w:p w:rsidR="00104C88" w:rsidRPr="00104C88" w:rsidRDefault="00104C88" w:rsidP="00104C88">
            <w:pPr>
              <w:pStyle w:val="ac"/>
              <w:rPr>
                <w:b w:val="0"/>
                <w:sz w:val="22"/>
                <w:szCs w:val="22"/>
              </w:rPr>
            </w:pPr>
            <w:r w:rsidRPr="00104C88">
              <w:rPr>
                <w:b w:val="0"/>
                <w:sz w:val="22"/>
                <w:szCs w:val="22"/>
              </w:rPr>
              <w:t>Коэффициент Джини</w:t>
            </w:r>
          </w:p>
        </w:tc>
        <w:tc>
          <w:tcPr>
            <w:tcW w:w="1776" w:type="dxa"/>
            <w:vAlign w:val="center"/>
          </w:tcPr>
          <w:p w:rsidR="00104C88" w:rsidRPr="00104C88" w:rsidRDefault="00104C88" w:rsidP="00104C88">
            <w:pPr>
              <w:pStyle w:val="ac"/>
              <w:rPr>
                <w:b w:val="0"/>
                <w:sz w:val="22"/>
                <w:szCs w:val="22"/>
              </w:rPr>
            </w:pPr>
            <w:r w:rsidRPr="00104C88">
              <w:rPr>
                <w:b w:val="0"/>
                <w:sz w:val="22"/>
                <w:szCs w:val="22"/>
              </w:rPr>
              <w:t>Максимальные различия на душу населения</w:t>
            </w:r>
          </w:p>
        </w:tc>
        <w:tc>
          <w:tcPr>
            <w:tcW w:w="1207" w:type="dxa"/>
            <w:vAlign w:val="center"/>
          </w:tcPr>
          <w:p w:rsidR="00104C88" w:rsidRPr="00104C88" w:rsidRDefault="00104C88" w:rsidP="00104C88">
            <w:pPr>
              <w:pStyle w:val="ac"/>
              <w:rPr>
                <w:b w:val="0"/>
                <w:sz w:val="22"/>
                <w:szCs w:val="22"/>
              </w:rPr>
            </w:pPr>
            <w:r w:rsidRPr="00104C88">
              <w:rPr>
                <w:b w:val="0"/>
                <w:sz w:val="22"/>
                <w:szCs w:val="22"/>
              </w:rPr>
              <w:t>Средние различия на душу населения</w:t>
            </w:r>
          </w:p>
        </w:tc>
        <w:tc>
          <w:tcPr>
            <w:tcW w:w="1075" w:type="dxa"/>
            <w:vAlign w:val="center"/>
          </w:tcPr>
          <w:p w:rsidR="00104C88" w:rsidRPr="00104C88" w:rsidRDefault="00104C88" w:rsidP="00104C88">
            <w:pPr>
              <w:pStyle w:val="ac"/>
              <w:rPr>
                <w:b w:val="0"/>
                <w:sz w:val="22"/>
                <w:szCs w:val="22"/>
              </w:rPr>
            </w:pPr>
            <w:r w:rsidRPr="00104C88">
              <w:rPr>
                <w:b w:val="0"/>
                <w:sz w:val="22"/>
                <w:szCs w:val="22"/>
              </w:rPr>
              <w:t>Общая оценка</w:t>
            </w:r>
          </w:p>
        </w:tc>
        <w:tc>
          <w:tcPr>
            <w:tcW w:w="1192" w:type="dxa"/>
            <w:vMerge/>
          </w:tcPr>
          <w:p w:rsidR="00104C88" w:rsidRPr="00104C88" w:rsidRDefault="00104C88" w:rsidP="00104C88">
            <w:pPr>
              <w:pStyle w:val="aa"/>
              <w:ind w:firstLine="0"/>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НДС</w:t>
            </w:r>
          </w:p>
        </w:tc>
        <w:tc>
          <w:tcPr>
            <w:tcW w:w="1923" w:type="dxa"/>
          </w:tcPr>
          <w:p w:rsidR="00104C88" w:rsidRPr="00104C88" w:rsidRDefault="00104C88" w:rsidP="00104C88">
            <w:pPr>
              <w:pStyle w:val="ad"/>
              <w:jc w:val="both"/>
              <w:rPr>
                <w:sz w:val="24"/>
                <w:szCs w:val="24"/>
              </w:rPr>
            </w:pPr>
          </w:p>
        </w:tc>
        <w:tc>
          <w:tcPr>
            <w:tcW w:w="1776" w:type="dxa"/>
          </w:tcPr>
          <w:p w:rsidR="00104C88" w:rsidRPr="00104C88" w:rsidRDefault="00104C88" w:rsidP="00104C88">
            <w:pPr>
              <w:pStyle w:val="ad"/>
              <w:jc w:val="both"/>
              <w:rPr>
                <w:sz w:val="24"/>
                <w:szCs w:val="24"/>
              </w:rPr>
            </w:pPr>
          </w:p>
        </w:tc>
        <w:tc>
          <w:tcPr>
            <w:tcW w:w="1207" w:type="dxa"/>
          </w:tcPr>
          <w:p w:rsidR="00104C88" w:rsidRPr="00104C88" w:rsidRDefault="00104C88" w:rsidP="00104C88">
            <w:pPr>
              <w:pStyle w:val="ad"/>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tcPr>
          <w:p w:rsidR="00104C88" w:rsidRPr="00104C88" w:rsidRDefault="00104C88" w:rsidP="00104C88">
            <w:pPr>
              <w:pStyle w:val="ae"/>
              <w:jc w:val="both"/>
              <w:rPr>
                <w:sz w:val="24"/>
                <w:szCs w:val="24"/>
              </w:rPr>
            </w:pPr>
            <w:r w:rsidRPr="00104C88">
              <w:rPr>
                <w:sz w:val="24"/>
                <w:szCs w:val="24"/>
              </w:rPr>
              <w:t>0,56</w:t>
            </w:r>
          </w:p>
        </w:tc>
        <w:tc>
          <w:tcPr>
            <w:tcW w:w="1776" w:type="dxa"/>
          </w:tcPr>
          <w:p w:rsidR="00104C88" w:rsidRPr="00104C88" w:rsidRDefault="00104C88" w:rsidP="00104C88">
            <w:pPr>
              <w:pStyle w:val="ae"/>
              <w:jc w:val="both"/>
              <w:rPr>
                <w:sz w:val="24"/>
                <w:szCs w:val="24"/>
              </w:rPr>
            </w:pPr>
            <w:r w:rsidRPr="00104C88">
              <w:rPr>
                <w:sz w:val="24"/>
                <w:szCs w:val="24"/>
              </w:rPr>
              <w:t>37,6</w:t>
            </w:r>
          </w:p>
        </w:tc>
        <w:tc>
          <w:tcPr>
            <w:tcW w:w="1207" w:type="dxa"/>
          </w:tcPr>
          <w:p w:rsidR="00104C88" w:rsidRPr="00104C88" w:rsidRDefault="00104C88" w:rsidP="00104C88">
            <w:pPr>
              <w:pStyle w:val="ae"/>
              <w:jc w:val="both"/>
              <w:rPr>
                <w:sz w:val="24"/>
                <w:szCs w:val="24"/>
              </w:rPr>
            </w:pPr>
            <w:r w:rsidRPr="00104C88">
              <w:rPr>
                <w:sz w:val="24"/>
                <w:szCs w:val="24"/>
              </w:rPr>
              <w:t>3,6</w:t>
            </w:r>
          </w:p>
        </w:tc>
        <w:tc>
          <w:tcPr>
            <w:tcW w:w="1075" w:type="dxa"/>
          </w:tcPr>
          <w:p w:rsidR="00104C88" w:rsidRPr="00104C88" w:rsidRDefault="00104C88" w:rsidP="00104C88">
            <w:pPr>
              <w:pStyle w:val="ad"/>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высокая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tcPr>
          <w:p w:rsidR="00104C88" w:rsidRPr="00104C88" w:rsidRDefault="00104C88" w:rsidP="00104C88">
            <w:pPr>
              <w:pStyle w:val="ae"/>
              <w:jc w:val="both"/>
              <w:rPr>
                <w:sz w:val="24"/>
                <w:szCs w:val="24"/>
              </w:rPr>
            </w:pPr>
            <w:r w:rsidRPr="00104C88">
              <w:rPr>
                <w:sz w:val="24"/>
                <w:szCs w:val="24"/>
              </w:rPr>
              <w:t>-</w:t>
            </w:r>
          </w:p>
        </w:tc>
        <w:tc>
          <w:tcPr>
            <w:tcW w:w="1776" w:type="dxa"/>
          </w:tcPr>
          <w:p w:rsidR="00104C88" w:rsidRPr="00104C88" w:rsidRDefault="00104C88" w:rsidP="00104C88">
            <w:pPr>
              <w:pStyle w:val="ae"/>
              <w:jc w:val="both"/>
              <w:rPr>
                <w:sz w:val="24"/>
                <w:szCs w:val="24"/>
              </w:rPr>
            </w:pPr>
            <w:r w:rsidRPr="00104C88">
              <w:rPr>
                <w:sz w:val="24"/>
                <w:szCs w:val="24"/>
              </w:rPr>
              <w:t>-</w:t>
            </w:r>
          </w:p>
        </w:tc>
        <w:tc>
          <w:tcPr>
            <w:tcW w:w="1207" w:type="dxa"/>
          </w:tcPr>
          <w:p w:rsidR="00104C88" w:rsidRPr="00104C88" w:rsidRDefault="00104C88" w:rsidP="00104C88">
            <w:pPr>
              <w:pStyle w:val="ae"/>
              <w:jc w:val="both"/>
              <w:rPr>
                <w:sz w:val="24"/>
                <w:szCs w:val="24"/>
              </w:rPr>
            </w:pPr>
            <w:r w:rsidRPr="00104C88">
              <w:rPr>
                <w:sz w:val="24"/>
                <w:szCs w:val="24"/>
              </w:rPr>
              <w:t>-</w:t>
            </w:r>
          </w:p>
        </w:tc>
        <w:tc>
          <w:tcPr>
            <w:tcW w:w="1075" w:type="dxa"/>
          </w:tcPr>
          <w:p w:rsidR="00104C88" w:rsidRPr="00104C88" w:rsidRDefault="00104C88" w:rsidP="00104C88">
            <w:pPr>
              <w:pStyle w:val="ad"/>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высокая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Налог на прибыль</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0,87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290,4</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12,7</w:t>
            </w:r>
          </w:p>
        </w:tc>
        <w:tc>
          <w:tcPr>
            <w:tcW w:w="1075" w:type="dxa"/>
          </w:tcPr>
          <w:p w:rsidR="00104C88" w:rsidRPr="00104C88" w:rsidRDefault="00104C88" w:rsidP="00104C88">
            <w:pPr>
              <w:pStyle w:val="ad"/>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высокая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0,56</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19,6</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5,9</w:t>
            </w:r>
          </w:p>
        </w:tc>
        <w:tc>
          <w:tcPr>
            <w:tcW w:w="1075" w:type="dxa"/>
          </w:tcPr>
          <w:p w:rsidR="00104C88" w:rsidRPr="00104C88" w:rsidRDefault="00104C88" w:rsidP="00104C88">
            <w:pPr>
              <w:pStyle w:val="ad"/>
              <w:jc w:val="both"/>
              <w:rPr>
                <w:sz w:val="24"/>
                <w:szCs w:val="24"/>
              </w:rPr>
            </w:pPr>
            <w:r w:rsidRPr="00104C88">
              <w:rPr>
                <w:sz w:val="24"/>
                <w:szCs w:val="24"/>
              </w:rPr>
              <w:t>средняя</w:t>
            </w:r>
          </w:p>
        </w:tc>
        <w:tc>
          <w:tcPr>
            <w:tcW w:w="1192" w:type="dxa"/>
          </w:tcPr>
          <w:p w:rsidR="00104C88" w:rsidRPr="00104C88" w:rsidRDefault="00104C88" w:rsidP="00104C88">
            <w:pPr>
              <w:pStyle w:val="ad"/>
              <w:jc w:val="both"/>
              <w:rPr>
                <w:sz w:val="24"/>
                <w:szCs w:val="24"/>
              </w:rPr>
            </w:pPr>
            <w:r w:rsidRPr="00104C88">
              <w:rPr>
                <w:sz w:val="24"/>
                <w:szCs w:val="24"/>
              </w:rPr>
              <w:t>высокая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Налог на доходы физлиц</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0,44</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10,9</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2,7</w:t>
            </w:r>
          </w:p>
        </w:tc>
        <w:tc>
          <w:tcPr>
            <w:tcW w:w="1075" w:type="dxa"/>
          </w:tcPr>
          <w:p w:rsidR="00104C88" w:rsidRPr="00104C88" w:rsidRDefault="00104C88" w:rsidP="00104C88">
            <w:pPr>
              <w:pStyle w:val="ad"/>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0,24</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4,6</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3,0</w:t>
            </w:r>
          </w:p>
        </w:tc>
        <w:tc>
          <w:tcPr>
            <w:tcW w:w="1075" w:type="dxa"/>
          </w:tcPr>
          <w:p w:rsidR="00104C88" w:rsidRPr="00104C88" w:rsidRDefault="00104C88" w:rsidP="00104C88">
            <w:pPr>
              <w:pStyle w:val="ad"/>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Акцизы на водку и ЛВИ</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0,31</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7,5</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2,3</w:t>
            </w:r>
          </w:p>
        </w:tc>
        <w:tc>
          <w:tcPr>
            <w:tcW w:w="1075" w:type="dxa"/>
          </w:tcPr>
          <w:p w:rsidR="00104C88" w:rsidRPr="00104C88" w:rsidRDefault="00104C88" w:rsidP="00104C88">
            <w:pPr>
              <w:pStyle w:val="ad"/>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средняя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0,86</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Н/д</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1790,2</w:t>
            </w:r>
          </w:p>
        </w:tc>
        <w:tc>
          <w:tcPr>
            <w:tcW w:w="1075" w:type="dxa"/>
          </w:tcPr>
          <w:p w:rsidR="00104C88" w:rsidRPr="00104C88" w:rsidRDefault="00104C88" w:rsidP="00104C88">
            <w:pPr>
              <w:pStyle w:val="ad"/>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Прочие акцизы</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0,51</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33,8</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4,4</w:t>
            </w:r>
          </w:p>
        </w:tc>
        <w:tc>
          <w:tcPr>
            <w:tcW w:w="1075" w:type="dxa"/>
          </w:tcPr>
          <w:p w:rsidR="00104C88" w:rsidRPr="00104C88" w:rsidRDefault="00104C88" w:rsidP="00104C88">
            <w:pPr>
              <w:pStyle w:val="ad"/>
              <w:jc w:val="both"/>
              <w:rPr>
                <w:sz w:val="24"/>
                <w:szCs w:val="24"/>
              </w:rPr>
            </w:pPr>
            <w:r w:rsidRPr="00104C88">
              <w:rPr>
                <w:sz w:val="24"/>
                <w:szCs w:val="24"/>
              </w:rPr>
              <w:t>средняя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0,76</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Н/д</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97,0</w:t>
            </w:r>
          </w:p>
        </w:tc>
        <w:tc>
          <w:tcPr>
            <w:tcW w:w="1075" w:type="dxa"/>
          </w:tcPr>
          <w:p w:rsidR="00104C88" w:rsidRPr="00104C88" w:rsidRDefault="00104C88" w:rsidP="00104C88">
            <w:pPr>
              <w:pStyle w:val="ad"/>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Налог с продаж</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0,41</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27,1</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6,4</w:t>
            </w:r>
          </w:p>
        </w:tc>
        <w:tc>
          <w:tcPr>
            <w:tcW w:w="1075" w:type="dxa"/>
          </w:tcPr>
          <w:p w:rsidR="00104C88" w:rsidRPr="00104C88" w:rsidRDefault="00104C88" w:rsidP="00104C88">
            <w:pPr>
              <w:pStyle w:val="ad"/>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0,21</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4,5</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3,4</w:t>
            </w:r>
          </w:p>
        </w:tc>
        <w:tc>
          <w:tcPr>
            <w:tcW w:w="1075" w:type="dxa"/>
          </w:tcPr>
          <w:p w:rsidR="00104C88" w:rsidRPr="00104C88" w:rsidRDefault="00104C88" w:rsidP="00104C88">
            <w:pPr>
              <w:pStyle w:val="ad"/>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средняя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НДПИ (углеводороды)</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0,94</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н/д</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167,2</w:t>
            </w:r>
          </w:p>
        </w:tc>
        <w:tc>
          <w:tcPr>
            <w:tcW w:w="1075" w:type="dxa"/>
          </w:tcPr>
          <w:p w:rsidR="00104C88" w:rsidRPr="00104C88" w:rsidRDefault="00104C88" w:rsidP="00104C88">
            <w:pPr>
              <w:pStyle w:val="ae"/>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tcPr>
          <w:p w:rsidR="00104C88" w:rsidRPr="00104C88" w:rsidRDefault="00104C88" w:rsidP="00104C88">
            <w:pPr>
              <w:pStyle w:val="ae"/>
              <w:jc w:val="both"/>
              <w:rPr>
                <w:sz w:val="24"/>
                <w:szCs w:val="24"/>
              </w:rPr>
            </w:pPr>
            <w:r w:rsidRPr="00104C88">
              <w:rPr>
                <w:sz w:val="24"/>
                <w:szCs w:val="24"/>
              </w:rPr>
              <w:t>-</w:t>
            </w:r>
          </w:p>
        </w:tc>
        <w:tc>
          <w:tcPr>
            <w:tcW w:w="1776" w:type="dxa"/>
          </w:tcPr>
          <w:p w:rsidR="00104C88" w:rsidRPr="00104C88" w:rsidRDefault="00104C88" w:rsidP="00104C88">
            <w:pPr>
              <w:pStyle w:val="ae"/>
              <w:jc w:val="both"/>
              <w:rPr>
                <w:sz w:val="24"/>
                <w:szCs w:val="24"/>
              </w:rPr>
            </w:pPr>
            <w:r w:rsidRPr="00104C88">
              <w:rPr>
                <w:sz w:val="24"/>
                <w:szCs w:val="24"/>
              </w:rPr>
              <w:t>-</w:t>
            </w:r>
          </w:p>
        </w:tc>
        <w:tc>
          <w:tcPr>
            <w:tcW w:w="1207" w:type="dxa"/>
          </w:tcPr>
          <w:p w:rsidR="00104C88" w:rsidRPr="00104C88" w:rsidRDefault="00104C88" w:rsidP="00104C88">
            <w:pPr>
              <w:pStyle w:val="ae"/>
              <w:jc w:val="both"/>
              <w:rPr>
                <w:sz w:val="24"/>
                <w:szCs w:val="24"/>
              </w:rPr>
            </w:pPr>
            <w:r w:rsidRPr="00104C88">
              <w:rPr>
                <w:sz w:val="24"/>
                <w:szCs w:val="24"/>
              </w:rPr>
              <w:t>-</w:t>
            </w: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95"/>
          <w:jc w:val="center"/>
        </w:trPr>
        <w:tc>
          <w:tcPr>
            <w:tcW w:w="3033" w:type="dxa"/>
          </w:tcPr>
          <w:p w:rsidR="00104C88" w:rsidRPr="00104C88" w:rsidRDefault="00104C88" w:rsidP="00104C88">
            <w:pPr>
              <w:pStyle w:val="ad"/>
              <w:jc w:val="both"/>
              <w:rPr>
                <w:b/>
                <w:sz w:val="24"/>
                <w:szCs w:val="24"/>
              </w:rPr>
            </w:pPr>
            <w:r w:rsidRPr="00104C88">
              <w:rPr>
                <w:b/>
                <w:sz w:val="24"/>
                <w:szCs w:val="24"/>
              </w:rPr>
              <w:t>НДПИ (прочие)</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0,90</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8944,3</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48,4</w:t>
            </w:r>
          </w:p>
        </w:tc>
        <w:tc>
          <w:tcPr>
            <w:tcW w:w="1075" w:type="dxa"/>
          </w:tcPr>
          <w:p w:rsidR="00104C88" w:rsidRPr="00104C88" w:rsidRDefault="00104C88" w:rsidP="00104C88">
            <w:pPr>
              <w:pStyle w:val="ae"/>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0,90</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н/д</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57,3</w:t>
            </w:r>
          </w:p>
        </w:tc>
        <w:tc>
          <w:tcPr>
            <w:tcW w:w="1075" w:type="dxa"/>
          </w:tcPr>
          <w:p w:rsidR="00104C88" w:rsidRPr="00104C88" w:rsidRDefault="00104C88" w:rsidP="00104C88">
            <w:pPr>
              <w:pStyle w:val="ae"/>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632"/>
          <w:jc w:val="center"/>
        </w:trPr>
        <w:tc>
          <w:tcPr>
            <w:tcW w:w="3033" w:type="dxa"/>
          </w:tcPr>
          <w:p w:rsidR="00104C88" w:rsidRPr="00104C88" w:rsidRDefault="00104C88" w:rsidP="00104C88">
            <w:pPr>
              <w:pStyle w:val="ad"/>
              <w:jc w:val="both"/>
              <w:rPr>
                <w:b/>
                <w:sz w:val="24"/>
                <w:szCs w:val="24"/>
              </w:rPr>
            </w:pPr>
            <w:r w:rsidRPr="00104C88">
              <w:rPr>
                <w:b/>
                <w:sz w:val="24"/>
                <w:szCs w:val="24"/>
              </w:rPr>
              <w:t>НДПИ (общераспростра-ненные)</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0,87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4686,9</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21,8</w:t>
            </w:r>
          </w:p>
        </w:tc>
        <w:tc>
          <w:tcPr>
            <w:tcW w:w="1075" w:type="dxa"/>
          </w:tcPr>
          <w:p w:rsidR="00104C88" w:rsidRPr="00104C88" w:rsidRDefault="00104C88" w:rsidP="00104C88">
            <w:pPr>
              <w:pStyle w:val="ae"/>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0,90</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н/д</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212,8</w:t>
            </w:r>
          </w:p>
        </w:tc>
        <w:tc>
          <w:tcPr>
            <w:tcW w:w="1075" w:type="dxa"/>
          </w:tcPr>
          <w:p w:rsidR="00104C88" w:rsidRPr="00104C88" w:rsidRDefault="00104C88" w:rsidP="00104C88">
            <w:pPr>
              <w:pStyle w:val="ae"/>
              <w:jc w:val="both"/>
              <w:rPr>
                <w:sz w:val="24"/>
                <w:szCs w:val="24"/>
              </w:rPr>
            </w:pPr>
            <w:r w:rsidRPr="00104C88">
              <w:rPr>
                <w:sz w:val="24"/>
                <w:szCs w:val="24"/>
              </w:rPr>
              <w:t>высокая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b/>
                <w:sz w:val="24"/>
                <w:szCs w:val="24"/>
              </w:rPr>
            </w:pPr>
            <w:r w:rsidRPr="00104C88">
              <w:rPr>
                <w:b/>
                <w:sz w:val="24"/>
                <w:szCs w:val="24"/>
              </w:rPr>
              <w:t>Налоги на совокупный доход</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0,27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5,2</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2,1</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средняя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0,21</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3,9</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2,8</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средняя</w:t>
            </w:r>
          </w:p>
        </w:tc>
      </w:tr>
      <w:tr w:rsidR="00104C88" w:rsidRPr="00104C88" w:rsidTr="00104C88">
        <w:tblPrEx>
          <w:tblCellMar>
            <w:top w:w="0" w:type="dxa"/>
            <w:bottom w:w="0" w:type="dxa"/>
          </w:tblCellMar>
        </w:tblPrEx>
        <w:trPr>
          <w:trHeight w:val="632"/>
          <w:jc w:val="center"/>
        </w:trPr>
        <w:tc>
          <w:tcPr>
            <w:tcW w:w="3033" w:type="dxa"/>
          </w:tcPr>
          <w:p w:rsidR="00104C88" w:rsidRPr="00104C88" w:rsidRDefault="00104C88" w:rsidP="00104C88">
            <w:pPr>
              <w:pStyle w:val="ad"/>
              <w:jc w:val="both"/>
              <w:rPr>
                <w:b/>
                <w:sz w:val="24"/>
                <w:szCs w:val="24"/>
              </w:rPr>
            </w:pPr>
            <w:r w:rsidRPr="00104C88">
              <w:rPr>
                <w:b/>
                <w:sz w:val="24"/>
                <w:szCs w:val="24"/>
              </w:rPr>
              <w:t>Налог на имущество предприятий</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0,67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37,2</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4,4</w:t>
            </w:r>
          </w:p>
        </w:tc>
        <w:tc>
          <w:tcPr>
            <w:tcW w:w="1075" w:type="dxa"/>
          </w:tcPr>
          <w:p w:rsidR="00104C88" w:rsidRPr="00104C88" w:rsidRDefault="00104C88" w:rsidP="00104C88">
            <w:pPr>
              <w:pStyle w:val="ae"/>
              <w:jc w:val="both"/>
              <w:rPr>
                <w:sz w:val="24"/>
                <w:szCs w:val="24"/>
              </w:rPr>
            </w:pPr>
            <w:r w:rsidRPr="00104C88">
              <w:rPr>
                <w:sz w:val="24"/>
                <w:szCs w:val="24"/>
              </w:rPr>
              <w:t>средняя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0,48</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16,8</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5,6</w:t>
            </w:r>
          </w:p>
        </w:tc>
        <w:tc>
          <w:tcPr>
            <w:tcW w:w="1075" w:type="dxa"/>
          </w:tcPr>
          <w:p w:rsidR="00104C88" w:rsidRPr="00104C88" w:rsidRDefault="00104C88" w:rsidP="00104C88">
            <w:pPr>
              <w:pStyle w:val="ae"/>
              <w:jc w:val="both"/>
              <w:rPr>
                <w:sz w:val="24"/>
                <w:szCs w:val="24"/>
              </w:rPr>
            </w:pPr>
            <w:r w:rsidRPr="00104C88">
              <w:rPr>
                <w:sz w:val="24"/>
                <w:szCs w:val="24"/>
              </w:rPr>
              <w:t>средняя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421"/>
          <w:jc w:val="center"/>
        </w:trPr>
        <w:tc>
          <w:tcPr>
            <w:tcW w:w="3033" w:type="dxa"/>
          </w:tcPr>
          <w:p w:rsidR="00104C88" w:rsidRPr="00104C88" w:rsidRDefault="00104C88" w:rsidP="00104C88">
            <w:pPr>
              <w:pStyle w:val="ad"/>
              <w:jc w:val="both"/>
              <w:rPr>
                <w:b/>
                <w:sz w:val="24"/>
                <w:szCs w:val="24"/>
              </w:rPr>
            </w:pPr>
            <w:r w:rsidRPr="00104C88">
              <w:rPr>
                <w:b/>
                <w:sz w:val="24"/>
                <w:szCs w:val="24"/>
              </w:rPr>
              <w:lastRenderedPageBreak/>
              <w:t>Налог на имущество физлиц</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21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0,28</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7,8</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2,5</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198"/>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0,37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8,2</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3,6</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211"/>
          <w:jc w:val="center"/>
        </w:trPr>
        <w:tc>
          <w:tcPr>
            <w:tcW w:w="3033" w:type="dxa"/>
          </w:tcPr>
          <w:p w:rsidR="00104C88" w:rsidRPr="00104C88" w:rsidRDefault="00104C88" w:rsidP="00104C88">
            <w:pPr>
              <w:pStyle w:val="ad"/>
              <w:jc w:val="both"/>
              <w:rPr>
                <w:b/>
                <w:sz w:val="24"/>
                <w:szCs w:val="24"/>
              </w:rPr>
            </w:pPr>
            <w:r w:rsidRPr="00104C88">
              <w:rPr>
                <w:b/>
                <w:sz w:val="24"/>
                <w:szCs w:val="24"/>
              </w:rPr>
              <w:t>Земельный налог</w:t>
            </w:r>
          </w:p>
        </w:tc>
        <w:tc>
          <w:tcPr>
            <w:tcW w:w="1923" w:type="dxa"/>
          </w:tcPr>
          <w:p w:rsidR="00104C88" w:rsidRPr="00104C88" w:rsidRDefault="00104C88" w:rsidP="00104C88">
            <w:pPr>
              <w:pStyle w:val="ae"/>
              <w:jc w:val="both"/>
              <w:rPr>
                <w:sz w:val="24"/>
                <w:szCs w:val="24"/>
              </w:rPr>
            </w:pPr>
          </w:p>
        </w:tc>
        <w:tc>
          <w:tcPr>
            <w:tcW w:w="1776" w:type="dxa"/>
          </w:tcPr>
          <w:p w:rsidR="00104C88" w:rsidRPr="00104C88" w:rsidRDefault="00104C88" w:rsidP="00104C88">
            <w:pPr>
              <w:pStyle w:val="ae"/>
              <w:jc w:val="both"/>
              <w:rPr>
                <w:sz w:val="24"/>
                <w:szCs w:val="24"/>
              </w:rPr>
            </w:pPr>
          </w:p>
        </w:tc>
        <w:tc>
          <w:tcPr>
            <w:tcW w:w="1207" w:type="dxa"/>
          </w:tcPr>
          <w:p w:rsidR="00104C88" w:rsidRPr="00104C88" w:rsidRDefault="00104C88" w:rsidP="00104C88">
            <w:pPr>
              <w:pStyle w:val="ae"/>
              <w:jc w:val="both"/>
              <w:rPr>
                <w:sz w:val="24"/>
                <w:szCs w:val="24"/>
              </w:rPr>
            </w:pPr>
          </w:p>
        </w:tc>
        <w:tc>
          <w:tcPr>
            <w:tcW w:w="1075" w:type="dxa"/>
          </w:tcPr>
          <w:p w:rsidR="00104C88" w:rsidRPr="00104C88" w:rsidRDefault="00104C88" w:rsidP="00104C88">
            <w:pPr>
              <w:pStyle w:val="ad"/>
              <w:jc w:val="both"/>
              <w:rPr>
                <w:sz w:val="24"/>
                <w:szCs w:val="24"/>
              </w:rPr>
            </w:pPr>
          </w:p>
        </w:tc>
        <w:tc>
          <w:tcPr>
            <w:tcW w:w="1192" w:type="dxa"/>
          </w:tcPr>
          <w:p w:rsidR="00104C88" w:rsidRPr="00104C88" w:rsidRDefault="00104C88" w:rsidP="00104C88">
            <w:pPr>
              <w:pStyle w:val="ad"/>
              <w:jc w:val="both"/>
              <w:rPr>
                <w:sz w:val="24"/>
                <w:szCs w:val="24"/>
              </w:rPr>
            </w:pPr>
          </w:p>
        </w:tc>
      </w:tr>
      <w:tr w:rsidR="00104C88" w:rsidRPr="00104C88" w:rsidTr="00104C88">
        <w:tblPrEx>
          <w:tblCellMar>
            <w:top w:w="0" w:type="dxa"/>
            <w:bottom w:w="0" w:type="dxa"/>
          </w:tblCellMar>
        </w:tblPrEx>
        <w:trPr>
          <w:trHeight w:val="211"/>
          <w:jc w:val="center"/>
        </w:trPr>
        <w:tc>
          <w:tcPr>
            <w:tcW w:w="3033" w:type="dxa"/>
          </w:tcPr>
          <w:p w:rsidR="00104C88" w:rsidRPr="00104C88" w:rsidRDefault="00104C88" w:rsidP="00104C88">
            <w:pPr>
              <w:pStyle w:val="ad"/>
              <w:jc w:val="both"/>
              <w:rPr>
                <w:sz w:val="24"/>
                <w:szCs w:val="24"/>
              </w:rPr>
            </w:pPr>
            <w:r w:rsidRPr="00104C88">
              <w:rPr>
                <w:sz w:val="24"/>
                <w:szCs w:val="24"/>
              </w:rPr>
              <w:t>Межрегиональные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0,30</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9,5</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2,5</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r w:rsidR="00104C88" w:rsidRPr="00104C88" w:rsidTr="00104C88">
        <w:tblPrEx>
          <w:tblCellMar>
            <w:top w:w="0" w:type="dxa"/>
            <w:bottom w:w="0" w:type="dxa"/>
          </w:tblCellMar>
        </w:tblPrEx>
        <w:trPr>
          <w:trHeight w:val="211"/>
          <w:jc w:val="center"/>
        </w:trPr>
        <w:tc>
          <w:tcPr>
            <w:tcW w:w="3033" w:type="dxa"/>
          </w:tcPr>
          <w:p w:rsidR="00104C88" w:rsidRPr="00104C88" w:rsidRDefault="00104C88" w:rsidP="00104C88">
            <w:pPr>
              <w:pStyle w:val="ad"/>
              <w:jc w:val="both"/>
              <w:rPr>
                <w:sz w:val="24"/>
                <w:szCs w:val="24"/>
              </w:rPr>
            </w:pPr>
            <w:r w:rsidRPr="00104C88">
              <w:rPr>
                <w:sz w:val="24"/>
                <w:szCs w:val="24"/>
              </w:rPr>
              <w:t>Внутрирегиональные</w:t>
            </w:r>
          </w:p>
        </w:tc>
        <w:tc>
          <w:tcPr>
            <w:tcW w:w="1923" w:type="dxa"/>
            <w:vAlign w:val="bottom"/>
          </w:tcPr>
          <w:p w:rsidR="00104C88" w:rsidRPr="00104C88" w:rsidRDefault="00104C88" w:rsidP="00104C88">
            <w:pPr>
              <w:pStyle w:val="ae"/>
              <w:jc w:val="both"/>
              <w:rPr>
                <w:rFonts w:eastAsia="Arial Unicode MS"/>
                <w:sz w:val="24"/>
                <w:szCs w:val="24"/>
              </w:rPr>
            </w:pPr>
            <w:r w:rsidRPr="00104C88">
              <w:rPr>
                <w:sz w:val="24"/>
                <w:szCs w:val="24"/>
              </w:rPr>
              <w:t>0,17</w:t>
            </w:r>
          </w:p>
        </w:tc>
        <w:tc>
          <w:tcPr>
            <w:tcW w:w="1776" w:type="dxa"/>
            <w:vAlign w:val="bottom"/>
          </w:tcPr>
          <w:p w:rsidR="00104C88" w:rsidRPr="00104C88" w:rsidRDefault="00104C88" w:rsidP="00104C88">
            <w:pPr>
              <w:pStyle w:val="ae"/>
              <w:jc w:val="both"/>
              <w:rPr>
                <w:rFonts w:eastAsia="Arial Unicode MS"/>
                <w:sz w:val="24"/>
                <w:szCs w:val="24"/>
              </w:rPr>
            </w:pPr>
            <w:r w:rsidRPr="00104C88">
              <w:rPr>
                <w:sz w:val="24"/>
                <w:szCs w:val="24"/>
              </w:rPr>
              <w:t>3,5</w:t>
            </w:r>
          </w:p>
        </w:tc>
        <w:tc>
          <w:tcPr>
            <w:tcW w:w="1207" w:type="dxa"/>
            <w:vAlign w:val="bottom"/>
          </w:tcPr>
          <w:p w:rsidR="00104C88" w:rsidRPr="00104C88" w:rsidRDefault="00104C88" w:rsidP="00104C88">
            <w:pPr>
              <w:pStyle w:val="ae"/>
              <w:jc w:val="both"/>
              <w:rPr>
                <w:rFonts w:eastAsia="Arial Unicode MS"/>
                <w:sz w:val="24"/>
                <w:szCs w:val="24"/>
              </w:rPr>
            </w:pPr>
            <w:r w:rsidRPr="00104C88">
              <w:rPr>
                <w:sz w:val="24"/>
                <w:szCs w:val="24"/>
              </w:rPr>
              <w:t>2,3</w:t>
            </w:r>
          </w:p>
        </w:tc>
        <w:tc>
          <w:tcPr>
            <w:tcW w:w="1075" w:type="dxa"/>
          </w:tcPr>
          <w:p w:rsidR="00104C88" w:rsidRPr="00104C88" w:rsidRDefault="00104C88" w:rsidP="00104C88">
            <w:pPr>
              <w:pStyle w:val="ae"/>
              <w:jc w:val="both"/>
              <w:rPr>
                <w:sz w:val="24"/>
                <w:szCs w:val="24"/>
              </w:rPr>
            </w:pPr>
            <w:r w:rsidRPr="00104C88">
              <w:rPr>
                <w:sz w:val="24"/>
                <w:szCs w:val="24"/>
              </w:rPr>
              <w:t>низкая</w:t>
            </w:r>
          </w:p>
        </w:tc>
        <w:tc>
          <w:tcPr>
            <w:tcW w:w="1192" w:type="dxa"/>
          </w:tcPr>
          <w:p w:rsidR="00104C88" w:rsidRPr="00104C88" w:rsidRDefault="00104C88" w:rsidP="00104C88">
            <w:pPr>
              <w:pStyle w:val="ad"/>
              <w:jc w:val="both"/>
              <w:rPr>
                <w:sz w:val="24"/>
                <w:szCs w:val="24"/>
              </w:rPr>
            </w:pPr>
            <w:r w:rsidRPr="00104C88">
              <w:rPr>
                <w:sz w:val="24"/>
                <w:szCs w:val="24"/>
              </w:rPr>
              <w:t>низкая</w:t>
            </w:r>
          </w:p>
        </w:tc>
      </w:tr>
    </w:tbl>
    <w:p w:rsidR="00104C88" w:rsidRPr="00104C88" w:rsidRDefault="00104C88" w:rsidP="00104C88">
      <w:pPr>
        <w:pStyle w:val="aa"/>
        <w:spacing w:line="360" w:lineRule="auto"/>
        <w:ind w:firstLine="851"/>
        <w:jc w:val="both"/>
        <w:rPr>
          <w:szCs w:val="28"/>
        </w:rPr>
      </w:pPr>
      <w:r w:rsidRPr="00104C88">
        <w:rPr>
          <w:szCs w:val="28"/>
        </w:rPr>
        <w:t>Таким образом, являющийся в настоящее время одним из основных источников доходов территориальных бюджетов налог на прибыль организаций характеризуется крайне неравномерно размещенной и мобильной (прежде всего – в рамках холдинговых структур) налогооблагаемой базой. К числу равномерно размещенных и немобильных доходных источников потенциально относятся акцизы на горюче-смазочные материалы.</w:t>
      </w:r>
    </w:p>
    <w:p w:rsidR="00104C88" w:rsidRPr="00104C88" w:rsidRDefault="00104C88" w:rsidP="00104C88">
      <w:pPr>
        <w:pStyle w:val="aa"/>
        <w:spacing w:line="360" w:lineRule="auto"/>
        <w:ind w:firstLine="851"/>
        <w:jc w:val="both"/>
        <w:rPr>
          <w:szCs w:val="28"/>
        </w:rPr>
      </w:pPr>
      <w:r w:rsidRPr="00104C88">
        <w:rPr>
          <w:szCs w:val="28"/>
        </w:rPr>
        <w:t xml:space="preserve">Исходя из тех же критериев оптимальными доходными источниками местных бюджетов являются земельный налог, налоги на совокупный доход, налог на доходы физических лиц,  налог на имущество физических лиц. </w:t>
      </w:r>
    </w:p>
    <w:p w:rsidR="00104C88" w:rsidRPr="00104C88" w:rsidRDefault="00104C88" w:rsidP="00104C88">
      <w:pPr>
        <w:pStyle w:val="aa"/>
        <w:spacing w:line="360" w:lineRule="auto"/>
        <w:ind w:firstLine="851"/>
        <w:jc w:val="both"/>
        <w:rPr>
          <w:szCs w:val="28"/>
        </w:rPr>
      </w:pPr>
      <w:r w:rsidRPr="00104C88">
        <w:rPr>
          <w:szCs w:val="28"/>
        </w:rPr>
        <w:t xml:space="preserve">Налог на имущество организаций, являясь немобильным налогом, в то же время характеризуется достаточно высокой (в нынешних условиях) неравномерностью размещения внутри субъектов Российской Федерации. В связи с чем возможны  варианты определения его статуса и, соответственно, распределения доходов, каждый из которых имеет свои преимущества и недостатки. </w:t>
      </w:r>
    </w:p>
    <w:p w:rsidR="00104C88" w:rsidRPr="00104C88" w:rsidRDefault="00104C88" w:rsidP="00104C88">
      <w:pPr>
        <w:pStyle w:val="aa"/>
        <w:spacing w:line="360" w:lineRule="auto"/>
        <w:ind w:firstLine="851"/>
        <w:jc w:val="both"/>
        <w:rPr>
          <w:szCs w:val="28"/>
        </w:rPr>
      </w:pPr>
      <w:r w:rsidRPr="00104C88">
        <w:rPr>
          <w:szCs w:val="28"/>
        </w:rPr>
        <w:t>Налог на имущество физических лиц представляется целесообразным сохранить местным налогом, вводимым на уровне поселений, земельный налог – местным налогом, вводимым на уровне муниципальных районов и городских округов (с возможным разделением на земельный налог, уплачиваемый организациями и физическими лицами и отнесением земельного налога, уплачиваемого физическими лицами к числу поселенческих налогов).</w:t>
      </w:r>
    </w:p>
    <w:p w:rsidR="00104C88" w:rsidRPr="00104C88" w:rsidRDefault="00104C88" w:rsidP="00104C88">
      <w:pPr>
        <w:pStyle w:val="aa"/>
        <w:spacing w:line="360" w:lineRule="auto"/>
        <w:ind w:firstLine="851"/>
        <w:jc w:val="both"/>
        <w:rPr>
          <w:szCs w:val="28"/>
        </w:rPr>
      </w:pPr>
      <w:r w:rsidRPr="00104C88">
        <w:rPr>
          <w:szCs w:val="28"/>
        </w:rPr>
        <w:lastRenderedPageBreak/>
        <w:t>В то же время региональные или местные налоги окажутся недостаточными для обеспечения «вертикальной» и «горизонтальной» сбалансированности бюджетной системы. Основные налоговые доходы территориальных бюджетов по прежнему будут формироваться за счет отчислений от федеральных налогов, что потребует внесения системных поправок в главы 6 – 9 Бюджетного кодекса Российской Федерации.</w:t>
      </w:r>
    </w:p>
    <w:p w:rsidR="00104C88" w:rsidRPr="00104C88" w:rsidRDefault="00104C88" w:rsidP="00104C88">
      <w:pPr>
        <w:pStyle w:val="aa"/>
        <w:spacing w:line="360" w:lineRule="auto"/>
        <w:ind w:firstLine="851"/>
        <w:jc w:val="both"/>
        <w:rPr>
          <w:szCs w:val="28"/>
        </w:rPr>
      </w:pPr>
      <w:r w:rsidRPr="00104C88">
        <w:rPr>
          <w:szCs w:val="28"/>
        </w:rPr>
        <w:t xml:space="preserve">В соответствии с концепцией данных глав, представленной Минфином России на рассмотрение Рабочей группы по подготовке изменений и дополнений в Бюджетный и Налоговый кодексы Российской Федерации, предлагается уточнить понятия «собственных» и «регулирующих» доходов бюджетов разных уровней. </w:t>
      </w:r>
    </w:p>
    <w:p w:rsidR="00104C88" w:rsidRPr="00104C88" w:rsidRDefault="00104C88" w:rsidP="00104C88">
      <w:pPr>
        <w:pStyle w:val="aa"/>
        <w:spacing w:line="360" w:lineRule="auto"/>
        <w:ind w:firstLine="851"/>
        <w:jc w:val="both"/>
        <w:rPr>
          <w:szCs w:val="28"/>
        </w:rPr>
      </w:pPr>
      <w:r w:rsidRPr="00104C88">
        <w:rPr>
          <w:szCs w:val="28"/>
        </w:rPr>
        <w:t>В составе собственных доходов выделяются налоговые доходы от налогов, введенных данным органом власти (федеральным, региональным или местным) и «регулирующие доходы» от налогов, введенных органами государственной власти других уровней. Первая категория налоговых доходов отражает реализацию собственных налоговых полномочий органов власти, вторая – полномочия по передачи части доходов в бюджеты других уровней путем законодательного установл</w:t>
      </w:r>
      <w:r>
        <w:rPr>
          <w:szCs w:val="28"/>
        </w:rPr>
        <w:t>ения нормативов отчислений.</w:t>
      </w:r>
    </w:p>
    <w:p w:rsidR="00104C88" w:rsidRPr="00104C88" w:rsidRDefault="00104C88" w:rsidP="00104C88">
      <w:pPr>
        <w:pStyle w:val="aa"/>
        <w:spacing w:line="360" w:lineRule="auto"/>
        <w:ind w:firstLine="851"/>
        <w:jc w:val="both"/>
        <w:rPr>
          <w:szCs w:val="28"/>
        </w:rPr>
      </w:pPr>
      <w:r w:rsidRPr="00104C88">
        <w:rPr>
          <w:szCs w:val="28"/>
        </w:rPr>
        <w:t>В Бюджетном кодексе Российской Федерации предполагается утвердить для каждого уровня бюджетной системы перечень налоговых доходов и единых нормативов отчислений от них в соответствующие бюджеты. В отношении федерального бюджета и бюджетов субъектов Российской Федерации данный перечень и нормативы в основном будут отражать сложившуюся за последние годы практику. За местными бюджетами предполагается закрепить нормативы отчислений от федерального налога на доходы физических лиц и налогов на совокупный доход, взимаемых с субъектов малого бизнеса.</w:t>
      </w:r>
    </w:p>
    <w:p w:rsidR="00104C88" w:rsidRPr="00104C88" w:rsidRDefault="00104C88" w:rsidP="00104C88">
      <w:pPr>
        <w:pStyle w:val="aa"/>
        <w:spacing w:line="360" w:lineRule="auto"/>
        <w:ind w:firstLine="851"/>
        <w:jc w:val="both"/>
        <w:rPr>
          <w:szCs w:val="28"/>
        </w:rPr>
      </w:pPr>
      <w:r w:rsidRPr="00104C88">
        <w:rPr>
          <w:szCs w:val="28"/>
        </w:rPr>
        <w:t xml:space="preserve">Субъектам Российской Федерации, кроме того, будет предоставлено право устанавливать нормативы отчислений от федеральных и (или) региональных налогов, подлежащих зачислению в их бюджеты, в бюджеты </w:t>
      </w:r>
      <w:r w:rsidRPr="00104C88">
        <w:rPr>
          <w:szCs w:val="28"/>
        </w:rPr>
        <w:lastRenderedPageBreak/>
        <w:t>муниципальных образований. Данные нормативы должны быть едиными для местных бюджетов определенного уровня (районного или поселенческого) и устанавливаться на долгосрочной основе. Установление этих нормативов ежегодным законом о бюджете не допускается, за исключением случаев, непосредственно предусмотренных Бюджетным кодексом. К ним предлагается отнести введение дополнительных нормативов отчислений (прежде всего, от налога на доходы физических лиц), заменяющих, полностью или частично, рассчитанные по единым формулам дотации на выравнивание бюджетной обеспеченности</w:t>
      </w:r>
      <w:r>
        <w:rPr>
          <w:szCs w:val="28"/>
        </w:rPr>
        <w:t xml:space="preserve"> муниципальных образований.</w:t>
      </w:r>
    </w:p>
    <w:p w:rsidR="00104C88" w:rsidRPr="00104C88" w:rsidRDefault="00104C88" w:rsidP="00104C88">
      <w:pPr>
        <w:pStyle w:val="aa"/>
        <w:spacing w:line="360" w:lineRule="auto"/>
        <w:ind w:firstLine="851"/>
        <w:jc w:val="both"/>
        <w:rPr>
          <w:szCs w:val="28"/>
        </w:rPr>
      </w:pPr>
      <w:r w:rsidRPr="00104C88">
        <w:rPr>
          <w:szCs w:val="28"/>
        </w:rPr>
        <w:t xml:space="preserve">Завершение работы по определению конкретных нормативов отчислений от федеральных налогов в бюджеты всех уровней бюджетной системы Российской Федерации будет зависеть от завершения расчетов по оценке расходных обязательств и формирования перечня законодательных актов, подлежащих отмене (приостановлению), а также изменений в бюджетных доходах в связи с </w:t>
      </w:r>
      <w:r>
        <w:rPr>
          <w:szCs w:val="28"/>
        </w:rPr>
        <w:t>проведением налоговой реформы.</w:t>
      </w:r>
    </w:p>
    <w:p w:rsidR="00104C88" w:rsidRPr="00104C88" w:rsidRDefault="00104C88" w:rsidP="00104C88">
      <w:pPr>
        <w:pStyle w:val="aa"/>
        <w:spacing w:line="360" w:lineRule="auto"/>
        <w:ind w:firstLine="851"/>
        <w:jc w:val="both"/>
        <w:rPr>
          <w:szCs w:val="28"/>
        </w:rPr>
      </w:pPr>
      <w:r w:rsidRPr="00104C88">
        <w:rPr>
          <w:szCs w:val="28"/>
        </w:rPr>
        <w:t>Как и в случае с расходными полномочиями, при разграничении доходных полномочий ревизии должны подвергнуться отдельные законодательные акты, устанавливающие льготы по налогам, не отнесенным к ведению Российской Федерации. В их числе: Федеральный закон "О статусе военнослужащих", устанавливающий льготы по земельному налогу, налогу на имущество, бесплатному предоставлению земельного участка; Федеральный закон "О мобилизационной подготовке и мобилизации в Российской Федерации" в части льготы по земельному налогу и др.</w:t>
      </w:r>
    </w:p>
    <w:p w:rsidR="00104C88" w:rsidRDefault="00104C88"/>
    <w:p w:rsidR="00163CD1" w:rsidRDefault="00163CD1" w:rsidP="00104C88">
      <w:pPr>
        <w:pStyle w:val="aa"/>
        <w:ind w:left="28" w:firstLine="713"/>
        <w:jc w:val="both"/>
      </w:pPr>
      <w:r>
        <w:br w:type="page"/>
      </w:r>
    </w:p>
    <w:p w:rsidR="00163CD1" w:rsidRDefault="00163CD1" w:rsidP="007A6433">
      <w:pPr>
        <w:ind w:firstLine="0"/>
        <w:jc w:val="center"/>
        <w:rPr>
          <w:caps/>
        </w:rPr>
      </w:pPr>
      <w:r w:rsidRPr="00163CD1">
        <w:rPr>
          <w:caps/>
        </w:rPr>
        <w:lastRenderedPageBreak/>
        <w:t>Глава 3.</w:t>
      </w:r>
      <w:r w:rsidR="007A6433">
        <w:rPr>
          <w:caps/>
        </w:rPr>
        <w:t xml:space="preserve"> </w:t>
      </w:r>
      <w:r w:rsidR="007A6433" w:rsidRPr="007A6433">
        <w:rPr>
          <w:caps/>
        </w:rPr>
        <w:t>Проблема распределения доходов между бюджетами</w:t>
      </w:r>
    </w:p>
    <w:p w:rsidR="001E04AC" w:rsidRDefault="001E04AC" w:rsidP="00163CD1">
      <w:pPr>
        <w:jc w:val="center"/>
        <w:rPr>
          <w:caps/>
        </w:rPr>
      </w:pPr>
    </w:p>
    <w:p w:rsidR="001E04AC" w:rsidRDefault="001E04AC" w:rsidP="001E04AC">
      <w:r>
        <w:t>3.1. Методы бюджетного регулирования и способы распределения доходов между бюджетами</w:t>
      </w:r>
    </w:p>
    <w:p w:rsidR="006F07F8" w:rsidRPr="003C389B" w:rsidRDefault="006F07F8" w:rsidP="006F07F8">
      <w:pPr>
        <w:shd w:val="clear" w:color="auto" w:fill="FFFFFF"/>
        <w:tabs>
          <w:tab w:val="left" w:pos="7824"/>
        </w:tabs>
      </w:pPr>
      <w:r w:rsidRPr="005D7A50">
        <w:rPr>
          <w:rFonts w:eastAsia="Times New Roman"/>
          <w:szCs w:val="28"/>
        </w:rPr>
        <w:t>Методы распределения доходов между бюджетами менялись в</w:t>
      </w:r>
      <w:r w:rsidR="003C389B">
        <w:rPr>
          <w:rFonts w:eastAsia="Times New Roman"/>
          <w:szCs w:val="28"/>
        </w:rPr>
        <w:t xml:space="preserve"> </w:t>
      </w:r>
      <w:r w:rsidRPr="005D7A50">
        <w:rPr>
          <w:rFonts w:eastAsia="Times New Roman"/>
          <w:szCs w:val="28"/>
        </w:rPr>
        <w:t>ходе ра</w:t>
      </w:r>
      <w:r w:rsidR="003C389B">
        <w:rPr>
          <w:rFonts w:eastAsia="Times New Roman"/>
          <w:szCs w:val="28"/>
        </w:rPr>
        <w:t xml:space="preserve">звития бюджетной системы России </w:t>
      </w:r>
      <w:r w:rsidR="003C389B" w:rsidRPr="003C389B">
        <w:rPr>
          <w:rFonts w:eastAsia="Times New Roman"/>
          <w:szCs w:val="28"/>
        </w:rPr>
        <w:t>[18, 125].</w:t>
      </w:r>
    </w:p>
    <w:p w:rsidR="006F07F8" w:rsidRDefault="006F07F8" w:rsidP="006F07F8">
      <w:pPr>
        <w:shd w:val="clear" w:color="auto" w:fill="FFFFFF"/>
        <w:rPr>
          <w:rFonts w:eastAsia="Times New Roman"/>
          <w:szCs w:val="28"/>
        </w:rPr>
      </w:pPr>
      <w:r w:rsidRPr="005D7A50">
        <w:rPr>
          <w:rFonts w:eastAsia="Times New Roman"/>
          <w:szCs w:val="28"/>
        </w:rPr>
        <w:t>Модели распределения доходо</w:t>
      </w:r>
      <w:r>
        <w:rPr>
          <w:rFonts w:eastAsia="Times New Roman"/>
          <w:szCs w:val="28"/>
        </w:rPr>
        <w:t>в. Для бюджетной системы дореволюци</w:t>
      </w:r>
      <w:r w:rsidRPr="005D7A50">
        <w:rPr>
          <w:rFonts w:eastAsia="Times New Roman"/>
          <w:szCs w:val="28"/>
        </w:rPr>
        <w:t xml:space="preserve">онной России типичной была </w:t>
      </w:r>
      <w:r>
        <w:rPr>
          <w:rFonts w:eastAsia="Times New Roman"/>
          <w:szCs w:val="28"/>
        </w:rPr>
        <w:t xml:space="preserve">модель распределения доходов между </w:t>
      </w:r>
      <w:r w:rsidRPr="005D7A50">
        <w:rPr>
          <w:rFonts w:eastAsia="Times New Roman"/>
          <w:szCs w:val="28"/>
        </w:rPr>
        <w:t>бюджетами, которую можно назвать горизон</w:t>
      </w:r>
      <w:r>
        <w:rPr>
          <w:rFonts w:eastAsia="Times New Roman"/>
          <w:szCs w:val="28"/>
        </w:rPr>
        <w:t>тальной. Она характеризу</w:t>
      </w:r>
      <w:r w:rsidRPr="005D7A50">
        <w:rPr>
          <w:rFonts w:eastAsia="Times New Roman"/>
          <w:szCs w:val="28"/>
        </w:rPr>
        <w:t>ется тем, что государственный бюджет и территориальные бюдже</w:t>
      </w:r>
      <w:r>
        <w:rPr>
          <w:rFonts w:eastAsia="Times New Roman"/>
          <w:szCs w:val="28"/>
        </w:rPr>
        <w:t>ты</w:t>
      </w:r>
      <w:r w:rsidRPr="005D7A50">
        <w:rPr>
          <w:rFonts w:eastAsia="Times New Roman"/>
          <w:szCs w:val="28"/>
        </w:rPr>
        <w:t xml:space="preserve"> (земские, городские) находились ка</w:t>
      </w:r>
      <w:r>
        <w:rPr>
          <w:rFonts w:eastAsia="Times New Roman"/>
          <w:szCs w:val="28"/>
        </w:rPr>
        <w:t>к бы в одной плоскости, за каж</w:t>
      </w:r>
      <w:r w:rsidRPr="005D7A50">
        <w:rPr>
          <w:rFonts w:eastAsia="Times New Roman"/>
          <w:szCs w:val="28"/>
        </w:rPr>
        <w:t>дым бюджетом были закреплены свои налоги и сборы. Финансова</w:t>
      </w:r>
      <w:r>
        <w:rPr>
          <w:rFonts w:eastAsia="Times New Roman"/>
          <w:szCs w:val="28"/>
        </w:rPr>
        <w:t>я</w:t>
      </w:r>
      <w:r w:rsidRPr="005D7A50">
        <w:rPr>
          <w:rFonts w:eastAsia="Times New Roman"/>
          <w:szCs w:val="28"/>
        </w:rPr>
        <w:t xml:space="preserve"> помощь территориальным бюджетам из государственного бюджета была затруднена, так как территориальные бюджеты не входили в государственный бюджет и отсутствовали правовые основы для та</w:t>
      </w:r>
      <w:r>
        <w:rPr>
          <w:rFonts w:eastAsia="Times New Roman"/>
          <w:szCs w:val="28"/>
        </w:rPr>
        <w:t>кой помощи.</w:t>
      </w:r>
      <w:r w:rsidRPr="005D7A50">
        <w:rPr>
          <w:rFonts w:eastAsia="Times New Roman"/>
          <w:szCs w:val="28"/>
        </w:rPr>
        <w:t xml:space="preserve"> Модель формирования территориальных бюджетов выражалась следующей формулой:</w:t>
      </w:r>
    </w:p>
    <w:p w:rsidR="006F07F8" w:rsidRPr="005D7A50" w:rsidRDefault="006F07F8" w:rsidP="006F07F8">
      <w:pPr>
        <w:shd w:val="clear" w:color="auto" w:fill="FFFFFF"/>
        <w:rPr>
          <w:szCs w:val="28"/>
        </w:rPr>
      </w:pPr>
      <m:oMathPara>
        <m:oMath>
          <m:r>
            <w:rPr>
              <w:rFonts w:ascii="Cambria Math" w:hAnsi="Cambria Math"/>
              <w:szCs w:val="28"/>
            </w:rPr>
            <m:t>Р=Д</m:t>
          </m:r>
        </m:oMath>
      </m:oMathPara>
    </w:p>
    <w:p w:rsidR="006F07F8" w:rsidRPr="005D7A50" w:rsidRDefault="006F07F8" w:rsidP="006F07F8">
      <w:pPr>
        <w:shd w:val="clear" w:color="auto" w:fill="FFFFFF"/>
      </w:pPr>
      <w:r>
        <w:rPr>
          <w:rFonts w:eastAsia="Times New Roman"/>
          <w:szCs w:val="28"/>
        </w:rPr>
        <w:t>где Р -</w:t>
      </w:r>
      <w:r w:rsidRPr="005D7A50">
        <w:rPr>
          <w:rFonts w:eastAsia="Times New Roman"/>
          <w:szCs w:val="28"/>
        </w:rPr>
        <w:t xml:space="preserve"> размер доходов;</w:t>
      </w:r>
    </w:p>
    <w:p w:rsidR="006F07F8" w:rsidRPr="005D7A50" w:rsidRDefault="006F07F8" w:rsidP="006F07F8">
      <w:pPr>
        <w:shd w:val="clear" w:color="auto" w:fill="FFFFFF"/>
      </w:pPr>
      <w:r>
        <w:rPr>
          <w:rFonts w:eastAsia="Times New Roman"/>
          <w:szCs w:val="28"/>
        </w:rPr>
        <w:t>Д -</w:t>
      </w:r>
      <w:r w:rsidRPr="005D7A50">
        <w:rPr>
          <w:rFonts w:eastAsia="Times New Roman"/>
          <w:szCs w:val="28"/>
        </w:rPr>
        <w:t xml:space="preserve"> размер собственных доходов.</w:t>
      </w:r>
    </w:p>
    <w:p w:rsidR="006F07F8" w:rsidRPr="005D7A50" w:rsidRDefault="006F07F8" w:rsidP="006F07F8">
      <w:pPr>
        <w:shd w:val="clear" w:color="auto" w:fill="FFFFFF"/>
      </w:pPr>
      <w:r w:rsidRPr="005D7A50">
        <w:rPr>
          <w:rFonts w:eastAsia="Times New Roman"/>
          <w:szCs w:val="28"/>
        </w:rPr>
        <w:t>Размер бюджетных доходов предопределял размер расходов.</w:t>
      </w:r>
    </w:p>
    <w:p w:rsidR="006F07F8" w:rsidRPr="005D7A50" w:rsidRDefault="006F07F8" w:rsidP="006F07F8">
      <w:pPr>
        <w:shd w:val="clear" w:color="auto" w:fill="FFFFFF"/>
      </w:pPr>
      <w:r w:rsidRPr="005D7A50">
        <w:rPr>
          <w:rFonts w:eastAsia="Times New Roman"/>
          <w:szCs w:val="28"/>
        </w:rPr>
        <w:t xml:space="preserve">Такая система распределения доходов действовала во многих странах вплоть до середины </w:t>
      </w:r>
      <w:r w:rsidRPr="005D7A50">
        <w:rPr>
          <w:rFonts w:eastAsia="Times New Roman"/>
          <w:szCs w:val="28"/>
          <w:lang w:val="en-US"/>
        </w:rPr>
        <w:t>XX</w:t>
      </w:r>
      <w:r w:rsidRPr="005D7A50">
        <w:rPr>
          <w:rFonts w:eastAsia="Times New Roman"/>
          <w:szCs w:val="28"/>
        </w:rPr>
        <w:t xml:space="preserve"> в. С одной стороны, эта система обеспечивала в значительной мере финансовую </w:t>
      </w:r>
      <w:r>
        <w:rPr>
          <w:rFonts w:eastAsia="Times New Roman"/>
          <w:szCs w:val="28"/>
        </w:rPr>
        <w:t>независимость терри</w:t>
      </w:r>
      <w:r w:rsidRPr="005D7A50">
        <w:rPr>
          <w:rFonts w:eastAsia="Times New Roman"/>
          <w:szCs w:val="28"/>
        </w:rPr>
        <w:t>ториальных органов власти всех уровней, так как территориальные бюджеты формировались за счет соб</w:t>
      </w:r>
      <w:r>
        <w:rPr>
          <w:rFonts w:eastAsia="Times New Roman"/>
          <w:szCs w:val="28"/>
        </w:rPr>
        <w:t>ственных налогов. Но, с другой -</w:t>
      </w:r>
      <w:r w:rsidRPr="005D7A50">
        <w:rPr>
          <w:rFonts w:eastAsia="Times New Roman"/>
          <w:szCs w:val="28"/>
        </w:rPr>
        <w:t xml:space="preserve"> по мере роста бюджетных расходо</w:t>
      </w:r>
      <w:r>
        <w:rPr>
          <w:rFonts w:eastAsia="Times New Roman"/>
          <w:szCs w:val="28"/>
        </w:rPr>
        <w:t>в на общественные нужды (образо</w:t>
      </w:r>
      <w:r w:rsidRPr="005D7A50">
        <w:rPr>
          <w:rFonts w:eastAsia="Times New Roman"/>
          <w:szCs w:val="28"/>
        </w:rPr>
        <w:t>вание, здравоохранение, благоустройство нас</w:t>
      </w:r>
      <w:r>
        <w:rPr>
          <w:rFonts w:eastAsia="Times New Roman"/>
          <w:szCs w:val="28"/>
        </w:rPr>
        <w:t>еленных пунктов) соб</w:t>
      </w:r>
      <w:r w:rsidRPr="005D7A50">
        <w:rPr>
          <w:rFonts w:eastAsia="Times New Roman"/>
          <w:szCs w:val="28"/>
        </w:rPr>
        <w:t>ственные доходы территориальных бюджетов не могли обеспечивать эти расходы. В то же время не было</w:t>
      </w:r>
      <w:r>
        <w:rPr>
          <w:rFonts w:eastAsia="Times New Roman"/>
          <w:szCs w:val="28"/>
        </w:rPr>
        <w:t xml:space="preserve"> достаточно </w:t>
      </w:r>
      <w:r>
        <w:rPr>
          <w:rFonts w:eastAsia="Times New Roman"/>
          <w:szCs w:val="28"/>
        </w:rPr>
        <w:lastRenderedPageBreak/>
        <w:t>действенного и зако</w:t>
      </w:r>
      <w:r w:rsidRPr="005D7A50">
        <w:rPr>
          <w:rFonts w:eastAsia="Times New Roman"/>
          <w:szCs w:val="28"/>
        </w:rPr>
        <w:t>нодательно установленного мех</w:t>
      </w:r>
      <w:r>
        <w:rPr>
          <w:rFonts w:eastAsia="Times New Roman"/>
          <w:szCs w:val="28"/>
        </w:rPr>
        <w:t>анизма оказания государством фи</w:t>
      </w:r>
      <w:r w:rsidRPr="005D7A50">
        <w:rPr>
          <w:rFonts w:eastAsia="Times New Roman"/>
          <w:szCs w:val="28"/>
        </w:rPr>
        <w:t>нансовой помощи территориям. Все это отрицательно отражалось на состоянии территориальных бюдже</w:t>
      </w:r>
      <w:r>
        <w:rPr>
          <w:rFonts w:eastAsia="Times New Roman"/>
          <w:szCs w:val="28"/>
        </w:rPr>
        <w:t>тов, местном хозяйстве, социаль</w:t>
      </w:r>
      <w:r w:rsidRPr="005D7A50">
        <w:rPr>
          <w:rFonts w:eastAsia="Times New Roman"/>
          <w:szCs w:val="28"/>
        </w:rPr>
        <w:t>ном развитии общества.</w:t>
      </w:r>
    </w:p>
    <w:p w:rsidR="006F07F8" w:rsidRPr="00A57ADB" w:rsidRDefault="006F07F8" w:rsidP="006F07F8">
      <w:pPr>
        <w:shd w:val="clear" w:color="auto" w:fill="FFFFFF"/>
        <w:tabs>
          <w:tab w:val="left" w:pos="8919"/>
        </w:tabs>
        <w:rPr>
          <w:szCs w:val="28"/>
        </w:rPr>
      </w:pPr>
      <w:r w:rsidRPr="005D7A50">
        <w:rPr>
          <w:rFonts w:eastAsia="Times New Roman"/>
          <w:szCs w:val="28"/>
        </w:rPr>
        <w:t>Первый шаг в устранении этих недостатков распределения бюджетных доходов был сделан в СССР в 1931 г., когда бюджеты союзных республик были включены в государственный бюджет СССР, а работниками Наркомата финансов была создана новая модель распределения общегосударственных доходов. Эту модель можно назвать веерной. Суть ее заключалась в том, что несмотря</w:t>
      </w:r>
      <w:r>
        <w:rPr>
          <w:rFonts w:eastAsia="Times New Roman"/>
          <w:szCs w:val="28"/>
        </w:rPr>
        <w:t xml:space="preserve"> </w:t>
      </w:r>
      <w:r w:rsidRPr="00A57ADB">
        <w:rPr>
          <w:rFonts w:eastAsia="Times New Roman"/>
          <w:szCs w:val="28"/>
        </w:rPr>
        <w:t>на существ</w:t>
      </w:r>
      <w:r>
        <w:rPr>
          <w:rFonts w:eastAsia="Times New Roman"/>
          <w:szCs w:val="28"/>
        </w:rPr>
        <w:t xml:space="preserve">ование закрепленных за каждым бюджетным звеном </w:t>
      </w:r>
      <w:r w:rsidRPr="00A57ADB">
        <w:rPr>
          <w:rFonts w:eastAsia="Times New Roman"/>
          <w:szCs w:val="28"/>
        </w:rPr>
        <w:t>налог</w:t>
      </w:r>
      <w:r>
        <w:rPr>
          <w:rFonts w:eastAsia="Times New Roman"/>
          <w:szCs w:val="28"/>
        </w:rPr>
        <w:t>ов вводился механизм долевых отчис</w:t>
      </w:r>
      <w:r w:rsidRPr="00A57ADB">
        <w:rPr>
          <w:rFonts w:eastAsia="Times New Roman"/>
          <w:szCs w:val="28"/>
        </w:rPr>
        <w:t>лений</w:t>
      </w:r>
      <w:r>
        <w:rPr>
          <w:rFonts w:eastAsia="Times New Roman"/>
          <w:szCs w:val="28"/>
        </w:rPr>
        <w:t xml:space="preserve"> в территориальные </w:t>
      </w:r>
      <w:r w:rsidRPr="00A57ADB">
        <w:rPr>
          <w:rFonts w:eastAsia="Times New Roman"/>
          <w:szCs w:val="28"/>
        </w:rPr>
        <w:t>бюджеты от общегосударственн</w:t>
      </w:r>
      <w:r>
        <w:rPr>
          <w:rFonts w:eastAsia="Times New Roman"/>
          <w:szCs w:val="28"/>
        </w:rPr>
        <w:t>ых доходов и налогов. В соответствии с принимаемыми законодательными актами сумма мобилизуемого на территории налога по утвержденным этими актами нормативам распределялась между центральным бюджетом (союзный бюджет), региональными бюджетами (республиканскими, краевыми, областными) и местными бюджетами (городскими, районными, поселковыми и сельскими).</w:t>
      </w:r>
    </w:p>
    <w:p w:rsidR="00810F12" w:rsidRDefault="00810F12" w:rsidP="00810F12">
      <w:pPr>
        <w:shd w:val="clear" w:color="auto" w:fill="FFFFFF"/>
        <w:rPr>
          <w:rFonts w:eastAsia="Times New Roman"/>
          <w:szCs w:val="28"/>
        </w:rPr>
      </w:pPr>
      <w:r w:rsidRPr="00A57ADB">
        <w:rPr>
          <w:rFonts w:eastAsia="Times New Roman"/>
          <w:szCs w:val="28"/>
        </w:rPr>
        <w:t>Следовательно, в территор</w:t>
      </w:r>
      <w:r>
        <w:rPr>
          <w:rFonts w:eastAsia="Times New Roman"/>
          <w:szCs w:val="28"/>
        </w:rPr>
        <w:t>иальные бюджеты помимо собствен</w:t>
      </w:r>
      <w:r w:rsidRPr="00A57ADB">
        <w:rPr>
          <w:rFonts w:eastAsia="Times New Roman"/>
          <w:szCs w:val="28"/>
        </w:rPr>
        <w:t>ных доходов стали поступать регулирующие доходы. На местные бюджеты было возложено фина</w:t>
      </w:r>
      <w:r>
        <w:rPr>
          <w:rFonts w:eastAsia="Times New Roman"/>
          <w:szCs w:val="28"/>
        </w:rPr>
        <w:t>нсирование подавляющей части об</w:t>
      </w:r>
      <w:r w:rsidRPr="00A57ADB">
        <w:rPr>
          <w:rFonts w:eastAsia="Times New Roman"/>
          <w:szCs w:val="28"/>
        </w:rPr>
        <w:t>щегосударственных расходов, с</w:t>
      </w:r>
      <w:r>
        <w:rPr>
          <w:rFonts w:eastAsia="Times New Roman"/>
          <w:szCs w:val="28"/>
        </w:rPr>
        <w:t>вязанных с жизнеобеспечением на</w:t>
      </w:r>
      <w:r w:rsidRPr="00A57ADB">
        <w:rPr>
          <w:rFonts w:eastAsia="Times New Roman"/>
          <w:szCs w:val="28"/>
        </w:rPr>
        <w:t>селения (образования, здравоохранения, жилищно-коммунального хозяйства, местной и пищевой пром</w:t>
      </w:r>
      <w:r>
        <w:rPr>
          <w:rFonts w:eastAsia="Times New Roman"/>
          <w:szCs w:val="28"/>
        </w:rPr>
        <w:t>ышленности и др.), Это предо</w:t>
      </w:r>
      <w:r w:rsidRPr="00A57ADB">
        <w:rPr>
          <w:rFonts w:eastAsia="Times New Roman"/>
          <w:szCs w:val="28"/>
        </w:rPr>
        <w:t>пределило изменение принципа формирования местных бюджетов. Размер местного бюджета стал определяться величиной расходов на местное хозяйство. Для обеспечения этих расходов из вышестоящего бюджета выделялся необходимый объем ре</w:t>
      </w:r>
      <w:r>
        <w:rPr>
          <w:rFonts w:eastAsia="Times New Roman"/>
          <w:szCs w:val="28"/>
        </w:rPr>
        <w:t>гулирующих доходов. Та</w:t>
      </w:r>
      <w:r w:rsidRPr="00A57ADB">
        <w:rPr>
          <w:rFonts w:eastAsia="Times New Roman"/>
          <w:szCs w:val="28"/>
        </w:rPr>
        <w:t>ким образом, местные бюджеты стали формироваться по следующей модели:</w:t>
      </w:r>
    </w:p>
    <w:p w:rsidR="00810F12" w:rsidRPr="00A57ADB" w:rsidRDefault="00810F12" w:rsidP="00810F12">
      <w:pPr>
        <w:shd w:val="clear" w:color="auto" w:fill="FFFFFF"/>
        <w:rPr>
          <w:szCs w:val="28"/>
        </w:rPr>
      </w:pPr>
      <m:oMathPara>
        <m:oMath>
          <m:r>
            <w:rPr>
              <w:rFonts w:ascii="Cambria Math" w:hAnsi="Cambria Math"/>
              <w:szCs w:val="28"/>
            </w:rPr>
            <m:t>Р=</m:t>
          </m:r>
          <m:sSub>
            <m:sSubPr>
              <m:ctrlPr>
                <w:rPr>
                  <w:rFonts w:ascii="Cambria Math" w:eastAsiaTheme="minorEastAsia" w:hAnsi="Cambria Math" w:cs="Times New Roman"/>
                  <w:i/>
                  <w:szCs w:val="28"/>
                  <w:lang w:eastAsia="ru-RU"/>
                </w:rPr>
              </m:ctrlPr>
            </m:sSubPr>
            <m:e>
              <m:r>
                <w:rPr>
                  <w:rFonts w:ascii="Cambria Math" w:hAnsi="Cambria Math"/>
                  <w:szCs w:val="28"/>
                </w:rPr>
                <m:t>Д</m:t>
              </m:r>
            </m:e>
            <m:sub>
              <m:r>
                <w:rPr>
                  <w:rFonts w:ascii="Cambria Math" w:hAnsi="Cambria Math"/>
                  <w:szCs w:val="28"/>
                </w:rPr>
                <m:t>с</m:t>
              </m:r>
            </m:sub>
          </m:sSub>
          <m:r>
            <w:rPr>
              <w:rFonts w:ascii="Cambria Math" w:hAnsi="Cambria Math"/>
              <w:szCs w:val="28"/>
            </w:rPr>
            <m:t>+</m:t>
          </m:r>
          <m:sSub>
            <m:sSubPr>
              <m:ctrlPr>
                <w:rPr>
                  <w:rFonts w:ascii="Cambria Math" w:eastAsiaTheme="minorEastAsia" w:hAnsi="Cambria Math" w:cs="Times New Roman"/>
                  <w:i/>
                  <w:szCs w:val="28"/>
                  <w:lang w:eastAsia="ru-RU"/>
                </w:rPr>
              </m:ctrlPr>
            </m:sSubPr>
            <m:e>
              <m:r>
                <w:rPr>
                  <w:rFonts w:ascii="Cambria Math" w:hAnsi="Cambria Math"/>
                  <w:szCs w:val="28"/>
                </w:rPr>
                <m:t>Д</m:t>
              </m:r>
            </m:e>
            <m:sub>
              <m:r>
                <w:rPr>
                  <w:rFonts w:ascii="Cambria Math" w:hAnsi="Cambria Math"/>
                  <w:szCs w:val="28"/>
                </w:rPr>
                <m:t>р</m:t>
              </m:r>
            </m:sub>
          </m:sSub>
          <m:r>
            <w:rPr>
              <w:rFonts w:ascii="Cambria Math" w:hAnsi="Cambria Math"/>
              <w:szCs w:val="28"/>
            </w:rPr>
            <m:t>,</m:t>
          </m:r>
        </m:oMath>
      </m:oMathPara>
    </w:p>
    <w:p w:rsidR="00810F12" w:rsidRPr="00A57ADB" w:rsidRDefault="00810F12" w:rsidP="00810F12">
      <w:pPr>
        <w:shd w:val="clear" w:color="auto" w:fill="FFFFFF"/>
        <w:rPr>
          <w:szCs w:val="28"/>
        </w:rPr>
      </w:pPr>
      <w:r w:rsidRPr="00A57ADB">
        <w:rPr>
          <w:rFonts w:eastAsia="Times New Roman"/>
          <w:szCs w:val="28"/>
        </w:rPr>
        <w:lastRenderedPageBreak/>
        <w:t xml:space="preserve">где </w:t>
      </w:r>
      <w:r>
        <w:rPr>
          <w:rFonts w:eastAsia="Times New Roman"/>
          <w:iCs/>
          <w:szCs w:val="28"/>
        </w:rPr>
        <w:t>Р-</w:t>
      </w:r>
      <w:r w:rsidRPr="00A57ADB">
        <w:rPr>
          <w:rFonts w:eastAsia="Times New Roman"/>
          <w:iCs/>
          <w:szCs w:val="28"/>
        </w:rPr>
        <w:t xml:space="preserve">— </w:t>
      </w:r>
      <w:r w:rsidRPr="00A57ADB">
        <w:rPr>
          <w:rFonts w:eastAsia="Times New Roman"/>
          <w:szCs w:val="28"/>
        </w:rPr>
        <w:t>размер расходов;</w:t>
      </w:r>
    </w:p>
    <w:p w:rsidR="00810F12" w:rsidRDefault="00810F12" w:rsidP="00810F12">
      <w:pPr>
        <w:shd w:val="clear" w:color="auto" w:fill="FFFFFF"/>
        <w:rPr>
          <w:rFonts w:eastAsia="Times New Roman"/>
          <w:szCs w:val="28"/>
        </w:rPr>
      </w:pPr>
      <m:oMath>
        <m:sSub>
          <m:sSubPr>
            <m:ctrlPr>
              <w:rPr>
                <w:rFonts w:ascii="Cambria Math" w:eastAsiaTheme="minorEastAsia" w:hAnsi="Cambria Math" w:cs="Times New Roman"/>
                <w:i/>
                <w:szCs w:val="28"/>
                <w:lang w:eastAsia="ru-RU"/>
              </w:rPr>
            </m:ctrlPr>
          </m:sSubPr>
          <m:e>
            <m:r>
              <w:rPr>
                <w:rFonts w:ascii="Cambria Math" w:hAnsi="Cambria Math"/>
                <w:szCs w:val="28"/>
              </w:rPr>
              <m:t>Д</m:t>
            </m:r>
          </m:e>
          <m:sub>
            <m:r>
              <w:rPr>
                <w:rFonts w:ascii="Cambria Math" w:hAnsi="Cambria Math"/>
                <w:szCs w:val="28"/>
              </w:rPr>
              <m:t>с</m:t>
            </m:r>
          </m:sub>
        </m:sSub>
      </m:oMath>
      <w:r>
        <w:rPr>
          <w:rFonts w:eastAsia="Times New Roman"/>
          <w:szCs w:val="28"/>
        </w:rPr>
        <w:t xml:space="preserve"> - размер собственных доходов;</w:t>
      </w:r>
    </w:p>
    <w:p w:rsidR="00810F12" w:rsidRPr="00A57ADB" w:rsidRDefault="00810F12" w:rsidP="00810F12">
      <w:pPr>
        <w:shd w:val="clear" w:color="auto" w:fill="FFFFFF"/>
        <w:rPr>
          <w:szCs w:val="28"/>
        </w:rPr>
      </w:pPr>
      <m:oMath>
        <m:sSub>
          <m:sSubPr>
            <m:ctrlPr>
              <w:rPr>
                <w:rFonts w:ascii="Cambria Math" w:eastAsiaTheme="minorEastAsia" w:hAnsi="Cambria Math" w:cs="Times New Roman"/>
                <w:i/>
                <w:szCs w:val="28"/>
                <w:lang w:eastAsia="ru-RU"/>
              </w:rPr>
            </m:ctrlPr>
          </m:sSubPr>
          <m:e>
            <m:r>
              <w:rPr>
                <w:rFonts w:ascii="Cambria Math" w:hAnsi="Cambria Math"/>
                <w:szCs w:val="28"/>
              </w:rPr>
              <m:t>Д</m:t>
            </m:r>
          </m:e>
          <m:sub>
            <m:r>
              <w:rPr>
                <w:rFonts w:ascii="Cambria Math" w:hAnsi="Cambria Math"/>
                <w:szCs w:val="28"/>
              </w:rPr>
              <m:t>р</m:t>
            </m:r>
          </m:sub>
        </m:sSub>
      </m:oMath>
      <w:r>
        <w:rPr>
          <w:rFonts w:eastAsia="Times New Roman"/>
          <w:szCs w:val="28"/>
        </w:rPr>
        <w:t xml:space="preserve"> -</w:t>
      </w:r>
      <w:r w:rsidRPr="00A57ADB">
        <w:rPr>
          <w:rFonts w:eastAsia="Times New Roman"/>
          <w:szCs w:val="28"/>
        </w:rPr>
        <w:t xml:space="preserve"> размер регулирующих доходов.</w:t>
      </w:r>
    </w:p>
    <w:p w:rsidR="00810F12" w:rsidRDefault="00810F12" w:rsidP="00810F12">
      <w:pPr>
        <w:shd w:val="clear" w:color="auto" w:fill="FFFFFF"/>
        <w:rPr>
          <w:rFonts w:eastAsia="Times New Roman"/>
          <w:szCs w:val="28"/>
        </w:rPr>
      </w:pPr>
      <w:r w:rsidRPr="00A57ADB">
        <w:rPr>
          <w:rFonts w:eastAsia="Times New Roman"/>
          <w:szCs w:val="28"/>
        </w:rPr>
        <w:t>Преим</w:t>
      </w:r>
      <w:r>
        <w:rPr>
          <w:rFonts w:eastAsia="Times New Roman"/>
          <w:szCs w:val="28"/>
        </w:rPr>
        <w:t>ущества этой модели в том, что:</w:t>
      </w:r>
    </w:p>
    <w:p w:rsidR="00810F12" w:rsidRDefault="00810F12" w:rsidP="00810F12">
      <w:pPr>
        <w:shd w:val="clear" w:color="auto" w:fill="FFFFFF"/>
        <w:rPr>
          <w:rFonts w:eastAsia="Times New Roman"/>
          <w:szCs w:val="28"/>
        </w:rPr>
      </w:pPr>
      <w:r w:rsidRPr="00A57ADB">
        <w:rPr>
          <w:rFonts w:eastAsia="Times New Roman"/>
          <w:szCs w:val="28"/>
        </w:rPr>
        <w:t>1) достигается единство источников всех бюджетов, а, следовательно, заинтересованность и ответственность органов власти всех уровней в развитии экономики на террит</w:t>
      </w:r>
      <w:r>
        <w:rPr>
          <w:rFonts w:eastAsia="Times New Roman"/>
          <w:szCs w:val="28"/>
        </w:rPr>
        <w:t>ории как налогообразующей базы;</w:t>
      </w:r>
    </w:p>
    <w:p w:rsidR="00810F12" w:rsidRDefault="00810F12" w:rsidP="00810F12">
      <w:pPr>
        <w:shd w:val="clear" w:color="auto" w:fill="FFFFFF"/>
        <w:rPr>
          <w:rFonts w:eastAsia="Times New Roman"/>
          <w:szCs w:val="28"/>
        </w:rPr>
      </w:pPr>
      <w:r w:rsidRPr="00A57ADB">
        <w:rPr>
          <w:rFonts w:eastAsia="Times New Roman"/>
          <w:szCs w:val="28"/>
        </w:rPr>
        <w:t>2) создается механизм оказания финансовой помощи тер</w:t>
      </w:r>
      <w:r>
        <w:rPr>
          <w:rFonts w:eastAsia="Times New Roman"/>
          <w:szCs w:val="28"/>
        </w:rPr>
        <w:t>риториям;</w:t>
      </w:r>
    </w:p>
    <w:p w:rsidR="00810F12" w:rsidRDefault="00810F12" w:rsidP="00810F12">
      <w:pPr>
        <w:shd w:val="clear" w:color="auto" w:fill="FFFFFF"/>
        <w:rPr>
          <w:rFonts w:eastAsia="Times New Roman"/>
          <w:szCs w:val="28"/>
        </w:rPr>
      </w:pPr>
      <w:r>
        <w:rPr>
          <w:rFonts w:eastAsia="Times New Roman"/>
          <w:szCs w:val="28"/>
        </w:rPr>
        <w:t>3) правительство стра</w:t>
      </w:r>
      <w:r w:rsidRPr="00A57ADB">
        <w:rPr>
          <w:rFonts w:eastAsia="Times New Roman"/>
          <w:szCs w:val="28"/>
        </w:rPr>
        <w:t>ны имеет реальные рычаги для регулирования экономического и с</w:t>
      </w:r>
      <w:r>
        <w:rPr>
          <w:rFonts w:eastAsia="Times New Roman"/>
          <w:szCs w:val="28"/>
        </w:rPr>
        <w:t>оциального развития территорий.</w:t>
      </w:r>
    </w:p>
    <w:p w:rsidR="00810F12" w:rsidRPr="00A57ADB" w:rsidRDefault="00810F12" w:rsidP="00810F12">
      <w:pPr>
        <w:shd w:val="clear" w:color="auto" w:fill="FFFFFF"/>
        <w:rPr>
          <w:szCs w:val="28"/>
        </w:rPr>
      </w:pPr>
      <w:r>
        <w:rPr>
          <w:rFonts w:eastAsia="Times New Roman"/>
          <w:szCs w:val="28"/>
        </w:rPr>
        <w:t>Преимущества столь очевидны,</w:t>
      </w:r>
      <w:r w:rsidRPr="00A57ADB">
        <w:rPr>
          <w:rFonts w:eastAsia="Times New Roman"/>
          <w:szCs w:val="28"/>
        </w:rPr>
        <w:t xml:space="preserve"> что модель стала применяться позднее во многих странах,</w:t>
      </w:r>
      <w:r>
        <w:rPr>
          <w:szCs w:val="28"/>
        </w:rPr>
        <w:t xml:space="preserve"> в том </w:t>
      </w:r>
      <w:r w:rsidRPr="00A57ADB">
        <w:rPr>
          <w:rFonts w:eastAsia="Times New Roman"/>
          <w:szCs w:val="28"/>
        </w:rPr>
        <w:t>числе в государствах с рыночной экономикой.</w:t>
      </w:r>
    </w:p>
    <w:p w:rsidR="00810F12" w:rsidRDefault="00810F12" w:rsidP="00810F12">
      <w:pPr>
        <w:shd w:val="clear" w:color="auto" w:fill="FFFFFF"/>
        <w:tabs>
          <w:tab w:val="left" w:pos="8614"/>
        </w:tabs>
        <w:rPr>
          <w:rFonts w:eastAsia="Times New Roman"/>
          <w:szCs w:val="28"/>
        </w:rPr>
      </w:pPr>
      <w:r w:rsidRPr="00A57ADB">
        <w:rPr>
          <w:rFonts w:eastAsia="Times New Roman"/>
          <w:szCs w:val="28"/>
        </w:rPr>
        <w:t>Однако этот способ распределения средств между</w:t>
      </w:r>
      <w:r>
        <w:rPr>
          <w:rFonts w:eastAsia="Times New Roman"/>
          <w:szCs w:val="28"/>
        </w:rPr>
        <w:t xml:space="preserve"> бюджетами имеет ряд недостатков:</w:t>
      </w:r>
    </w:p>
    <w:p w:rsidR="00810F12" w:rsidRDefault="00810F12" w:rsidP="00810F12">
      <w:pPr>
        <w:shd w:val="clear" w:color="auto" w:fill="FFFFFF"/>
        <w:tabs>
          <w:tab w:val="left" w:pos="8614"/>
        </w:tabs>
        <w:rPr>
          <w:rFonts w:eastAsia="Times New Roman"/>
          <w:szCs w:val="28"/>
        </w:rPr>
      </w:pPr>
      <w:r w:rsidRPr="00A57ADB">
        <w:rPr>
          <w:rFonts w:eastAsia="Times New Roman"/>
          <w:szCs w:val="28"/>
        </w:rPr>
        <w:t>1) низк</w:t>
      </w:r>
      <w:r>
        <w:rPr>
          <w:rFonts w:eastAsia="Times New Roman"/>
          <w:szCs w:val="28"/>
        </w:rPr>
        <w:t>а доля собственных доходов террито</w:t>
      </w:r>
      <w:r w:rsidRPr="00A57ADB">
        <w:rPr>
          <w:rFonts w:eastAsia="Times New Roman"/>
          <w:szCs w:val="28"/>
        </w:rPr>
        <w:t>риальных бюджетов;</w:t>
      </w:r>
    </w:p>
    <w:p w:rsidR="00810F12" w:rsidRDefault="00810F12" w:rsidP="00810F12">
      <w:pPr>
        <w:shd w:val="clear" w:color="auto" w:fill="FFFFFF"/>
        <w:tabs>
          <w:tab w:val="left" w:pos="8614"/>
        </w:tabs>
        <w:rPr>
          <w:rFonts w:eastAsia="Times New Roman"/>
          <w:szCs w:val="28"/>
        </w:rPr>
      </w:pPr>
      <w:r w:rsidRPr="00A57ADB">
        <w:rPr>
          <w:rFonts w:eastAsia="Times New Roman"/>
          <w:szCs w:val="28"/>
        </w:rPr>
        <w:t>2) велик элемент субъективно</w:t>
      </w:r>
      <w:r>
        <w:rPr>
          <w:rFonts w:eastAsia="Times New Roman"/>
          <w:szCs w:val="28"/>
        </w:rPr>
        <w:t xml:space="preserve">сти верхних </w:t>
      </w:r>
      <w:r w:rsidRPr="00A57ADB">
        <w:rPr>
          <w:rFonts w:eastAsia="Times New Roman"/>
          <w:szCs w:val="28"/>
        </w:rPr>
        <w:t>уровней власти при определении величины отчисле</w:t>
      </w:r>
      <w:r>
        <w:rPr>
          <w:rFonts w:eastAsia="Times New Roman"/>
          <w:szCs w:val="28"/>
        </w:rPr>
        <w:t>ний от налогов в нижестоящие бюджеты, а следовательно, существует и зависимость от них;</w:t>
      </w:r>
    </w:p>
    <w:p w:rsidR="00810F12" w:rsidRDefault="00810F12" w:rsidP="00810F12">
      <w:pPr>
        <w:shd w:val="clear" w:color="auto" w:fill="FFFFFF"/>
        <w:rPr>
          <w:rFonts w:eastAsia="Times New Roman"/>
          <w:szCs w:val="28"/>
        </w:rPr>
      </w:pPr>
      <w:r w:rsidRPr="00A57ADB">
        <w:rPr>
          <w:rFonts w:eastAsia="Times New Roman"/>
          <w:szCs w:val="28"/>
        </w:rPr>
        <w:t xml:space="preserve">3) эта модель способствовала развитию </w:t>
      </w:r>
      <w:r>
        <w:rPr>
          <w:rFonts w:eastAsia="Times New Roman"/>
          <w:szCs w:val="28"/>
        </w:rPr>
        <w:t>иждивенчества</w:t>
      </w:r>
      <w:r w:rsidRPr="00A57ADB">
        <w:rPr>
          <w:rFonts w:eastAsia="Times New Roman"/>
          <w:szCs w:val="28"/>
        </w:rPr>
        <w:t xml:space="preserve"> отдельных территорий, стремившихся больше </w:t>
      </w:r>
      <w:r>
        <w:rPr>
          <w:rFonts w:eastAsia="Times New Roman"/>
          <w:szCs w:val="28"/>
        </w:rPr>
        <w:t xml:space="preserve">получить средств из </w:t>
      </w:r>
      <w:r w:rsidRPr="002953B4">
        <w:rPr>
          <w:rFonts w:eastAsia="Times New Roman"/>
          <w:szCs w:val="28"/>
        </w:rPr>
        <w:t>вышестоящих бюджетов, не прилагая усилий к развитию терри</w:t>
      </w:r>
      <w:r>
        <w:rPr>
          <w:rFonts w:eastAsia="Times New Roman"/>
          <w:szCs w:val="28"/>
        </w:rPr>
        <w:t>ториальной экономики;</w:t>
      </w:r>
    </w:p>
    <w:p w:rsidR="00810F12" w:rsidRDefault="00810F12" w:rsidP="00810F12">
      <w:pPr>
        <w:shd w:val="clear" w:color="auto" w:fill="FFFFFF"/>
        <w:rPr>
          <w:rFonts w:eastAsia="Times New Roman"/>
          <w:szCs w:val="28"/>
        </w:rPr>
      </w:pPr>
      <w:r w:rsidRPr="002953B4">
        <w:rPr>
          <w:rFonts w:eastAsia="Times New Roman"/>
          <w:szCs w:val="28"/>
        </w:rPr>
        <w:t>4) велик</w:t>
      </w:r>
      <w:r>
        <w:rPr>
          <w:rFonts w:eastAsia="Times New Roman"/>
          <w:szCs w:val="28"/>
        </w:rPr>
        <w:t>и встречные и неоправданные по</w:t>
      </w:r>
      <w:r w:rsidRPr="002953B4">
        <w:rPr>
          <w:rFonts w:eastAsia="Times New Roman"/>
          <w:szCs w:val="28"/>
        </w:rPr>
        <w:t>токи движения финансовых ресурс</w:t>
      </w:r>
      <w:r>
        <w:rPr>
          <w:rFonts w:eastAsia="Times New Roman"/>
          <w:szCs w:val="28"/>
        </w:rPr>
        <w:t>ов сначала с территории в выше</w:t>
      </w:r>
      <w:r w:rsidRPr="002953B4">
        <w:rPr>
          <w:rFonts w:eastAsia="Times New Roman"/>
          <w:szCs w:val="28"/>
        </w:rPr>
        <w:t>стоящий бюджет</w:t>
      </w:r>
      <w:r>
        <w:rPr>
          <w:rFonts w:eastAsia="Times New Roman"/>
          <w:szCs w:val="28"/>
        </w:rPr>
        <w:t>, а затем снова в нижестоящий;</w:t>
      </w:r>
    </w:p>
    <w:p w:rsidR="00810F12" w:rsidRPr="002953B4" w:rsidRDefault="00810F12" w:rsidP="00810F12">
      <w:pPr>
        <w:shd w:val="clear" w:color="auto" w:fill="FFFFFF"/>
      </w:pPr>
      <w:r w:rsidRPr="002953B4">
        <w:rPr>
          <w:rFonts w:eastAsia="Times New Roman"/>
          <w:szCs w:val="28"/>
        </w:rPr>
        <w:t>5) это ведет и к централизации средств в вышес</w:t>
      </w:r>
      <w:r>
        <w:rPr>
          <w:rFonts w:eastAsia="Times New Roman"/>
          <w:szCs w:val="28"/>
        </w:rPr>
        <w:t>тоящем бюджете, к ущемлению тер</w:t>
      </w:r>
      <w:r w:rsidRPr="002953B4">
        <w:rPr>
          <w:rFonts w:eastAsia="Times New Roman"/>
          <w:szCs w:val="28"/>
        </w:rPr>
        <w:t xml:space="preserve">риториальных потребностей, к </w:t>
      </w:r>
      <w:r>
        <w:rPr>
          <w:rFonts w:eastAsia="Times New Roman"/>
          <w:szCs w:val="28"/>
        </w:rPr>
        <w:t>остаточному финансированию соци</w:t>
      </w:r>
      <w:r w:rsidRPr="002953B4">
        <w:rPr>
          <w:rFonts w:eastAsia="Times New Roman"/>
          <w:szCs w:val="28"/>
        </w:rPr>
        <w:t>альной сферы и тем самым к противостоянию между центром и территориями.</w:t>
      </w:r>
    </w:p>
    <w:p w:rsidR="00810F12" w:rsidRPr="002953B4" w:rsidRDefault="00810F12" w:rsidP="00810F12">
      <w:pPr>
        <w:shd w:val="clear" w:color="auto" w:fill="FFFFFF"/>
        <w:rPr>
          <w:szCs w:val="28"/>
        </w:rPr>
      </w:pPr>
      <w:r w:rsidRPr="002953B4">
        <w:rPr>
          <w:rFonts w:eastAsia="Times New Roman"/>
          <w:bCs/>
          <w:iCs/>
          <w:szCs w:val="28"/>
        </w:rPr>
        <w:lastRenderedPageBreak/>
        <w:t xml:space="preserve">Работы по совершенствованию механизма распределения средств </w:t>
      </w:r>
      <w:r w:rsidRPr="002953B4">
        <w:rPr>
          <w:rFonts w:eastAsia="Times New Roman"/>
          <w:iCs/>
          <w:szCs w:val="28"/>
        </w:rPr>
        <w:t xml:space="preserve">между бюджетами. </w:t>
      </w:r>
      <w:r w:rsidRPr="002953B4">
        <w:rPr>
          <w:rFonts w:eastAsia="Times New Roman"/>
          <w:szCs w:val="28"/>
        </w:rPr>
        <w:t xml:space="preserve">Большой вклад в эту работу внес Научно-исследовательский финансовый институт (НИФИ) Министерства финансов СССР. В результате многолетних исследований, связанных с укреплением местных бюджетов, которые вел </w:t>
      </w:r>
      <w:r w:rsidRPr="002953B4">
        <w:rPr>
          <w:rFonts w:eastAsia="Times New Roman"/>
          <w:iCs/>
          <w:szCs w:val="28"/>
        </w:rPr>
        <w:t xml:space="preserve">Г.Б. Поляк, </w:t>
      </w:r>
      <w:r w:rsidRPr="002953B4">
        <w:rPr>
          <w:rFonts w:eastAsia="Times New Roman"/>
          <w:szCs w:val="28"/>
        </w:rPr>
        <w:t>в 1970 - 1980-е гг. были разработаны, обоснованы и в дальнейшем реализованы такие меры по совершенствованию межбюджетных отношений, как использование в качестве регулирующего источника платежей из прибыли предприятий союзного подчинения, а также введение долговременных, т.е. утвержденных на несколько лет, нормативов отчислений в местные бюджеты от налогов вышестоя</w:t>
      </w:r>
      <w:r w:rsidRPr="002953B4">
        <w:rPr>
          <w:rFonts w:eastAsia="Times New Roman"/>
          <w:szCs w:val="28"/>
        </w:rPr>
        <w:softHyphen/>
        <w:t>щих бюджетов.</w:t>
      </w:r>
    </w:p>
    <w:p w:rsidR="00810F12" w:rsidRPr="002953B4" w:rsidRDefault="00810F12" w:rsidP="00810F12">
      <w:pPr>
        <w:shd w:val="clear" w:color="auto" w:fill="FFFFFF"/>
        <w:rPr>
          <w:szCs w:val="28"/>
        </w:rPr>
      </w:pPr>
      <w:r w:rsidRPr="002953B4">
        <w:rPr>
          <w:rFonts w:eastAsia="Times New Roman"/>
          <w:szCs w:val="28"/>
        </w:rPr>
        <w:t>С переходом к формированию местных бюджетов на основе долговременных нормативов отчислений от общегосударственных доходов актуальной стала проблема расчета величины этих нормативов, а следовательно, объективизации всего бюджетного планирования, которое должно было опираться на научно обоснованные показатели. Для расчета таких нормативов необходимо было решение ряда задач.</w:t>
      </w:r>
    </w:p>
    <w:p w:rsidR="00810F12" w:rsidRPr="002953B4" w:rsidRDefault="00810F12" w:rsidP="00810F12">
      <w:pPr>
        <w:shd w:val="clear" w:color="auto" w:fill="FFFFFF"/>
        <w:rPr>
          <w:szCs w:val="28"/>
        </w:rPr>
      </w:pPr>
      <w:r w:rsidRPr="002953B4">
        <w:rPr>
          <w:rFonts w:eastAsia="Times New Roman"/>
          <w:szCs w:val="28"/>
        </w:rPr>
        <w:t>Прежде всего Г.Б. Поляк предложил разработку системы долго</w:t>
      </w:r>
      <w:r w:rsidRPr="002953B4">
        <w:rPr>
          <w:rFonts w:eastAsia="Times New Roman"/>
          <w:szCs w:val="28"/>
        </w:rPr>
        <w:softHyphen/>
        <w:t>временных социальных нормативов, определяющих уровень обес</w:t>
      </w:r>
      <w:r w:rsidRPr="002953B4">
        <w:rPr>
          <w:rFonts w:eastAsia="Times New Roman"/>
          <w:szCs w:val="28"/>
        </w:rPr>
        <w:softHyphen/>
        <w:t>печенности населения набором благ и услуг. Эти нормативы пред</w:t>
      </w:r>
      <w:r w:rsidRPr="002953B4">
        <w:rPr>
          <w:rFonts w:eastAsia="Times New Roman"/>
          <w:szCs w:val="28"/>
        </w:rPr>
        <w:softHyphen/>
        <w:t>лагалось рассчитывать дифференцированно для каждого региона с учетом плановых показателей их развития и уровней обеспеченности населения, достигнутых в каждом регионе.</w:t>
      </w:r>
    </w:p>
    <w:p w:rsidR="00810F12" w:rsidRPr="002953B4" w:rsidRDefault="00810F12" w:rsidP="00810F12">
      <w:pPr>
        <w:shd w:val="clear" w:color="auto" w:fill="FFFFFF"/>
        <w:rPr>
          <w:szCs w:val="28"/>
        </w:rPr>
      </w:pPr>
      <w:r w:rsidRPr="002953B4">
        <w:rPr>
          <w:rFonts w:eastAsia="Times New Roman"/>
          <w:szCs w:val="28"/>
        </w:rPr>
        <w:t>Затем на основе социальных нормативов должны были быть рассчитаны финансовые нормативы бюджетных расходов на содержание социально-культурных учреждений и коммунально-бытовых предприятий.</w:t>
      </w:r>
    </w:p>
    <w:p w:rsidR="00810F12" w:rsidRPr="002953B4" w:rsidRDefault="00810F12" w:rsidP="00810F12">
      <w:pPr>
        <w:shd w:val="clear" w:color="auto" w:fill="FFFFFF"/>
        <w:rPr>
          <w:szCs w:val="28"/>
        </w:rPr>
      </w:pPr>
      <w:r w:rsidRPr="002953B4">
        <w:rPr>
          <w:rFonts w:eastAsia="Times New Roman"/>
          <w:szCs w:val="28"/>
        </w:rPr>
        <w:t>Далее предлагалась следующая модель формирования местных бюджетов.</w:t>
      </w:r>
    </w:p>
    <w:p w:rsidR="00E0518C" w:rsidRDefault="00810F12" w:rsidP="00E0518C">
      <w:pPr>
        <w:shd w:val="clear" w:color="auto" w:fill="FFFFFF"/>
        <w:rPr>
          <w:rFonts w:eastAsia="Times New Roman"/>
          <w:szCs w:val="28"/>
        </w:rPr>
      </w:pPr>
      <w:r w:rsidRPr="002953B4">
        <w:rPr>
          <w:rFonts w:eastAsia="Times New Roman"/>
          <w:szCs w:val="28"/>
        </w:rPr>
        <w:t xml:space="preserve">С помощью социальных и финансовых нормативов должна была определяться нижняя граница размера затрат, которые могли быть </w:t>
      </w:r>
      <w:r w:rsidRPr="002953B4">
        <w:rPr>
          <w:rFonts w:eastAsia="Times New Roman"/>
          <w:szCs w:val="28"/>
        </w:rPr>
        <w:lastRenderedPageBreak/>
        <w:t>произведены в регионах. Сверх этого уровня расходы могли производиться при условии изыскания в регионах дополнительных ресурсов. Финансирование мероприятий, связанных с экономиче</w:t>
      </w:r>
      <w:r w:rsidR="00E0518C" w:rsidRPr="00780378">
        <w:rPr>
          <w:rFonts w:eastAsia="Times New Roman"/>
          <w:szCs w:val="28"/>
        </w:rPr>
        <w:t>ским и социальным развитием в регио</w:t>
      </w:r>
      <w:r w:rsidR="00E0518C">
        <w:rPr>
          <w:rFonts w:eastAsia="Times New Roman"/>
          <w:szCs w:val="28"/>
        </w:rPr>
        <w:t>нах, предлагалось осуществ</w:t>
      </w:r>
      <w:r w:rsidR="00E0518C" w:rsidRPr="00780378">
        <w:rPr>
          <w:rFonts w:eastAsia="Times New Roman"/>
          <w:szCs w:val="28"/>
        </w:rPr>
        <w:t>лять в меру выполнения планов поступлени</w:t>
      </w:r>
      <w:r w:rsidR="00E0518C">
        <w:rPr>
          <w:rFonts w:eastAsia="Times New Roman"/>
          <w:szCs w:val="28"/>
        </w:rPr>
        <w:t>я сред</w:t>
      </w:r>
      <w:r w:rsidR="00E0518C" w:rsidRPr="00780378">
        <w:rPr>
          <w:rFonts w:eastAsia="Times New Roman"/>
          <w:szCs w:val="28"/>
        </w:rPr>
        <w:t>ств</w:t>
      </w:r>
      <w:r w:rsidR="00E0518C">
        <w:rPr>
          <w:rFonts w:eastAsia="Times New Roman"/>
          <w:szCs w:val="28"/>
        </w:rPr>
        <w:t xml:space="preserve"> в</w:t>
      </w:r>
      <w:r w:rsidR="00E0518C" w:rsidRPr="00780378">
        <w:rPr>
          <w:rFonts w:eastAsia="Times New Roman"/>
          <w:szCs w:val="28"/>
        </w:rPr>
        <w:t xml:space="preserve"> </w:t>
      </w:r>
      <w:r w:rsidR="00E0518C">
        <w:rPr>
          <w:rFonts w:eastAsia="Times New Roman"/>
          <w:szCs w:val="28"/>
        </w:rPr>
        <w:t xml:space="preserve">региональные </w:t>
      </w:r>
      <w:r w:rsidR="00E0518C" w:rsidRPr="00780378">
        <w:rPr>
          <w:rFonts w:eastAsia="Times New Roman"/>
          <w:szCs w:val="28"/>
        </w:rPr>
        <w:t>бюджеты и в пределах имеющихся у</w:t>
      </w:r>
      <w:r w:rsidR="00E0518C">
        <w:rPr>
          <w:rFonts w:eastAsia="Times New Roman"/>
          <w:szCs w:val="28"/>
        </w:rPr>
        <w:t xml:space="preserve"> местных органов власти с</w:t>
      </w:r>
      <w:r w:rsidR="00E0518C" w:rsidRPr="00780378">
        <w:rPr>
          <w:rFonts w:eastAsia="Times New Roman"/>
          <w:szCs w:val="28"/>
        </w:rPr>
        <w:t>редств</w:t>
      </w:r>
      <w:r w:rsidR="00E0518C">
        <w:rPr>
          <w:rFonts w:eastAsia="Times New Roman"/>
          <w:szCs w:val="28"/>
        </w:rPr>
        <w:t>,</w:t>
      </w:r>
      <w:r w:rsidR="00E0518C" w:rsidRPr="00780378">
        <w:rPr>
          <w:rFonts w:eastAsia="Times New Roman"/>
          <w:szCs w:val="28"/>
        </w:rPr>
        <w:t xml:space="preserve"> без оказания им помощи из вышесто</w:t>
      </w:r>
      <w:r w:rsidR="00E0518C">
        <w:rPr>
          <w:rFonts w:eastAsia="Times New Roman"/>
          <w:szCs w:val="28"/>
        </w:rPr>
        <w:t>ящих бюджетов. Дру</w:t>
      </w:r>
      <w:r w:rsidR="00E0518C" w:rsidRPr="00780378">
        <w:rPr>
          <w:rFonts w:eastAsia="Times New Roman"/>
          <w:szCs w:val="28"/>
        </w:rPr>
        <w:t>гими словами, расходная часть местного бюдж</w:t>
      </w:r>
      <w:r w:rsidR="00E0518C">
        <w:rPr>
          <w:rFonts w:eastAsia="Times New Roman"/>
          <w:szCs w:val="28"/>
        </w:rPr>
        <w:t>ета должна была определяться на основе плановых показателей развития региона и на базе социальных и финансовых нормативов затрат в расчете на одного жителя. Темпы роста этих расходов не должны были превышать темпы роста доходов, аккумулируемых в государственный бюджет на территории региона.</w:t>
      </w:r>
    </w:p>
    <w:p w:rsidR="00E0518C" w:rsidRPr="00780378" w:rsidRDefault="003C389B" w:rsidP="00E0518C">
      <w:pPr>
        <w:shd w:val="clear" w:color="auto" w:fill="FFFFFF"/>
        <w:rPr>
          <w:rFonts w:eastAsia="Times New Roman"/>
          <w:szCs w:val="28"/>
        </w:rPr>
      </w:pPr>
      <w:r>
        <w:rPr>
          <w:rFonts w:eastAsia="Times New Roman"/>
          <w:szCs w:val="28"/>
        </w:rPr>
        <w:t>Д</w:t>
      </w:r>
      <w:r w:rsidR="00E0518C" w:rsidRPr="00780378">
        <w:rPr>
          <w:rFonts w:eastAsia="Times New Roman"/>
          <w:szCs w:val="28"/>
        </w:rPr>
        <w:t xml:space="preserve">ля повышения роли и ответственности местных органон ста за результаты экономического и социального развития им </w:t>
      </w:r>
      <w:r>
        <w:rPr>
          <w:rFonts w:eastAsia="Times New Roman"/>
          <w:szCs w:val="28"/>
        </w:rPr>
        <w:t>предполагалось</w:t>
      </w:r>
      <w:r w:rsidR="00E0518C" w:rsidRPr="00780378">
        <w:rPr>
          <w:rFonts w:eastAsia="Times New Roman"/>
          <w:szCs w:val="28"/>
        </w:rPr>
        <w:t xml:space="preserve"> предоставить право с</w:t>
      </w:r>
      <w:r w:rsidR="00E0518C">
        <w:rPr>
          <w:rFonts w:eastAsia="Times New Roman"/>
          <w:szCs w:val="28"/>
        </w:rPr>
        <w:t>амим определять направления ис</w:t>
      </w:r>
      <w:r w:rsidR="00E0518C" w:rsidRPr="00780378">
        <w:rPr>
          <w:rFonts w:eastAsia="Times New Roman"/>
          <w:szCs w:val="28"/>
        </w:rPr>
        <w:t>пользования бюджетных средств, а в целях повышения заинтересо</w:t>
      </w:r>
      <w:r w:rsidR="00E0518C" w:rsidRPr="00780378">
        <w:rPr>
          <w:rFonts w:eastAsia="Times New Roman"/>
          <w:szCs w:val="28"/>
        </w:rPr>
        <w:softHyphen/>
        <w:t>ванности в более эффективном использовании средств оставлять в их распоряжении неиспользованные ассигнования. Кроме того, для усиления гарантированности расходов местных бюджетов, а также для укрепления финансовой ба</w:t>
      </w:r>
      <w:r>
        <w:rPr>
          <w:rFonts w:eastAsia="Times New Roman"/>
          <w:szCs w:val="28"/>
        </w:rPr>
        <w:t>зы местной администрации и обес</w:t>
      </w:r>
      <w:r w:rsidR="00E0518C" w:rsidRPr="00780378">
        <w:rPr>
          <w:rFonts w:eastAsia="Times New Roman"/>
          <w:szCs w:val="28"/>
        </w:rPr>
        <w:t>печения стабильности финансирования плановых мероприятий в рамках местных бюджетов всех уровней надо было создать резерв</w:t>
      </w:r>
      <w:r w:rsidR="00E0518C" w:rsidRPr="00780378">
        <w:rPr>
          <w:rFonts w:eastAsia="Times New Roman"/>
          <w:szCs w:val="28"/>
        </w:rPr>
        <w:softHyphen/>
        <w:t>ные фонды.</w:t>
      </w:r>
    </w:p>
    <w:p w:rsidR="00E0518C" w:rsidRDefault="00E0518C" w:rsidP="00E0518C">
      <w:pPr>
        <w:shd w:val="clear" w:color="auto" w:fill="FFFFFF"/>
        <w:rPr>
          <w:rFonts w:eastAsia="Times New Roman"/>
          <w:szCs w:val="28"/>
        </w:rPr>
      </w:pPr>
      <w:r w:rsidRPr="00780378">
        <w:rPr>
          <w:rFonts w:eastAsia="Times New Roman"/>
          <w:szCs w:val="28"/>
        </w:rPr>
        <w:t>Таким образом, на основе механизма бюджетного ре</w:t>
      </w:r>
      <w:r w:rsidR="003C389B">
        <w:rPr>
          <w:rFonts w:eastAsia="Times New Roman"/>
          <w:szCs w:val="28"/>
        </w:rPr>
        <w:t>гулирова</w:t>
      </w:r>
      <w:r w:rsidRPr="00780378">
        <w:rPr>
          <w:rFonts w:eastAsia="Times New Roman"/>
          <w:szCs w:val="28"/>
        </w:rPr>
        <w:t>ния, дифференцированных нормативов отчислений от общегосударственных доходов и платежей в местные бюджеты от прибыли предприятий вышестоящего под</w:t>
      </w:r>
      <w:r>
        <w:rPr>
          <w:rFonts w:eastAsia="Times New Roman"/>
          <w:szCs w:val="28"/>
        </w:rPr>
        <w:t>чинения обеспечивался гарантиро</w:t>
      </w:r>
      <w:r w:rsidRPr="00780378">
        <w:rPr>
          <w:rFonts w:eastAsia="Times New Roman"/>
          <w:szCs w:val="28"/>
        </w:rPr>
        <w:t>ванный минимум доходов мест</w:t>
      </w:r>
      <w:r w:rsidR="003C389B">
        <w:rPr>
          <w:rFonts w:eastAsia="Times New Roman"/>
          <w:szCs w:val="28"/>
        </w:rPr>
        <w:t>ных бюджетов. Тем самым гаранти</w:t>
      </w:r>
      <w:r w:rsidRPr="00780378">
        <w:rPr>
          <w:rFonts w:eastAsia="Times New Roman"/>
          <w:szCs w:val="28"/>
        </w:rPr>
        <w:t>ровалась в определенной мере социальная защищенность населения каждой административно-территориальной единицы.</w:t>
      </w:r>
    </w:p>
    <w:p w:rsidR="00E0518C" w:rsidRPr="00780378" w:rsidRDefault="00E0518C" w:rsidP="00E0518C">
      <w:pPr>
        <w:shd w:val="clear" w:color="auto" w:fill="FFFFFF"/>
        <w:rPr>
          <w:rFonts w:eastAsia="Times New Roman"/>
          <w:szCs w:val="28"/>
        </w:rPr>
      </w:pPr>
      <w:r w:rsidRPr="00780378">
        <w:rPr>
          <w:rFonts w:eastAsia="Times New Roman"/>
          <w:szCs w:val="28"/>
        </w:rPr>
        <w:lastRenderedPageBreak/>
        <w:t>Для привлечения дополните</w:t>
      </w:r>
      <w:r>
        <w:rPr>
          <w:rFonts w:eastAsia="Times New Roman"/>
          <w:szCs w:val="28"/>
        </w:rPr>
        <w:t>льных финансовых ресурсов на об</w:t>
      </w:r>
      <w:r w:rsidRPr="00780378">
        <w:rPr>
          <w:rFonts w:eastAsia="Times New Roman"/>
          <w:szCs w:val="28"/>
        </w:rPr>
        <w:t>щерегиональные цели предусматривалось создание внебюджетных фондов экономического и социального развития с открытием для них в банках отдельных счетов и субсчетов для финансирования целевых программ и отдельных мероприятий.</w:t>
      </w:r>
    </w:p>
    <w:p w:rsidR="00E0518C" w:rsidRPr="00780378" w:rsidRDefault="00E0518C" w:rsidP="00E0518C">
      <w:pPr>
        <w:shd w:val="clear" w:color="auto" w:fill="FFFFFF"/>
        <w:rPr>
          <w:rFonts w:eastAsia="Times New Roman"/>
          <w:szCs w:val="28"/>
        </w:rPr>
      </w:pPr>
      <w:r w:rsidRPr="00780378">
        <w:rPr>
          <w:rFonts w:eastAsia="Times New Roman"/>
          <w:szCs w:val="28"/>
        </w:rPr>
        <w:t xml:space="preserve">Для углубления хозрасчетных отношений и развития принципа самофинансирования регионов </w:t>
      </w:r>
      <w:r>
        <w:rPr>
          <w:rFonts w:eastAsia="Times New Roman"/>
          <w:szCs w:val="28"/>
        </w:rPr>
        <w:t>к вопросу о формировании их бюд</w:t>
      </w:r>
      <w:r w:rsidRPr="00780378">
        <w:rPr>
          <w:rFonts w:eastAsia="Times New Roman"/>
          <w:szCs w:val="28"/>
        </w:rPr>
        <w:t>жетов Г.Б. Поляк предлагал под</w:t>
      </w:r>
      <w:r w:rsidR="003C389B">
        <w:rPr>
          <w:rFonts w:eastAsia="Times New Roman"/>
          <w:szCs w:val="28"/>
        </w:rPr>
        <w:t>ойти с принципиально новой пози</w:t>
      </w:r>
      <w:r w:rsidRPr="00780378">
        <w:rPr>
          <w:rFonts w:eastAsia="Times New Roman"/>
          <w:szCs w:val="28"/>
        </w:rPr>
        <w:t>ции. Следовало отказаться от р</w:t>
      </w:r>
      <w:r w:rsidR="003C389B">
        <w:rPr>
          <w:rFonts w:eastAsia="Times New Roman"/>
          <w:szCs w:val="28"/>
        </w:rPr>
        <w:t>азделения доходов местных бюдже</w:t>
      </w:r>
      <w:r w:rsidRPr="00780378">
        <w:rPr>
          <w:rFonts w:eastAsia="Times New Roman"/>
          <w:szCs w:val="28"/>
        </w:rPr>
        <w:t>тов на собственные и отчислен</w:t>
      </w:r>
      <w:r w:rsidR="003C389B">
        <w:rPr>
          <w:rFonts w:eastAsia="Times New Roman"/>
          <w:szCs w:val="28"/>
        </w:rPr>
        <w:t>ия от доходов вышестоящих бюдже</w:t>
      </w:r>
      <w:r w:rsidRPr="00780378">
        <w:rPr>
          <w:rFonts w:eastAsia="Times New Roman"/>
          <w:szCs w:val="28"/>
        </w:rPr>
        <w:t>тов и перейти к территориальн</w:t>
      </w:r>
      <w:r w:rsidR="003C389B">
        <w:rPr>
          <w:rFonts w:eastAsia="Times New Roman"/>
          <w:szCs w:val="28"/>
        </w:rPr>
        <w:t>ому принципу формирования и рас</w:t>
      </w:r>
      <w:r w:rsidRPr="00780378">
        <w:rPr>
          <w:rFonts w:eastAsia="Times New Roman"/>
          <w:szCs w:val="28"/>
        </w:rPr>
        <w:t>пределения государственных бюджетных доходов.</w:t>
      </w:r>
    </w:p>
    <w:p w:rsidR="00E0518C" w:rsidRPr="007E251D" w:rsidRDefault="00E0518C" w:rsidP="00E0518C">
      <w:pPr>
        <w:shd w:val="clear" w:color="auto" w:fill="FFFFFF"/>
        <w:rPr>
          <w:rFonts w:eastAsia="Times New Roman"/>
          <w:szCs w:val="28"/>
        </w:rPr>
      </w:pPr>
      <w:r w:rsidRPr="00780378">
        <w:rPr>
          <w:rFonts w:eastAsia="Times New Roman"/>
          <w:szCs w:val="28"/>
        </w:rPr>
        <w:t>Для технического осуществления этого принципа им в 1986 г. была разработана, а затем представлена на обсуждение Научно-методологического совета Министерства финансов СССР модель формирования территориальных бюджетов, которая позже получила условное название котловая, или одноканальная, и была включена в</w:t>
      </w:r>
      <w:r>
        <w:rPr>
          <w:rFonts w:eastAsia="Times New Roman"/>
          <w:szCs w:val="28"/>
        </w:rPr>
        <w:t xml:space="preserve"> </w:t>
      </w:r>
      <w:r w:rsidRPr="00F745F1">
        <w:rPr>
          <w:rFonts w:eastAsia="Times New Roman"/>
          <w:szCs w:val="28"/>
        </w:rPr>
        <w:t>концепцию перевода на новые принципы хозяйствования в экспериментальном порядке ряда регионов.</w:t>
      </w:r>
    </w:p>
    <w:p w:rsidR="00E0518C" w:rsidRPr="00F745F1" w:rsidRDefault="00E0518C" w:rsidP="00E0518C">
      <w:pPr>
        <w:shd w:val="clear" w:color="auto" w:fill="FFFFFF"/>
        <w:rPr>
          <w:szCs w:val="28"/>
        </w:rPr>
      </w:pPr>
      <w:r w:rsidRPr="00F745F1">
        <w:rPr>
          <w:rFonts w:eastAsia="Times New Roman"/>
          <w:szCs w:val="28"/>
        </w:rPr>
        <w:t>Суть этой модели заключается в следующем. Все платежи в бюджет предприятий и организаций союзного, республиканского и местного подчинения, государственные и местные налоги, все бюджетные доходы, мобилизуемые в регионе, должны направляться на открытый в каждом районе, городе общий счет государственного бюджета СССР. С этого счета по утвержденным Верховным Советом СССР долговременным нормативам банк распределяет средства между союзным бюджетом и б</w:t>
      </w:r>
      <w:r>
        <w:rPr>
          <w:rFonts w:eastAsia="Times New Roman"/>
          <w:szCs w:val="28"/>
        </w:rPr>
        <w:t>юджетом союзной республики неза</w:t>
      </w:r>
      <w:r w:rsidRPr="00F745F1">
        <w:rPr>
          <w:rFonts w:eastAsia="Times New Roman"/>
          <w:szCs w:val="28"/>
        </w:rPr>
        <w:t>висимо от воли предприятий и органов управления всех уровней. Для нижестоящих бюджетов норматив утверждается Верховным Советом союзной республики, сессиями областного, районного Совета народных депутатов.</w:t>
      </w:r>
    </w:p>
    <w:p w:rsidR="00E0518C" w:rsidRPr="00F745F1" w:rsidRDefault="00E0518C" w:rsidP="00E0518C">
      <w:pPr>
        <w:shd w:val="clear" w:color="auto" w:fill="FFFFFF"/>
        <w:rPr>
          <w:szCs w:val="28"/>
        </w:rPr>
      </w:pPr>
      <w:r w:rsidRPr="00F745F1">
        <w:rPr>
          <w:rFonts w:eastAsia="Times New Roman"/>
          <w:szCs w:val="28"/>
        </w:rPr>
        <w:lastRenderedPageBreak/>
        <w:t>Следовательно, каждое пред</w:t>
      </w:r>
      <w:r>
        <w:rPr>
          <w:rFonts w:eastAsia="Times New Roman"/>
          <w:szCs w:val="28"/>
        </w:rPr>
        <w:t>приятие, каждый гражданин высту</w:t>
      </w:r>
      <w:r w:rsidRPr="00F745F1">
        <w:rPr>
          <w:rFonts w:eastAsia="Times New Roman"/>
          <w:szCs w:val="28"/>
        </w:rPr>
        <w:t>пали плательщиками одновременно в союзный, республиканский и местный бюджеты. Союзный бюджет и каждый территориальный бюджет должны были получать свою долю от общей суммы средств, поступивших в государственн</w:t>
      </w:r>
      <w:r>
        <w:rPr>
          <w:rFonts w:eastAsia="Times New Roman"/>
          <w:szCs w:val="28"/>
        </w:rPr>
        <w:t>ый бюджет СССР на территории ре</w:t>
      </w:r>
      <w:r w:rsidRPr="00F745F1">
        <w:rPr>
          <w:rFonts w:eastAsia="Times New Roman"/>
          <w:szCs w:val="28"/>
        </w:rPr>
        <w:t>гиона, т.е. от территориальных бюджетных доходов (ТБД).</w:t>
      </w:r>
    </w:p>
    <w:p w:rsidR="00E0518C" w:rsidRPr="00F745F1" w:rsidRDefault="00E0518C" w:rsidP="00E0518C">
      <w:pPr>
        <w:shd w:val="clear" w:color="auto" w:fill="FFFFFF"/>
        <w:rPr>
          <w:szCs w:val="28"/>
        </w:rPr>
      </w:pPr>
      <w:r>
        <w:rPr>
          <w:rFonts w:eastAsia="Times New Roman"/>
          <w:szCs w:val="28"/>
        </w:rPr>
        <w:t>С внедрением такого пр</w:t>
      </w:r>
      <w:r w:rsidRPr="00F745F1">
        <w:rPr>
          <w:rFonts w:eastAsia="Times New Roman"/>
          <w:szCs w:val="28"/>
        </w:rPr>
        <w:t>инципа распределения ТБД теряло смысл и разделение предприятий на союзные, республиканские и местные.</w:t>
      </w:r>
    </w:p>
    <w:p w:rsidR="00E0518C" w:rsidRPr="00F745F1" w:rsidRDefault="00E0518C" w:rsidP="00E0518C">
      <w:pPr>
        <w:shd w:val="clear" w:color="auto" w:fill="FFFFFF"/>
        <w:rPr>
          <w:szCs w:val="28"/>
        </w:rPr>
      </w:pPr>
      <w:r w:rsidRPr="00F745F1">
        <w:rPr>
          <w:rFonts w:eastAsia="Times New Roman"/>
          <w:szCs w:val="28"/>
        </w:rPr>
        <w:t xml:space="preserve">Формирование территориального бюджета на основе указанного принципа теснее связывало его с </w:t>
      </w:r>
      <w:r>
        <w:rPr>
          <w:rFonts w:eastAsia="Times New Roman"/>
          <w:szCs w:val="28"/>
        </w:rPr>
        <w:t>результатами экономического раз</w:t>
      </w:r>
      <w:r w:rsidRPr="00F745F1">
        <w:rPr>
          <w:rFonts w:eastAsia="Times New Roman"/>
          <w:szCs w:val="28"/>
        </w:rPr>
        <w:t>вития региона, позволяло уже на этапе бюджетного планирования соизмерять размер территориальных доходов с доходами территори</w:t>
      </w:r>
      <w:r w:rsidRPr="00F745F1">
        <w:rPr>
          <w:rFonts w:eastAsia="Times New Roman"/>
          <w:szCs w:val="28"/>
        </w:rPr>
        <w:softHyphen/>
        <w:t>ального бюджета, реальнее планировать расходы бюджета, опреде</w:t>
      </w:r>
      <w:r w:rsidRPr="00F745F1">
        <w:rPr>
          <w:rFonts w:eastAsia="Times New Roman"/>
          <w:szCs w:val="28"/>
        </w:rPr>
        <w:softHyphen/>
        <w:t>лять направления выявления резервов в региональной экономике. Повышались заинтересованность</w:t>
      </w:r>
      <w:r>
        <w:rPr>
          <w:rFonts w:eastAsia="Times New Roman"/>
          <w:szCs w:val="28"/>
        </w:rPr>
        <w:t xml:space="preserve"> и ответственность союзных, рес</w:t>
      </w:r>
      <w:r w:rsidRPr="00F745F1">
        <w:rPr>
          <w:rFonts w:eastAsia="Times New Roman"/>
          <w:szCs w:val="28"/>
        </w:rPr>
        <w:t>публиканских и местных органов власти за конечные результаты экономического развития всех предприятий, территорий, так как источником всех бюджетов будет общий ТБД.</w:t>
      </w:r>
    </w:p>
    <w:p w:rsidR="00E0518C" w:rsidRDefault="00E0518C" w:rsidP="00E0518C">
      <w:pPr>
        <w:shd w:val="clear" w:color="auto" w:fill="FFFFFF"/>
        <w:rPr>
          <w:szCs w:val="28"/>
        </w:rPr>
      </w:pPr>
      <w:r w:rsidRPr="00F745F1">
        <w:rPr>
          <w:rFonts w:eastAsia="Times New Roman"/>
          <w:szCs w:val="28"/>
        </w:rPr>
        <w:t>В ходе перестройки механизма формирования бюджетов должен был быть решен ряд вопросов, в том числе и такой: кому должен быть установлен пятилетний н</w:t>
      </w:r>
      <w:r>
        <w:rPr>
          <w:rFonts w:eastAsia="Times New Roman"/>
          <w:szCs w:val="28"/>
        </w:rPr>
        <w:t>орматив отчислений от ТБД? Пред</w:t>
      </w:r>
      <w:r w:rsidRPr="00F745F1">
        <w:rPr>
          <w:rFonts w:eastAsia="Times New Roman"/>
          <w:szCs w:val="28"/>
        </w:rPr>
        <w:t>лагались следующие варианты.</w:t>
      </w:r>
    </w:p>
    <w:p w:rsidR="00E0518C" w:rsidRDefault="00E0518C" w:rsidP="00E0518C">
      <w:pPr>
        <w:widowControl w:val="0"/>
        <w:numPr>
          <w:ilvl w:val="0"/>
          <w:numId w:val="12"/>
        </w:numPr>
        <w:shd w:val="clear" w:color="auto" w:fill="FFFFFF"/>
        <w:autoSpaceDE w:val="0"/>
        <w:autoSpaceDN w:val="0"/>
        <w:adjustRightInd w:val="0"/>
        <w:ind w:left="0" w:firstLine="851"/>
        <w:rPr>
          <w:szCs w:val="28"/>
        </w:rPr>
      </w:pPr>
      <w:r w:rsidRPr="00F745F1">
        <w:rPr>
          <w:rFonts w:eastAsia="Times New Roman"/>
          <w:szCs w:val="28"/>
        </w:rPr>
        <w:t xml:space="preserve">Норматив отчислений в процентах от общей суммы ТБД </w:t>
      </w:r>
      <w:r>
        <w:rPr>
          <w:rFonts w:eastAsia="Times New Roman"/>
          <w:szCs w:val="28"/>
        </w:rPr>
        <w:t>ус</w:t>
      </w:r>
      <w:r w:rsidRPr="00F745F1">
        <w:rPr>
          <w:rFonts w:eastAsia="Times New Roman"/>
          <w:szCs w:val="28"/>
        </w:rPr>
        <w:t>танавливается для территориально</w:t>
      </w:r>
      <w:r>
        <w:rPr>
          <w:rFonts w:eastAsia="Times New Roman"/>
          <w:szCs w:val="28"/>
        </w:rPr>
        <w:t>го бюджета, оставшаяся часть на</w:t>
      </w:r>
      <w:r w:rsidRPr="00F745F1">
        <w:rPr>
          <w:rFonts w:eastAsia="Times New Roman"/>
          <w:szCs w:val="28"/>
        </w:rPr>
        <w:t>правляется в вышестоящие бюджеты.</w:t>
      </w:r>
    </w:p>
    <w:p w:rsidR="00E0518C" w:rsidRPr="0061338D" w:rsidRDefault="00E0518C" w:rsidP="00E0518C">
      <w:pPr>
        <w:widowControl w:val="0"/>
        <w:numPr>
          <w:ilvl w:val="0"/>
          <w:numId w:val="12"/>
        </w:numPr>
        <w:shd w:val="clear" w:color="auto" w:fill="FFFFFF"/>
        <w:autoSpaceDE w:val="0"/>
        <w:autoSpaceDN w:val="0"/>
        <w:adjustRightInd w:val="0"/>
        <w:ind w:left="0" w:firstLine="851"/>
        <w:rPr>
          <w:rFonts w:eastAsiaTheme="minorEastAsia"/>
          <w:szCs w:val="28"/>
        </w:rPr>
      </w:pPr>
      <w:r w:rsidRPr="00F745F1">
        <w:rPr>
          <w:rFonts w:eastAsia="Times New Roman"/>
          <w:szCs w:val="28"/>
        </w:rPr>
        <w:t xml:space="preserve">По установленным нормативам в процентах от общей суммы ТБД средства направляются в вышестоящие бюджеты, оставшаяся </w:t>
      </w:r>
      <w:r>
        <w:rPr>
          <w:rFonts w:eastAsia="Times New Roman"/>
          <w:szCs w:val="28"/>
        </w:rPr>
        <w:t>часть -</w:t>
      </w:r>
      <w:r w:rsidRPr="00F745F1">
        <w:rPr>
          <w:rFonts w:eastAsia="Times New Roman"/>
          <w:szCs w:val="28"/>
        </w:rPr>
        <w:t xml:space="preserve"> в местный бюджет.</w:t>
      </w:r>
    </w:p>
    <w:p w:rsidR="00E0518C" w:rsidRPr="00EB6F45" w:rsidRDefault="00E0518C" w:rsidP="00E0518C">
      <w:pPr>
        <w:widowControl w:val="0"/>
        <w:numPr>
          <w:ilvl w:val="0"/>
          <w:numId w:val="12"/>
        </w:numPr>
        <w:shd w:val="clear" w:color="auto" w:fill="FFFFFF"/>
        <w:autoSpaceDE w:val="0"/>
        <w:autoSpaceDN w:val="0"/>
        <w:adjustRightInd w:val="0"/>
        <w:ind w:left="0" w:firstLine="851"/>
      </w:pPr>
      <w:r w:rsidRPr="00EB6F45">
        <w:rPr>
          <w:rFonts w:eastAsia="Times New Roman"/>
          <w:szCs w:val="32"/>
        </w:rPr>
        <w:t xml:space="preserve">В </w:t>
      </w:r>
      <w:r w:rsidRPr="0061338D">
        <w:rPr>
          <w:rFonts w:eastAsia="Times New Roman"/>
          <w:szCs w:val="28"/>
        </w:rPr>
        <w:t>каждый</w:t>
      </w:r>
      <w:r w:rsidRPr="00EB6F45">
        <w:rPr>
          <w:rFonts w:eastAsia="Times New Roman"/>
          <w:szCs w:val="32"/>
        </w:rPr>
        <w:t xml:space="preserve"> из вышестоящих бю</w:t>
      </w:r>
      <w:r>
        <w:rPr>
          <w:rFonts w:eastAsia="Times New Roman"/>
          <w:szCs w:val="32"/>
        </w:rPr>
        <w:t>джетов направляется твердо за</w:t>
      </w:r>
      <w:r w:rsidRPr="00EB6F45">
        <w:rPr>
          <w:rFonts w:eastAsia="Times New Roman"/>
          <w:szCs w:val="32"/>
        </w:rPr>
        <w:t xml:space="preserve">фиксированная абсолютная сумма </w:t>
      </w:r>
      <w:r>
        <w:rPr>
          <w:rFonts w:eastAsia="Times New Roman"/>
          <w:szCs w:val="32"/>
        </w:rPr>
        <w:t>ТБД, остающаяся часть – в местный бюджет.</w:t>
      </w:r>
    </w:p>
    <w:p w:rsidR="00E0518C" w:rsidRDefault="00E0518C" w:rsidP="00E0518C">
      <w:pPr>
        <w:shd w:val="clear" w:color="auto" w:fill="FFFFFF"/>
        <w:rPr>
          <w:rFonts w:eastAsia="Times New Roman"/>
          <w:szCs w:val="32"/>
        </w:rPr>
      </w:pPr>
      <w:r>
        <w:rPr>
          <w:rFonts w:eastAsia="Times New Roman"/>
          <w:szCs w:val="32"/>
        </w:rPr>
        <w:lastRenderedPageBreak/>
        <w:t xml:space="preserve">Далее предлагалось, что для повышения ответственности и заинтересованности нижестоящих территорий в конечных результатах хозяйственной деятельности всех предприятий более приемлемыми были второй и третий варианты, когда территориальные бюджеты формировались </w:t>
      </w:r>
      <w:r w:rsidRPr="0061338D">
        <w:rPr>
          <w:rFonts w:eastAsia="Times New Roman"/>
          <w:szCs w:val="28"/>
        </w:rPr>
        <w:t>бы</w:t>
      </w:r>
      <w:r>
        <w:rPr>
          <w:rFonts w:eastAsia="Times New Roman"/>
          <w:szCs w:val="32"/>
        </w:rPr>
        <w:t xml:space="preserve"> на основе остаточного принципа распределения ТБД после внесения в вышестоящие бюджеты сумм в виде своеобразного налога с территории.</w:t>
      </w:r>
    </w:p>
    <w:p w:rsidR="00E0518C" w:rsidRPr="00EB6F45" w:rsidRDefault="00E0518C" w:rsidP="00E0518C">
      <w:pPr>
        <w:shd w:val="clear" w:color="auto" w:fill="FFFFFF"/>
        <w:rPr>
          <w:rFonts w:eastAsia="Times New Roman"/>
          <w:szCs w:val="32"/>
        </w:rPr>
      </w:pPr>
      <w:r w:rsidRPr="00EB6F45">
        <w:rPr>
          <w:rFonts w:eastAsia="Times New Roman"/>
          <w:szCs w:val="32"/>
        </w:rPr>
        <w:t>Третий вариант интересен был не только для нижестоя</w:t>
      </w:r>
      <w:r>
        <w:rPr>
          <w:rFonts w:eastAsia="Times New Roman"/>
          <w:szCs w:val="32"/>
        </w:rPr>
        <w:t>щих тер</w:t>
      </w:r>
      <w:r w:rsidRPr="00EB6F45">
        <w:rPr>
          <w:rFonts w:eastAsia="Times New Roman"/>
          <w:szCs w:val="32"/>
        </w:rPr>
        <w:t>риторий, которым он давал максимальные возмож</w:t>
      </w:r>
      <w:r>
        <w:rPr>
          <w:rFonts w:eastAsia="Times New Roman"/>
          <w:szCs w:val="32"/>
        </w:rPr>
        <w:t>ности для выяв</w:t>
      </w:r>
      <w:r w:rsidRPr="00EB6F45">
        <w:rPr>
          <w:rFonts w:eastAsia="Times New Roman"/>
          <w:szCs w:val="32"/>
        </w:rPr>
        <w:t>лен</w:t>
      </w:r>
      <w:r>
        <w:rPr>
          <w:rFonts w:eastAsia="Times New Roman"/>
          <w:szCs w:val="32"/>
        </w:rPr>
        <w:t xml:space="preserve">ия внутрирегиональных резервов, </w:t>
      </w:r>
      <w:r w:rsidRPr="00EB6F45">
        <w:rPr>
          <w:rFonts w:eastAsia="Times New Roman"/>
          <w:szCs w:val="32"/>
        </w:rPr>
        <w:t xml:space="preserve">но и </w:t>
      </w:r>
      <w:r>
        <w:rPr>
          <w:rFonts w:eastAsia="Times New Roman"/>
          <w:szCs w:val="32"/>
        </w:rPr>
        <w:t>для вышестоящих, так как фиксированный норматив обеспечивал гарантированные объемы средств их бюджетов.</w:t>
      </w:r>
    </w:p>
    <w:p w:rsidR="00E0518C" w:rsidRPr="00EB6F45" w:rsidRDefault="00E0518C" w:rsidP="00E0518C">
      <w:pPr>
        <w:shd w:val="clear" w:color="auto" w:fill="FFFFFF"/>
        <w:rPr>
          <w:rFonts w:eastAsia="Times New Roman"/>
          <w:szCs w:val="32"/>
        </w:rPr>
      </w:pPr>
      <w:r w:rsidRPr="00EB6F45">
        <w:rPr>
          <w:rFonts w:eastAsia="Times New Roman"/>
          <w:szCs w:val="32"/>
        </w:rPr>
        <w:t>Необходимо было также опр</w:t>
      </w:r>
      <w:r>
        <w:rPr>
          <w:rFonts w:eastAsia="Times New Roman"/>
          <w:szCs w:val="32"/>
        </w:rPr>
        <w:t>еделить, какие - единый или дифференцированные -</w:t>
      </w:r>
      <w:r w:rsidRPr="00EB6F45">
        <w:rPr>
          <w:rFonts w:eastAsia="Times New Roman"/>
          <w:szCs w:val="32"/>
        </w:rPr>
        <w:t xml:space="preserve"> нормативы следует применять. Если установить единый для всех территорий норматив формирования бюджетов, то в силу сложившихся уровней экономического и социального развития у части территорий бюджет, сформированный по этому нормативу, мог быть </w:t>
      </w:r>
      <w:r>
        <w:rPr>
          <w:rFonts w:eastAsia="Times New Roman"/>
          <w:szCs w:val="32"/>
        </w:rPr>
        <w:t>меньше достигнутого, а у части -</w:t>
      </w:r>
      <w:r w:rsidRPr="00EB6F45">
        <w:rPr>
          <w:rFonts w:eastAsia="Times New Roman"/>
          <w:szCs w:val="32"/>
        </w:rPr>
        <w:t xml:space="preserve"> больше. Для устранения этих противоречий предлагалось несколько путей.</w:t>
      </w:r>
    </w:p>
    <w:p w:rsidR="00E0518C" w:rsidRPr="00EB6F45" w:rsidRDefault="00E0518C" w:rsidP="00E0518C">
      <w:pPr>
        <w:widowControl w:val="0"/>
        <w:numPr>
          <w:ilvl w:val="0"/>
          <w:numId w:val="13"/>
        </w:numPr>
        <w:shd w:val="clear" w:color="auto" w:fill="FFFFFF"/>
        <w:autoSpaceDE w:val="0"/>
        <w:autoSpaceDN w:val="0"/>
        <w:adjustRightInd w:val="0"/>
        <w:rPr>
          <w:rFonts w:eastAsia="Times New Roman"/>
          <w:szCs w:val="32"/>
        </w:rPr>
      </w:pPr>
      <w:r w:rsidRPr="00EB6F45">
        <w:rPr>
          <w:rFonts w:eastAsia="Times New Roman"/>
          <w:szCs w:val="32"/>
        </w:rPr>
        <w:t>Возможно выделение из вышестоящих бюджетов дотаций и субвенций тем территориям, в бюджете которых будет недостаточно средств для финансового обеспечения социальных нормативов.</w:t>
      </w:r>
    </w:p>
    <w:p w:rsidR="00E0518C" w:rsidRPr="00EB6F45" w:rsidRDefault="00E0518C" w:rsidP="00E0518C">
      <w:pPr>
        <w:widowControl w:val="0"/>
        <w:numPr>
          <w:ilvl w:val="0"/>
          <w:numId w:val="13"/>
        </w:numPr>
        <w:shd w:val="clear" w:color="auto" w:fill="FFFFFF"/>
        <w:autoSpaceDE w:val="0"/>
        <w:autoSpaceDN w:val="0"/>
        <w:adjustRightInd w:val="0"/>
        <w:rPr>
          <w:rFonts w:eastAsia="Times New Roman"/>
          <w:szCs w:val="32"/>
        </w:rPr>
      </w:pPr>
      <w:r w:rsidRPr="00EB6F45">
        <w:rPr>
          <w:rFonts w:eastAsia="Times New Roman"/>
          <w:szCs w:val="32"/>
        </w:rPr>
        <w:t>Территории, у которых в результате применения единого норматива отчислений от территориального дохода будет выявлено в процессе планирования бюджетов средств больше, чем необходи</w:t>
      </w:r>
      <w:r w:rsidRPr="00EB6F45">
        <w:rPr>
          <w:rFonts w:eastAsia="Times New Roman"/>
          <w:szCs w:val="32"/>
        </w:rPr>
        <w:softHyphen/>
        <w:t>мо для удовлетворения социальных нормативов, должны перечис</w:t>
      </w:r>
      <w:r w:rsidRPr="00EB6F45">
        <w:rPr>
          <w:rFonts w:eastAsia="Times New Roman"/>
          <w:szCs w:val="32"/>
        </w:rPr>
        <w:softHyphen/>
        <w:t>лить эти средства в вышестоящий бюджет.</w:t>
      </w:r>
    </w:p>
    <w:p w:rsidR="00E0518C" w:rsidRDefault="00E0518C" w:rsidP="00E0518C">
      <w:pPr>
        <w:widowControl w:val="0"/>
        <w:numPr>
          <w:ilvl w:val="0"/>
          <w:numId w:val="13"/>
        </w:numPr>
        <w:shd w:val="clear" w:color="auto" w:fill="FFFFFF"/>
        <w:autoSpaceDE w:val="0"/>
        <w:autoSpaceDN w:val="0"/>
        <w:adjustRightInd w:val="0"/>
        <w:rPr>
          <w:rFonts w:eastAsia="Times New Roman"/>
          <w:szCs w:val="32"/>
        </w:rPr>
      </w:pPr>
      <w:r w:rsidRPr="00EB6F45">
        <w:rPr>
          <w:rFonts w:eastAsia="Times New Roman"/>
          <w:szCs w:val="32"/>
        </w:rPr>
        <w:t xml:space="preserve">Для регулирования бюджетов </w:t>
      </w:r>
      <w:r>
        <w:rPr>
          <w:rFonts w:eastAsia="Times New Roman"/>
          <w:szCs w:val="32"/>
        </w:rPr>
        <w:t xml:space="preserve">союзных республик предлагалось создание межреспубликанского фонда финансовой помощи. Формироваться он мог за счет отчислений от территориального дохода каждой республики. Для всех республик устанавливался единый норматив отчислений в этот </w:t>
      </w:r>
      <w:r>
        <w:rPr>
          <w:rFonts w:eastAsia="Times New Roman"/>
          <w:szCs w:val="32"/>
        </w:rPr>
        <w:lastRenderedPageBreak/>
        <w:t>фонд от ТБД. Выделение республикам средств из этого фонда определялось Верховным Советом СССР с учетом не только потребности каждой республики, но и ее вклада в национальный доход страны. Средства, спланированные республикой по единому нормативу отчислений от ТБД и превышающие ее потребность для удовлетворения по социальным нормативам, перечислялись в межреспубликанский фонд.</w:t>
      </w:r>
    </w:p>
    <w:p w:rsidR="00E0518C" w:rsidRPr="00F3635E" w:rsidRDefault="00E0518C" w:rsidP="00E0518C">
      <w:pPr>
        <w:rPr>
          <w:szCs w:val="28"/>
        </w:rPr>
      </w:pPr>
      <w:r>
        <w:rPr>
          <w:rFonts w:eastAsia="Times New Roman"/>
          <w:szCs w:val="32"/>
        </w:rPr>
        <w:t>Определение для всех республик единых нормативов отчислений от ТБД в союзный бюджет и в межреспубликанский фонд и распределение последнего на основе решений Верховного Совета СССР способствовали бы установлению более здоровых экономи</w:t>
      </w:r>
      <w:r w:rsidRPr="00F3635E">
        <w:rPr>
          <w:rFonts w:eastAsia="Times New Roman"/>
          <w:szCs w:val="28"/>
        </w:rPr>
        <w:t>ческих взаимоотношений союзных республик, так как устанавливались равные обязанности всех республик в формировании союзного бюджета и межреспубликанского фонда. Распределение межреспубликанского фонда Верховным Советом СССР делало процесс бюджетного планирования более демократичным и гласным, Позволяло снизить влияние субъективных факторов на формирование территориальных бюджетов. Этот же принцип должен был использоваться в республиках для формирования нижестоящих бюджетов.</w:t>
      </w:r>
    </w:p>
    <w:p w:rsidR="00E0518C" w:rsidRPr="00F3635E" w:rsidRDefault="00E0518C" w:rsidP="00E0518C">
      <w:pPr>
        <w:shd w:val="clear" w:color="auto" w:fill="FFFFFF"/>
        <w:rPr>
          <w:szCs w:val="28"/>
        </w:rPr>
      </w:pPr>
      <w:r w:rsidRPr="00F3635E">
        <w:rPr>
          <w:rFonts w:eastAsia="Times New Roman"/>
          <w:szCs w:val="28"/>
        </w:rPr>
        <w:t>Предлагалось также составл</w:t>
      </w:r>
      <w:r>
        <w:rPr>
          <w:rFonts w:eastAsia="Times New Roman"/>
          <w:szCs w:val="28"/>
        </w:rPr>
        <w:t>ение двух территориальных бюджетов -</w:t>
      </w:r>
      <w:r w:rsidRPr="00F3635E">
        <w:rPr>
          <w:rFonts w:eastAsia="Times New Roman"/>
          <w:szCs w:val="28"/>
        </w:rPr>
        <w:t xml:space="preserve"> бюджета эксплуатационных расходов и инвестиционного бюджета. Социальные нормативы в первую очередь должны были гарантировать поступление средств в бюджет для финансирования эксплуатационных расходов, т.е. средств, необходимых для содержания уже действующих предприятий и учреждений. Инвестици</w:t>
      </w:r>
      <w:r w:rsidRPr="00F3635E">
        <w:rPr>
          <w:rFonts w:eastAsia="Times New Roman"/>
          <w:szCs w:val="28"/>
        </w:rPr>
        <w:softHyphen/>
        <w:t>онный же бюджет должен был формироваться в значительной мере за счет ресурсов, полученных сверх гарантированного минимума, т.е. средств, зависящих от конечны</w:t>
      </w:r>
      <w:r>
        <w:rPr>
          <w:rFonts w:eastAsia="Times New Roman"/>
          <w:szCs w:val="28"/>
        </w:rPr>
        <w:t>х результатов хозяйственной дея</w:t>
      </w:r>
      <w:r w:rsidRPr="00F3635E">
        <w:rPr>
          <w:rFonts w:eastAsia="Times New Roman"/>
          <w:szCs w:val="28"/>
        </w:rPr>
        <w:t>тельности в регионе.</w:t>
      </w:r>
    </w:p>
    <w:p w:rsidR="00E0518C" w:rsidRPr="00F3635E" w:rsidRDefault="00E0518C" w:rsidP="00E0518C">
      <w:pPr>
        <w:shd w:val="clear" w:color="auto" w:fill="FFFFFF"/>
        <w:rPr>
          <w:szCs w:val="28"/>
        </w:rPr>
      </w:pPr>
      <w:r w:rsidRPr="00F3635E">
        <w:rPr>
          <w:rFonts w:eastAsia="Times New Roman"/>
          <w:szCs w:val="28"/>
        </w:rPr>
        <w:t>Разработанная Г.Б. Поляком модель формирования местных бюджетов была использована как</w:t>
      </w:r>
      <w:r>
        <w:rPr>
          <w:rFonts w:eastAsia="Times New Roman"/>
          <w:szCs w:val="28"/>
        </w:rPr>
        <w:t xml:space="preserve"> один из вариантов совершенство</w:t>
      </w:r>
      <w:r w:rsidRPr="00F3635E">
        <w:rPr>
          <w:rFonts w:eastAsia="Times New Roman"/>
          <w:szCs w:val="28"/>
        </w:rPr>
        <w:t xml:space="preserve">вания в порядке эксперимента финансово-бюджетного механизма при подготовке концепций перевода на принципы самоуправления и самофинансирования </w:t>
      </w:r>
      <w:r w:rsidRPr="00F3635E">
        <w:rPr>
          <w:rFonts w:eastAsia="Times New Roman"/>
          <w:szCs w:val="28"/>
        </w:rPr>
        <w:lastRenderedPageBreak/>
        <w:t>Московс</w:t>
      </w:r>
      <w:r>
        <w:rPr>
          <w:rFonts w:eastAsia="Times New Roman"/>
          <w:szCs w:val="28"/>
        </w:rPr>
        <w:t>кой, Крымской, Курганской облас</w:t>
      </w:r>
      <w:r w:rsidRPr="00F3635E">
        <w:rPr>
          <w:rFonts w:eastAsia="Times New Roman"/>
          <w:szCs w:val="28"/>
        </w:rPr>
        <w:t>тей, Хакасской автономной облас</w:t>
      </w:r>
      <w:r>
        <w:rPr>
          <w:rFonts w:eastAsia="Times New Roman"/>
          <w:szCs w:val="28"/>
        </w:rPr>
        <w:t>ти, городов Кировограда, Евпато</w:t>
      </w:r>
      <w:r w:rsidRPr="00F3635E">
        <w:rPr>
          <w:rFonts w:eastAsia="Times New Roman"/>
          <w:szCs w:val="28"/>
        </w:rPr>
        <w:t>рии и др.</w:t>
      </w:r>
    </w:p>
    <w:p w:rsidR="00E0518C" w:rsidRPr="00F3635E" w:rsidRDefault="00E0518C" w:rsidP="00E0518C">
      <w:pPr>
        <w:shd w:val="clear" w:color="auto" w:fill="FFFFFF"/>
        <w:rPr>
          <w:szCs w:val="28"/>
        </w:rPr>
      </w:pPr>
      <w:r w:rsidRPr="00F3635E">
        <w:rPr>
          <w:rFonts w:eastAsia="Times New Roman"/>
          <w:szCs w:val="28"/>
        </w:rPr>
        <w:t>Однако с распадом СССР эта работа была прекращена. В 1990-е годы некоторые элементы этой модели (объем территориальных бюджетных доходов, численност</w:t>
      </w:r>
      <w:r>
        <w:rPr>
          <w:rFonts w:eastAsia="Times New Roman"/>
          <w:szCs w:val="28"/>
        </w:rPr>
        <w:t>ь населения территории) были ис</w:t>
      </w:r>
      <w:r w:rsidRPr="00F3635E">
        <w:rPr>
          <w:rFonts w:eastAsia="Times New Roman"/>
          <w:szCs w:val="28"/>
        </w:rPr>
        <w:t xml:space="preserve">пользованы при разработке механизма </w:t>
      </w:r>
      <w:r>
        <w:rPr>
          <w:rFonts w:eastAsia="Times New Roman"/>
          <w:szCs w:val="28"/>
        </w:rPr>
        <w:t>совершенствования меж</w:t>
      </w:r>
      <w:r w:rsidRPr="00F3635E">
        <w:rPr>
          <w:rFonts w:eastAsia="Times New Roman"/>
          <w:szCs w:val="28"/>
        </w:rPr>
        <w:t>бюджетных отношений.</w:t>
      </w:r>
    </w:p>
    <w:p w:rsidR="00E0518C" w:rsidRDefault="00E0518C" w:rsidP="00E0518C">
      <w:pPr>
        <w:shd w:val="clear" w:color="auto" w:fill="FFFFFF"/>
        <w:rPr>
          <w:rFonts w:eastAsia="Times New Roman"/>
          <w:szCs w:val="28"/>
        </w:rPr>
      </w:pPr>
      <w:r w:rsidRPr="00F3635E">
        <w:rPr>
          <w:rFonts w:eastAsia="Times New Roman"/>
          <w:szCs w:val="28"/>
        </w:rPr>
        <w:t xml:space="preserve">С переходом на данные </w:t>
      </w:r>
      <w:r>
        <w:rPr>
          <w:rFonts w:eastAsia="Times New Roman"/>
          <w:szCs w:val="28"/>
        </w:rPr>
        <w:t>отношения экономисты, ориентиро</w:t>
      </w:r>
      <w:r w:rsidRPr="00F3635E">
        <w:rPr>
          <w:rFonts w:eastAsia="Times New Roman"/>
          <w:szCs w:val="28"/>
        </w:rPr>
        <w:t>ванные на безоглядное внедре</w:t>
      </w:r>
      <w:r>
        <w:rPr>
          <w:rFonts w:eastAsia="Times New Roman"/>
          <w:szCs w:val="28"/>
        </w:rPr>
        <w:t>ние зарубежных моделей в межбюд</w:t>
      </w:r>
      <w:r w:rsidRPr="00F3635E">
        <w:rPr>
          <w:rFonts w:eastAsia="Times New Roman"/>
          <w:szCs w:val="28"/>
        </w:rPr>
        <w:t>жетные отношения (это были лю</w:t>
      </w:r>
      <w:r>
        <w:rPr>
          <w:rFonts w:eastAsia="Times New Roman"/>
          <w:szCs w:val="28"/>
        </w:rPr>
        <w:t>ди, никогда не занимавшиеся про</w:t>
      </w:r>
      <w:r w:rsidRPr="00F3635E">
        <w:rPr>
          <w:rFonts w:eastAsia="Times New Roman"/>
          <w:szCs w:val="28"/>
        </w:rPr>
        <w:t>блемами финансов, и тем более</w:t>
      </w:r>
      <w:r>
        <w:rPr>
          <w:rFonts w:eastAsia="Times New Roman"/>
          <w:szCs w:val="28"/>
        </w:rPr>
        <w:t xml:space="preserve"> территориальных финансов, нико</w:t>
      </w:r>
      <w:r w:rsidRPr="00F3635E">
        <w:rPr>
          <w:rFonts w:eastAsia="Times New Roman"/>
          <w:szCs w:val="28"/>
        </w:rPr>
        <w:t xml:space="preserve">гда не работавшие в финансовых органах и не знавшие механизма формирования местных бюджетов), стали предлагать модель </w:t>
      </w:r>
      <w:r w:rsidRPr="00F3635E">
        <w:rPr>
          <w:rFonts w:eastAsia="Times New Roman"/>
          <w:iCs/>
          <w:szCs w:val="28"/>
        </w:rPr>
        <w:t>«</w:t>
      </w:r>
      <w:r>
        <w:rPr>
          <w:rFonts w:eastAsia="Times New Roman"/>
          <w:iCs/>
          <w:szCs w:val="28"/>
        </w:rPr>
        <w:t>один</w:t>
      </w:r>
      <w:r w:rsidRPr="00F3635E">
        <w:rPr>
          <w:rFonts w:eastAsia="Times New Roman"/>
          <w:iCs/>
          <w:szCs w:val="28"/>
        </w:rPr>
        <w:t xml:space="preserve"> </w:t>
      </w:r>
      <w:r>
        <w:rPr>
          <w:rFonts w:eastAsia="Times New Roman"/>
          <w:iCs/>
          <w:szCs w:val="28"/>
        </w:rPr>
        <w:t>налог -</w:t>
      </w:r>
      <w:r w:rsidRPr="00F3635E">
        <w:rPr>
          <w:rFonts w:eastAsia="Times New Roman"/>
          <w:iCs/>
          <w:szCs w:val="28"/>
        </w:rPr>
        <w:t xml:space="preserve"> один бюджет</w:t>
      </w:r>
      <w:r>
        <w:rPr>
          <w:rFonts w:eastAsia="Times New Roman"/>
          <w:iCs/>
          <w:szCs w:val="28"/>
        </w:rPr>
        <w:t>»</w:t>
      </w:r>
      <w:r w:rsidRPr="00F3635E">
        <w:rPr>
          <w:rFonts w:eastAsia="Times New Roman"/>
          <w:iCs/>
          <w:szCs w:val="28"/>
        </w:rPr>
        <w:t xml:space="preserve">. </w:t>
      </w:r>
      <w:r w:rsidRPr="00F3635E">
        <w:rPr>
          <w:rFonts w:eastAsia="Times New Roman"/>
          <w:szCs w:val="28"/>
        </w:rPr>
        <w:t>Это озн</w:t>
      </w:r>
      <w:r>
        <w:rPr>
          <w:rFonts w:eastAsia="Times New Roman"/>
          <w:szCs w:val="28"/>
        </w:rPr>
        <w:t>ачало закрепление за каждым бюд</w:t>
      </w:r>
      <w:r w:rsidRPr="00F3635E">
        <w:rPr>
          <w:rFonts w:eastAsia="Times New Roman"/>
          <w:szCs w:val="28"/>
        </w:rPr>
        <w:t xml:space="preserve">жетом своих налогов, отказ от регулирования территориальных бюджетов и по сути отказ от </w:t>
      </w:r>
      <w:r>
        <w:rPr>
          <w:rFonts w:eastAsia="Times New Roman"/>
          <w:szCs w:val="28"/>
        </w:rPr>
        <w:t>межбюджетных отношений. Выдавае</w:t>
      </w:r>
      <w:r w:rsidRPr="00F3635E">
        <w:rPr>
          <w:rFonts w:eastAsia="Times New Roman"/>
          <w:szCs w:val="28"/>
        </w:rPr>
        <w:t xml:space="preserve">мая за новацию, это была хорошо известная горизонтальная </w:t>
      </w:r>
      <w:r>
        <w:rPr>
          <w:rFonts w:eastAsia="Times New Roman"/>
          <w:iCs/>
          <w:szCs w:val="28"/>
        </w:rPr>
        <w:t>модель</w:t>
      </w:r>
      <w:r w:rsidRPr="00F3635E">
        <w:rPr>
          <w:rFonts w:eastAsia="Times New Roman"/>
          <w:szCs w:val="28"/>
        </w:rPr>
        <w:t>, от которой вынуждены были отказаться почти все госуда</w:t>
      </w:r>
      <w:r>
        <w:rPr>
          <w:rFonts w:eastAsia="Times New Roman"/>
          <w:szCs w:val="28"/>
        </w:rPr>
        <w:t xml:space="preserve">рства, так как она не </w:t>
      </w:r>
      <w:r w:rsidRPr="00F3635E">
        <w:rPr>
          <w:rFonts w:eastAsia="Times New Roman"/>
          <w:szCs w:val="28"/>
        </w:rPr>
        <w:t>позволяла проводить социально ориентиров</w:t>
      </w:r>
      <w:r>
        <w:rPr>
          <w:rFonts w:eastAsia="Times New Roman"/>
          <w:szCs w:val="28"/>
        </w:rPr>
        <w:t>а</w:t>
      </w:r>
      <w:r w:rsidRPr="00F3635E">
        <w:rPr>
          <w:rFonts w:eastAsia="Times New Roman"/>
          <w:szCs w:val="28"/>
        </w:rPr>
        <w:t>нную политику и оставляла на произвол судьбы жителей регионов, не имеющих достато</w:t>
      </w:r>
      <w:r>
        <w:rPr>
          <w:rFonts w:eastAsia="Times New Roman"/>
          <w:szCs w:val="28"/>
        </w:rPr>
        <w:t>чного экономического потенциала.</w:t>
      </w:r>
    </w:p>
    <w:p w:rsidR="00E0518C" w:rsidRPr="00E47750" w:rsidRDefault="00E0518C" w:rsidP="00E0518C">
      <w:pPr>
        <w:shd w:val="clear" w:color="auto" w:fill="FFFFFF"/>
        <w:rPr>
          <w:szCs w:val="28"/>
        </w:rPr>
      </w:pPr>
      <w:r w:rsidRPr="00E47750">
        <w:rPr>
          <w:rFonts w:eastAsia="Times New Roman"/>
          <w:szCs w:val="28"/>
        </w:rPr>
        <w:t>Именно из-за этих причин модель «один налог - один бюджет» несмотря на усиленную пропаганду не была внедрена в нашей стране в 1990-е годы и вряд ли будет внедрена в будущем.</w:t>
      </w:r>
    </w:p>
    <w:p w:rsidR="00E0518C" w:rsidRPr="00E47750" w:rsidRDefault="00E0518C" w:rsidP="00E0518C">
      <w:pPr>
        <w:shd w:val="clear" w:color="auto" w:fill="FFFFFF"/>
        <w:rPr>
          <w:szCs w:val="28"/>
        </w:rPr>
      </w:pPr>
      <w:r w:rsidRPr="00E47750">
        <w:rPr>
          <w:rFonts w:eastAsia="Times New Roman"/>
          <w:szCs w:val="28"/>
        </w:rPr>
        <w:t>В 1992-1993 гг. в России работала организованная Всемирным банком реконструкции и развития группа иностранных специали</w:t>
      </w:r>
      <w:r w:rsidRPr="00E47750">
        <w:rPr>
          <w:rFonts w:eastAsia="Times New Roman"/>
          <w:szCs w:val="28"/>
        </w:rPr>
        <w:softHyphen/>
        <w:t>стов. Она занималась вопросами развития бюджетного федерализма в России. По ее рекомендации в механизм межбюджетных отноше</w:t>
      </w:r>
      <w:r w:rsidRPr="00E47750">
        <w:rPr>
          <w:rFonts w:eastAsia="Times New Roman"/>
          <w:szCs w:val="28"/>
        </w:rPr>
        <w:softHyphen/>
        <w:t xml:space="preserve">ний в 1994 г. был введен новый элемент — </w:t>
      </w:r>
      <w:r w:rsidRPr="00E47750">
        <w:rPr>
          <w:rFonts w:eastAsia="Times New Roman"/>
          <w:iCs/>
          <w:szCs w:val="28"/>
        </w:rPr>
        <w:t xml:space="preserve">трансферты. </w:t>
      </w:r>
      <w:r w:rsidRPr="00E47750">
        <w:rPr>
          <w:rFonts w:eastAsia="Times New Roman"/>
          <w:szCs w:val="28"/>
        </w:rPr>
        <w:t xml:space="preserve">Для этого </w:t>
      </w:r>
      <w:r w:rsidRPr="00E47750">
        <w:rPr>
          <w:rFonts w:eastAsia="Times New Roman"/>
          <w:bCs/>
          <w:szCs w:val="28"/>
        </w:rPr>
        <w:t xml:space="preserve">был создан </w:t>
      </w:r>
      <w:r w:rsidRPr="00E47750">
        <w:rPr>
          <w:rFonts w:eastAsia="Times New Roman"/>
          <w:bCs/>
          <w:iCs/>
          <w:szCs w:val="28"/>
        </w:rPr>
        <w:t xml:space="preserve">Фонд финансовой поддержки регионов, </w:t>
      </w:r>
      <w:r w:rsidRPr="00E47750">
        <w:rPr>
          <w:rFonts w:eastAsia="Times New Roman"/>
          <w:bCs/>
          <w:szCs w:val="28"/>
        </w:rPr>
        <w:t xml:space="preserve">формирующийся </w:t>
      </w:r>
      <w:r w:rsidRPr="00E47750">
        <w:rPr>
          <w:rFonts w:eastAsia="Times New Roman"/>
          <w:szCs w:val="28"/>
        </w:rPr>
        <w:t>за счет средств федерального бюджета. Регионы, нуждающиеся в финансовой помощи, стали получать средства из этого фонда в ви</w:t>
      </w:r>
      <w:r w:rsidRPr="00E47750">
        <w:rPr>
          <w:rFonts w:eastAsia="Times New Roman"/>
          <w:szCs w:val="28"/>
        </w:rPr>
        <w:softHyphen/>
        <w:t xml:space="preserve">де трансферта. Объем трансферта </w:t>
      </w:r>
      <w:r w:rsidRPr="00E47750">
        <w:rPr>
          <w:rFonts w:eastAsia="Times New Roman"/>
          <w:szCs w:val="28"/>
        </w:rPr>
        <w:lastRenderedPageBreak/>
        <w:t>рассчитывается по формуле, учи</w:t>
      </w:r>
      <w:r w:rsidRPr="00E47750">
        <w:rPr>
          <w:rFonts w:eastAsia="Times New Roman"/>
          <w:szCs w:val="28"/>
        </w:rPr>
        <w:softHyphen/>
        <w:t>тывающей налоговый потенциал региона, т.е. территориальные бюджетные доходы и численность населения региона.</w:t>
      </w:r>
    </w:p>
    <w:p w:rsidR="00E0518C" w:rsidRPr="00E47750" w:rsidRDefault="00E0518C" w:rsidP="00E0518C">
      <w:pPr>
        <w:shd w:val="clear" w:color="auto" w:fill="FFFFFF"/>
        <w:rPr>
          <w:szCs w:val="28"/>
        </w:rPr>
      </w:pPr>
      <w:r w:rsidRPr="00E47750">
        <w:rPr>
          <w:rFonts w:eastAsia="Times New Roman"/>
          <w:szCs w:val="28"/>
        </w:rPr>
        <w:t>Дальнейшее совершенствование методов финансовой поддерж</w:t>
      </w:r>
      <w:r w:rsidRPr="00E47750">
        <w:rPr>
          <w:rFonts w:eastAsia="Times New Roman"/>
          <w:szCs w:val="28"/>
        </w:rPr>
        <w:softHyphen/>
        <w:t>ки регионов шло по пути создания новых фондов.</w:t>
      </w:r>
    </w:p>
    <w:p w:rsidR="00E0518C" w:rsidRPr="00E47750" w:rsidRDefault="00E0518C" w:rsidP="00E0518C">
      <w:pPr>
        <w:shd w:val="clear" w:color="auto" w:fill="FFFFFF"/>
        <w:rPr>
          <w:szCs w:val="28"/>
        </w:rPr>
      </w:pPr>
      <w:r w:rsidRPr="00E47750">
        <w:rPr>
          <w:rFonts w:eastAsia="Times New Roman"/>
          <w:bCs/>
          <w:szCs w:val="28"/>
        </w:rPr>
        <w:t xml:space="preserve">В 2000 г. был создан </w:t>
      </w:r>
      <w:r w:rsidRPr="00E47750">
        <w:rPr>
          <w:rFonts w:eastAsia="Times New Roman"/>
          <w:bCs/>
          <w:iCs/>
          <w:szCs w:val="28"/>
        </w:rPr>
        <w:t xml:space="preserve">Фонд регионального развития, </w:t>
      </w:r>
      <w:r w:rsidRPr="00E47750">
        <w:rPr>
          <w:rFonts w:eastAsia="Times New Roman"/>
          <w:bCs/>
          <w:szCs w:val="28"/>
        </w:rPr>
        <w:t xml:space="preserve">который </w:t>
      </w:r>
      <w:r w:rsidRPr="00E47750">
        <w:rPr>
          <w:rFonts w:eastAsia="Times New Roman"/>
          <w:szCs w:val="28"/>
        </w:rPr>
        <w:t>предназначен для аккумуляции инвестиционных ресурсов, направ</w:t>
      </w:r>
      <w:r w:rsidRPr="00E47750">
        <w:rPr>
          <w:rFonts w:eastAsia="Times New Roman"/>
          <w:szCs w:val="28"/>
        </w:rPr>
        <w:softHyphen/>
        <w:t>ляемых в регионы. Средства фонда выделяются для финансирова</w:t>
      </w:r>
      <w:r w:rsidRPr="00E47750">
        <w:rPr>
          <w:rFonts w:eastAsia="Times New Roman"/>
          <w:szCs w:val="28"/>
        </w:rPr>
        <w:softHyphen/>
        <w:t>ния федеральных программ развития регионов. Источником фор</w:t>
      </w:r>
      <w:r w:rsidRPr="00E47750">
        <w:rPr>
          <w:rFonts w:eastAsia="Times New Roman"/>
          <w:szCs w:val="28"/>
        </w:rPr>
        <w:softHyphen/>
        <w:t>мирования этого фонда в основном являются внебюджетные сред</w:t>
      </w:r>
      <w:r w:rsidRPr="00E47750">
        <w:rPr>
          <w:rFonts w:eastAsia="Times New Roman"/>
          <w:szCs w:val="28"/>
        </w:rPr>
        <w:softHyphen/>
        <w:t>ства.</w:t>
      </w:r>
    </w:p>
    <w:p w:rsidR="00E0518C" w:rsidRPr="00E47750" w:rsidRDefault="00E0518C" w:rsidP="00E0518C">
      <w:pPr>
        <w:shd w:val="clear" w:color="auto" w:fill="FFFFFF"/>
        <w:rPr>
          <w:szCs w:val="28"/>
        </w:rPr>
      </w:pPr>
      <w:r w:rsidRPr="00E47750">
        <w:rPr>
          <w:rFonts w:eastAsia="Times New Roman"/>
          <w:szCs w:val="28"/>
        </w:rPr>
        <w:t xml:space="preserve">В 2001 г. в федеральном бюджете создается </w:t>
      </w:r>
      <w:r w:rsidRPr="00E47750">
        <w:rPr>
          <w:rFonts w:eastAsia="Times New Roman"/>
          <w:iCs/>
          <w:szCs w:val="28"/>
        </w:rPr>
        <w:t xml:space="preserve">Фонд компенсаций. </w:t>
      </w:r>
      <w:r w:rsidRPr="00E47750">
        <w:rPr>
          <w:rFonts w:eastAsia="Times New Roman"/>
          <w:szCs w:val="28"/>
        </w:rPr>
        <w:t>Источником его формирования стал НДС в размере 15%, посту</w:t>
      </w:r>
      <w:r w:rsidRPr="00E47750">
        <w:rPr>
          <w:rFonts w:eastAsia="Times New Roman"/>
          <w:szCs w:val="28"/>
        </w:rPr>
        <w:softHyphen/>
        <w:t>павший ранее в бюджет субъектов РФ. Средства этого фонда в виде целевых субвенций направляются на финансирование федеральных мандатов (решений, принятых федеральными органами власти). Цель этого фонда — обеспечение равного доступа всех граждан к социальным гарантиям государства.</w:t>
      </w:r>
    </w:p>
    <w:p w:rsidR="00E0518C" w:rsidRPr="00E47750" w:rsidRDefault="00E0518C" w:rsidP="00E0518C">
      <w:pPr>
        <w:shd w:val="clear" w:color="auto" w:fill="FFFFFF"/>
        <w:rPr>
          <w:szCs w:val="28"/>
        </w:rPr>
      </w:pPr>
      <w:r w:rsidRPr="00E47750">
        <w:rPr>
          <w:rFonts w:eastAsia="Times New Roman"/>
          <w:szCs w:val="28"/>
        </w:rPr>
        <w:t>Средства фонда компенсации направляются в регионы для реа</w:t>
      </w:r>
      <w:r w:rsidRPr="00E47750">
        <w:rPr>
          <w:rFonts w:eastAsia="Times New Roman"/>
          <w:szCs w:val="28"/>
        </w:rPr>
        <w:softHyphen/>
        <w:t>лизации таких федеральных законов, как «О государственных посо</w:t>
      </w:r>
      <w:r w:rsidRPr="00E47750">
        <w:rPr>
          <w:rFonts w:eastAsia="Times New Roman"/>
          <w:szCs w:val="28"/>
        </w:rPr>
        <w:softHyphen/>
        <w:t>биях граждан, имеющих детей», «О социальной защите инвалидов в РФ», «О реабилитации жертв политических репрессий», «О соци</w:t>
      </w:r>
      <w:r w:rsidRPr="00E47750">
        <w:rPr>
          <w:rFonts w:eastAsia="Times New Roman"/>
          <w:szCs w:val="28"/>
        </w:rPr>
        <w:softHyphen/>
        <w:t>альной защите граждан, подвергшихся радиационному воздейст</w:t>
      </w:r>
      <w:r w:rsidRPr="00E47750">
        <w:rPr>
          <w:rFonts w:eastAsia="Times New Roman"/>
          <w:szCs w:val="28"/>
        </w:rPr>
        <w:softHyphen/>
        <w:t>вию» и др.</w:t>
      </w:r>
    </w:p>
    <w:p w:rsidR="00E0518C" w:rsidRPr="00E47750" w:rsidRDefault="00E0518C" w:rsidP="00E0518C">
      <w:pPr>
        <w:shd w:val="clear" w:color="auto" w:fill="FFFFFF"/>
        <w:rPr>
          <w:szCs w:val="28"/>
        </w:rPr>
      </w:pPr>
      <w:r w:rsidRPr="00E47750">
        <w:rPr>
          <w:rFonts w:eastAsia="Times New Roman"/>
          <w:bCs/>
          <w:iCs/>
          <w:szCs w:val="28"/>
        </w:rPr>
        <w:t xml:space="preserve">Фонд </w:t>
      </w:r>
      <w:r w:rsidRPr="00E47750">
        <w:rPr>
          <w:rFonts w:eastAsia="Times New Roman"/>
          <w:szCs w:val="28"/>
        </w:rPr>
        <w:t>софинансирования</w:t>
      </w:r>
      <w:r w:rsidRPr="00E47750">
        <w:rPr>
          <w:rFonts w:eastAsia="Times New Roman"/>
          <w:bCs/>
          <w:iCs/>
          <w:szCs w:val="28"/>
        </w:rPr>
        <w:t xml:space="preserve"> социальных расходов </w:t>
      </w:r>
      <w:r>
        <w:rPr>
          <w:rFonts w:eastAsia="Times New Roman"/>
          <w:bCs/>
          <w:szCs w:val="28"/>
        </w:rPr>
        <w:t xml:space="preserve">создан в 2002 г. в </w:t>
      </w:r>
      <w:r w:rsidRPr="00E47750">
        <w:rPr>
          <w:rFonts w:eastAsia="Times New Roman"/>
          <w:szCs w:val="28"/>
        </w:rPr>
        <w:t>составе федерального бюджета д</w:t>
      </w:r>
      <w:r>
        <w:rPr>
          <w:rFonts w:eastAsia="Times New Roman"/>
          <w:szCs w:val="28"/>
        </w:rPr>
        <w:t>ля частичного возмещения расхо</w:t>
      </w:r>
      <w:r w:rsidRPr="00E47750">
        <w:rPr>
          <w:rFonts w:eastAsia="Times New Roman"/>
          <w:szCs w:val="28"/>
        </w:rPr>
        <w:t xml:space="preserve">дов территориальных бюджетов в </w:t>
      </w:r>
      <w:r>
        <w:rPr>
          <w:rFonts w:eastAsia="Times New Roman"/>
          <w:szCs w:val="28"/>
        </w:rPr>
        <w:t>связи с повышением первого раз</w:t>
      </w:r>
      <w:r w:rsidRPr="00E47750">
        <w:rPr>
          <w:rFonts w:eastAsia="Times New Roman"/>
          <w:szCs w:val="28"/>
        </w:rPr>
        <w:t>ряда единой тарифной сетки ра</w:t>
      </w:r>
      <w:r>
        <w:rPr>
          <w:rFonts w:eastAsia="Times New Roman"/>
          <w:szCs w:val="28"/>
        </w:rPr>
        <w:t xml:space="preserve">ботников бюджетных учреждений и </w:t>
      </w:r>
      <w:r w:rsidRPr="00E47750">
        <w:rPr>
          <w:rFonts w:eastAsia="Times New Roman"/>
          <w:szCs w:val="28"/>
        </w:rPr>
        <w:t>предоставлением населе</w:t>
      </w:r>
      <w:r>
        <w:rPr>
          <w:rFonts w:eastAsia="Times New Roman"/>
          <w:szCs w:val="28"/>
        </w:rPr>
        <w:t>нию субсидий по оплате жилищно-</w:t>
      </w:r>
      <w:r w:rsidRPr="00E47750">
        <w:rPr>
          <w:rFonts w:eastAsia="Times New Roman"/>
          <w:szCs w:val="28"/>
        </w:rPr>
        <w:t>коммунальных услуг.</w:t>
      </w:r>
    </w:p>
    <w:p w:rsidR="00E0518C" w:rsidRDefault="00E0518C" w:rsidP="00E0518C">
      <w:pPr>
        <w:shd w:val="clear" w:color="auto" w:fill="FFFFFF"/>
        <w:rPr>
          <w:rFonts w:eastAsia="Times New Roman"/>
          <w:szCs w:val="28"/>
        </w:rPr>
      </w:pPr>
      <w:r w:rsidRPr="00E47750">
        <w:rPr>
          <w:rFonts w:eastAsia="Times New Roman"/>
          <w:bCs/>
          <w:iCs/>
          <w:szCs w:val="28"/>
        </w:rPr>
        <w:t xml:space="preserve">Фонд реформирования региональных финансов </w:t>
      </w:r>
      <w:r w:rsidRPr="00E47750">
        <w:rPr>
          <w:rFonts w:eastAsia="Times New Roman"/>
          <w:bCs/>
          <w:szCs w:val="28"/>
        </w:rPr>
        <w:t xml:space="preserve">создан в 2002 г для </w:t>
      </w:r>
      <w:r w:rsidRPr="00E47750">
        <w:rPr>
          <w:rFonts w:eastAsia="Times New Roman"/>
          <w:szCs w:val="28"/>
        </w:rPr>
        <w:t>Финансового оздоровления, содействия реформированию бюджет</w:t>
      </w:r>
      <w:r w:rsidRPr="00E47750">
        <w:rPr>
          <w:rFonts w:eastAsia="Times New Roman"/>
          <w:szCs w:val="28"/>
        </w:rPr>
        <w:softHyphen/>
        <w:t>ной сферы, стимулирования экономических реформ в регионах. Источником формирования</w:t>
      </w:r>
      <w:r>
        <w:rPr>
          <w:rFonts w:eastAsia="Times New Roman"/>
          <w:szCs w:val="28"/>
        </w:rPr>
        <w:t xml:space="preserve"> фонда являются средства займа Всемирного банка реконструкции и развития и средства Федерального бюджета.</w:t>
      </w:r>
    </w:p>
    <w:p w:rsidR="00E0518C" w:rsidRPr="00FD4B07" w:rsidRDefault="00E0518C" w:rsidP="00E0518C">
      <w:pPr>
        <w:shd w:val="clear" w:color="auto" w:fill="FFFFFF"/>
        <w:rPr>
          <w:rFonts w:eastAsia="Times New Roman"/>
          <w:szCs w:val="28"/>
        </w:rPr>
      </w:pPr>
      <w:r>
        <w:rPr>
          <w:rFonts w:eastAsia="Times New Roman"/>
          <w:szCs w:val="28"/>
        </w:rPr>
        <w:lastRenderedPageBreak/>
        <w:t>Средства фонда в виде субсидий будут предоставляться отобранным на конкурсной основе регионами при условии осуществления им реформ в бюджетной сфере.</w:t>
      </w:r>
    </w:p>
    <w:p w:rsidR="00002A76" w:rsidRDefault="00002A76" w:rsidP="00002A76">
      <w:pPr>
        <w:ind w:firstLine="709"/>
        <w:rPr>
          <w:rFonts w:eastAsia="Calibri" w:cs="Times New Roman"/>
        </w:rPr>
      </w:pPr>
      <w:r>
        <w:rPr>
          <w:rFonts w:eastAsia="Calibri" w:cs="Times New Roman"/>
        </w:rPr>
        <w:t>Основные направления действий по разграничению доходных и расходных полномочий определены в Программе развития бюджетного федерализма в Российской Федерации</w:t>
      </w:r>
      <w:r>
        <w:t xml:space="preserve">. </w:t>
      </w:r>
      <w:r>
        <w:rPr>
          <w:rFonts w:eastAsia="Calibri" w:cs="Times New Roman"/>
        </w:rPr>
        <w:t>К ним относятся:</w:t>
      </w:r>
    </w:p>
    <w:p w:rsidR="00002A76" w:rsidRDefault="00002A76" w:rsidP="00002A76">
      <w:pPr>
        <w:pStyle w:val="a7"/>
        <w:numPr>
          <w:ilvl w:val="1"/>
          <w:numId w:val="14"/>
        </w:numPr>
        <w:rPr>
          <w:rFonts w:eastAsia="Calibri" w:cs="Times New Roman"/>
        </w:rPr>
      </w:pPr>
      <w:r>
        <w:rPr>
          <w:rFonts w:eastAsia="Calibri" w:cs="Times New Roman"/>
        </w:rPr>
        <w:t xml:space="preserve">законодательное установление требований и принципов по разграничению расходных полномочий; </w:t>
      </w:r>
    </w:p>
    <w:p w:rsidR="00002A76" w:rsidRDefault="00002A76" w:rsidP="00002A76">
      <w:pPr>
        <w:pStyle w:val="a7"/>
        <w:numPr>
          <w:ilvl w:val="1"/>
          <w:numId w:val="14"/>
        </w:numPr>
        <w:ind w:left="0" w:firstLine="851"/>
        <w:rPr>
          <w:rFonts w:eastAsia="Calibri" w:cs="Times New Roman"/>
        </w:rPr>
      </w:pPr>
      <w:r>
        <w:rPr>
          <w:rFonts w:eastAsia="Calibri" w:cs="Times New Roman"/>
        </w:rPr>
        <w:t xml:space="preserve">сокращение централизованного регулирования расходов, финансируемых из территориальных бюджетов; </w:t>
      </w:r>
    </w:p>
    <w:p w:rsidR="00002A76" w:rsidRDefault="00002A76" w:rsidP="00002A76">
      <w:pPr>
        <w:pStyle w:val="a7"/>
        <w:numPr>
          <w:ilvl w:val="1"/>
          <w:numId w:val="14"/>
        </w:numPr>
        <w:ind w:left="0" w:firstLine="851"/>
        <w:rPr>
          <w:rFonts w:eastAsia="Calibri" w:cs="Times New Roman"/>
        </w:rPr>
      </w:pPr>
      <w:r>
        <w:rPr>
          <w:rFonts w:eastAsia="Calibri" w:cs="Times New Roman"/>
        </w:rPr>
        <w:t xml:space="preserve">ликвидация “необеспеченных федеральных мандатов”; </w:t>
      </w:r>
    </w:p>
    <w:p w:rsidR="00002A76" w:rsidRDefault="00002A76" w:rsidP="00002A76">
      <w:pPr>
        <w:pStyle w:val="a7"/>
        <w:numPr>
          <w:ilvl w:val="1"/>
          <w:numId w:val="14"/>
        </w:numPr>
        <w:ind w:left="0" w:firstLine="851"/>
        <w:rPr>
          <w:rFonts w:eastAsia="Calibri" w:cs="Times New Roman"/>
        </w:rPr>
      </w:pPr>
      <w:r>
        <w:rPr>
          <w:rFonts w:eastAsia="Calibri" w:cs="Times New Roman"/>
        </w:rPr>
        <w:t xml:space="preserve">закрепление на долгосрочной основе (Бюджетным кодексом Российской Федерации) за каждым уровнем бюджетной системы отчислений от федеральных налогов; </w:t>
      </w:r>
    </w:p>
    <w:p w:rsidR="00002A76" w:rsidRDefault="00002A76" w:rsidP="00002A76">
      <w:pPr>
        <w:pStyle w:val="a7"/>
        <w:numPr>
          <w:ilvl w:val="1"/>
          <w:numId w:val="14"/>
        </w:numPr>
        <w:ind w:left="0" w:firstLine="851"/>
        <w:rPr>
          <w:rFonts w:eastAsia="Calibri" w:cs="Times New Roman"/>
        </w:rPr>
      </w:pPr>
      <w:r>
        <w:rPr>
          <w:rFonts w:eastAsia="Calibri" w:cs="Times New Roman"/>
        </w:rPr>
        <w:t xml:space="preserve">обеспечение достаточной самостоятельности региональных и местных органов власти в формировании бюджетных доходов за счет соответствующих налогов. </w:t>
      </w:r>
    </w:p>
    <w:p w:rsidR="00810F12" w:rsidRPr="002953B4" w:rsidRDefault="00810F12" w:rsidP="00810F12">
      <w:pPr>
        <w:shd w:val="clear" w:color="auto" w:fill="FFFFFF"/>
        <w:rPr>
          <w:szCs w:val="28"/>
        </w:rPr>
      </w:pPr>
    </w:p>
    <w:p w:rsidR="00810F12" w:rsidRPr="00A57ADB" w:rsidRDefault="00810F12" w:rsidP="00810F12">
      <w:pPr>
        <w:shd w:val="clear" w:color="auto" w:fill="FFFFFF"/>
        <w:rPr>
          <w:szCs w:val="28"/>
        </w:rPr>
      </w:pPr>
    </w:p>
    <w:p w:rsidR="006F07F8" w:rsidRPr="005D7A50" w:rsidRDefault="006F07F8" w:rsidP="006F07F8">
      <w:pPr>
        <w:shd w:val="clear" w:color="auto" w:fill="FFFFFF"/>
      </w:pPr>
    </w:p>
    <w:p w:rsidR="001E04AC" w:rsidRDefault="001E04AC" w:rsidP="001E04AC"/>
    <w:p w:rsidR="001E04AC" w:rsidRDefault="001E04AC" w:rsidP="001E04AC"/>
    <w:p w:rsidR="001E04AC" w:rsidRPr="00163CD1" w:rsidRDefault="001E04AC" w:rsidP="001E04AC">
      <w:pPr>
        <w:rPr>
          <w:caps/>
        </w:rPr>
      </w:pPr>
    </w:p>
    <w:p w:rsidR="00163CD1" w:rsidRDefault="00163CD1">
      <w:r>
        <w:br w:type="page"/>
      </w:r>
    </w:p>
    <w:p w:rsidR="00163CD1" w:rsidRPr="00163CD1" w:rsidRDefault="00163CD1" w:rsidP="00002A76">
      <w:pPr>
        <w:ind w:firstLine="794"/>
        <w:jc w:val="center"/>
        <w:rPr>
          <w:caps/>
        </w:rPr>
      </w:pPr>
      <w:r w:rsidRPr="00163CD1">
        <w:rPr>
          <w:caps/>
        </w:rPr>
        <w:lastRenderedPageBreak/>
        <w:t>Заключение</w:t>
      </w:r>
    </w:p>
    <w:p w:rsidR="00163CD1" w:rsidRDefault="00163CD1" w:rsidP="00002A76">
      <w:pPr>
        <w:ind w:firstLine="794"/>
      </w:pPr>
    </w:p>
    <w:p w:rsidR="00002A76" w:rsidRPr="00C11134" w:rsidRDefault="00002A76" w:rsidP="00002A76">
      <w:pPr>
        <w:ind w:firstLine="794"/>
        <w:rPr>
          <w:szCs w:val="28"/>
        </w:rPr>
      </w:pPr>
      <w:r w:rsidRPr="00C11134">
        <w:rPr>
          <w:color w:val="000000"/>
          <w:szCs w:val="28"/>
        </w:rPr>
        <w:t>Бюджетная система Росс</w:t>
      </w:r>
      <w:r>
        <w:rPr>
          <w:color w:val="000000"/>
          <w:szCs w:val="28"/>
        </w:rPr>
        <w:t>ийской Федерации состоит из бюд</w:t>
      </w:r>
      <w:r w:rsidRPr="00C11134">
        <w:rPr>
          <w:color w:val="000000"/>
          <w:szCs w:val="28"/>
        </w:rPr>
        <w:t>жетов трех уровней. Существует два метода ф</w:t>
      </w:r>
      <w:r>
        <w:rPr>
          <w:color w:val="000000"/>
          <w:szCs w:val="28"/>
        </w:rPr>
        <w:t>ормирования и использования бюд</w:t>
      </w:r>
      <w:r w:rsidRPr="00C11134">
        <w:rPr>
          <w:color w:val="000000"/>
          <w:szCs w:val="28"/>
        </w:rPr>
        <w:t>жетных средств — собственно бюджетный и кредитный.</w:t>
      </w:r>
      <w:r w:rsidRPr="00C11134">
        <w:rPr>
          <w:szCs w:val="28"/>
        </w:rPr>
        <w:t xml:space="preserve"> </w:t>
      </w:r>
      <w:r w:rsidRPr="00C11134">
        <w:rPr>
          <w:color w:val="000000"/>
          <w:szCs w:val="28"/>
        </w:rPr>
        <w:t xml:space="preserve">В основу формирования доходной базы бюджета положены налоговые методы. </w:t>
      </w:r>
    </w:p>
    <w:p w:rsidR="00002A76" w:rsidRPr="00C11134" w:rsidRDefault="00002A76" w:rsidP="00002A76">
      <w:pPr>
        <w:ind w:firstLine="794"/>
        <w:rPr>
          <w:color w:val="000000"/>
          <w:szCs w:val="28"/>
        </w:rPr>
      </w:pPr>
      <w:r w:rsidRPr="00C11134">
        <w:rPr>
          <w:color w:val="000000"/>
          <w:szCs w:val="28"/>
        </w:rPr>
        <w:t>Финансовая помощь от бюджета другого уровня бюджетной системы Российской Федерации в форме дотаций, субвенций и субсидий либо иной безвозвратной и безвозмездной передачи средств учитывается в доходах того бюджета, который является получателем этих средств.</w:t>
      </w:r>
    </w:p>
    <w:p w:rsidR="00002A76" w:rsidRPr="00C11134" w:rsidRDefault="00002A76" w:rsidP="00002A76">
      <w:pPr>
        <w:ind w:firstLine="794"/>
        <w:rPr>
          <w:color w:val="000000"/>
          <w:szCs w:val="28"/>
        </w:rPr>
      </w:pPr>
      <w:r w:rsidRPr="00C11134">
        <w:rPr>
          <w:color w:val="000000"/>
          <w:szCs w:val="28"/>
        </w:rPr>
        <w:t>Собственные доходы бюдж</w:t>
      </w:r>
      <w:r>
        <w:rPr>
          <w:color w:val="000000"/>
          <w:szCs w:val="28"/>
        </w:rPr>
        <w:t>етов представляют собой те дохо</w:t>
      </w:r>
      <w:r w:rsidRPr="00C11134">
        <w:rPr>
          <w:color w:val="000000"/>
          <w:szCs w:val="28"/>
        </w:rPr>
        <w:t>ды, которые закреплены на постоянной основе полностью или частично за бюджетами соответствующих уровней. К регулирующим доходам бюджетов относятся федеральные региональные налоги и иные платежи.</w:t>
      </w:r>
    </w:p>
    <w:p w:rsidR="00002A76" w:rsidRPr="00C11134" w:rsidRDefault="00002A76" w:rsidP="00002A76">
      <w:pPr>
        <w:ind w:firstLine="794"/>
        <w:rPr>
          <w:color w:val="000000"/>
          <w:szCs w:val="28"/>
        </w:rPr>
      </w:pPr>
      <w:r w:rsidRPr="00C11134">
        <w:rPr>
          <w:color w:val="000000"/>
          <w:szCs w:val="28"/>
        </w:rPr>
        <w:t xml:space="preserve">Объективно не существует идеальной модели распределения централизованных бюджетных </w:t>
      </w:r>
      <w:r>
        <w:rPr>
          <w:color w:val="000000"/>
          <w:szCs w:val="28"/>
        </w:rPr>
        <w:t>средств. «Правильного» (справед</w:t>
      </w:r>
      <w:r w:rsidRPr="00C11134">
        <w:rPr>
          <w:color w:val="000000"/>
          <w:szCs w:val="28"/>
        </w:rPr>
        <w:t>ливого) дележа не бывает в принципе. Все</w:t>
      </w:r>
      <w:r>
        <w:rPr>
          <w:color w:val="000000"/>
          <w:szCs w:val="28"/>
        </w:rPr>
        <w:t>гда имеет место ущем</w:t>
      </w:r>
      <w:r w:rsidRPr="00C11134">
        <w:rPr>
          <w:color w:val="000000"/>
          <w:szCs w:val="28"/>
        </w:rPr>
        <w:t>ление интересов тех или иных</w:t>
      </w:r>
      <w:r>
        <w:rPr>
          <w:color w:val="000000"/>
          <w:szCs w:val="28"/>
        </w:rPr>
        <w:t xml:space="preserve"> субъектов распределительных от</w:t>
      </w:r>
      <w:r w:rsidRPr="00C11134">
        <w:rPr>
          <w:color w:val="000000"/>
          <w:szCs w:val="28"/>
        </w:rPr>
        <w:t>ношений.</w:t>
      </w:r>
    </w:p>
    <w:p w:rsidR="00002A76" w:rsidRDefault="00002A76" w:rsidP="003C389B">
      <w:pPr>
        <w:ind w:firstLine="709"/>
      </w:pPr>
      <w:r>
        <w:t>В</w:t>
      </w:r>
      <w:r>
        <w:rPr>
          <w:rFonts w:eastAsia="Calibri" w:cs="Times New Roman"/>
        </w:rPr>
        <w:t xml:space="preserve"> переходный период возможно возникновение “децентрализуемых федеральных мандатов” - обязательств, формально возложенных на территориальные бюджеты федеральными законами, принятыми по вопросам ведения субъектов Российской Федерации и (или) местного самоуправления. Сокращение данных мандатов будет зависеть от сроков принятия органами государственной власти субъектов Российской Федерации нормативных правовых актов по соответствующим вопросам социальной политики и регулирования социальной сферы. Учитывая политические ограничения, связанные с необходимостью реструктуризации значительных по объему социальных обязательств, переходн</w:t>
      </w:r>
      <w:r w:rsidR="003C389B">
        <w:rPr>
          <w:rFonts w:eastAsia="Calibri" w:cs="Times New Roman"/>
        </w:rPr>
        <w:t>ый период может занять 3-5 лет.</w:t>
      </w:r>
    </w:p>
    <w:p w:rsidR="00163CD1" w:rsidRDefault="00163CD1">
      <w:r>
        <w:br w:type="page"/>
      </w:r>
    </w:p>
    <w:p w:rsidR="00163CD1" w:rsidRPr="00163CD1" w:rsidRDefault="00163CD1" w:rsidP="00163CD1">
      <w:pPr>
        <w:jc w:val="center"/>
        <w:rPr>
          <w:caps/>
        </w:rPr>
      </w:pPr>
      <w:r w:rsidRPr="00163CD1">
        <w:rPr>
          <w:caps/>
        </w:rPr>
        <w:lastRenderedPageBreak/>
        <w:t>Список используемой литературы</w:t>
      </w:r>
    </w:p>
    <w:p w:rsidR="00163CD1" w:rsidRDefault="00163CD1"/>
    <w:p w:rsidR="00481193" w:rsidRDefault="00481193" w:rsidP="00481193">
      <w:pPr>
        <w:pStyle w:val="a7"/>
        <w:numPr>
          <w:ilvl w:val="0"/>
          <w:numId w:val="15"/>
        </w:numPr>
        <w:ind w:left="0" w:firstLine="851"/>
      </w:pPr>
      <w:r>
        <w:t>Бюджетный кодекс Российской Федерации.- М., 1998,- 128 с.</w:t>
      </w:r>
    </w:p>
    <w:p w:rsidR="00481193" w:rsidRDefault="00481193" w:rsidP="00481193">
      <w:pPr>
        <w:pStyle w:val="a7"/>
        <w:numPr>
          <w:ilvl w:val="0"/>
          <w:numId w:val="15"/>
        </w:numPr>
        <w:ind w:left="0" w:firstLine="851"/>
      </w:pPr>
      <w:r>
        <w:t xml:space="preserve">Налоговый кодекс Российской Федерации: Части первая и вторая. - М.: Юрайт-М, 2003. – 320 с. </w:t>
      </w:r>
    </w:p>
    <w:p w:rsidR="00481193" w:rsidRDefault="00481193" w:rsidP="00481193">
      <w:pPr>
        <w:pStyle w:val="a7"/>
        <w:numPr>
          <w:ilvl w:val="0"/>
          <w:numId w:val="15"/>
        </w:numPr>
        <w:ind w:left="0" w:firstLine="851"/>
      </w:pPr>
      <w:r>
        <w:t>Федеральный закон от 15.08 1996 № 115-ФЗ «О бюджетной классификации Российской Федерации» (в редакции Федерального закона от 07.05.2002 г. № 51 –ФЗ), с изменениями и дополнениями ФЗ от 6.05.2003 г. № 53-ФЗ. // Российская газета от 13 мая 2003 г.</w:t>
      </w:r>
    </w:p>
    <w:p w:rsidR="00481193" w:rsidRDefault="00481193" w:rsidP="00481193">
      <w:pPr>
        <w:pStyle w:val="a7"/>
        <w:numPr>
          <w:ilvl w:val="0"/>
          <w:numId w:val="15"/>
        </w:numPr>
        <w:ind w:left="0" w:firstLine="851"/>
      </w:pPr>
      <w:r>
        <w:t>Федеральный закон от 24 12 2002 г. № 176-ФЗ «О федеральном бюджете на 2003 год». // Собрание законодательства Российской Федерации, 2002, № 52.</w:t>
      </w:r>
    </w:p>
    <w:p w:rsidR="00481193" w:rsidRDefault="00481193" w:rsidP="00481193">
      <w:pPr>
        <w:pStyle w:val="a7"/>
        <w:numPr>
          <w:ilvl w:val="0"/>
          <w:numId w:val="15"/>
        </w:numPr>
        <w:ind w:left="0" w:firstLine="851"/>
      </w:pPr>
      <w:r>
        <w:t>Постановление Правительства Российской Федерации от 15.08.2001г. № 584 «О программе развития бюджетного федерализма в Российской федерации на период до 2005 года». // Российская газета от 21.08.2001г.</w:t>
      </w:r>
    </w:p>
    <w:p w:rsidR="00481193" w:rsidRDefault="00481193" w:rsidP="00481193">
      <w:pPr>
        <w:pStyle w:val="a7"/>
        <w:numPr>
          <w:ilvl w:val="0"/>
          <w:numId w:val="15"/>
        </w:numPr>
        <w:ind w:left="0" w:firstLine="851"/>
      </w:pPr>
      <w:r>
        <w:t>Приказ министерства финансов РФ от 22.04 2003 г. № 37н «О внесении изменений и дополнений в приказ Министерства финансов РФ от 30 декабря 2002 № 139н Об утверждении Порядка исполнения сводной бюджетной росписи федерального бюджета на 2003 год». – Российская газета от 17 мая 2003.</w:t>
      </w:r>
    </w:p>
    <w:p w:rsidR="00481193" w:rsidRDefault="00481193" w:rsidP="00481193">
      <w:pPr>
        <w:pStyle w:val="a7"/>
        <w:numPr>
          <w:ilvl w:val="0"/>
          <w:numId w:val="15"/>
        </w:numPr>
        <w:ind w:left="0" w:firstLine="851"/>
      </w:pPr>
      <w:r>
        <w:t>Бюджетная система Российской Федерации: Учебник/Под ред. М.В.Романовского и О.В.Врублевской, 2-е изд.- М.: Юрайт, 2000.</w:t>
      </w:r>
    </w:p>
    <w:p w:rsidR="00481193" w:rsidRDefault="00481193" w:rsidP="00481193">
      <w:pPr>
        <w:pStyle w:val="a7"/>
        <w:numPr>
          <w:ilvl w:val="0"/>
          <w:numId w:val="15"/>
        </w:numPr>
        <w:ind w:left="0" w:firstLine="851"/>
      </w:pPr>
      <w:r>
        <w:t xml:space="preserve">Бюджетная система России: Учебник. /Под ред. Г.Б.Поляка. М.:Юнити,1998, 540 с. </w:t>
      </w:r>
    </w:p>
    <w:p w:rsidR="00481193" w:rsidRDefault="00481193" w:rsidP="00481193">
      <w:pPr>
        <w:pStyle w:val="a7"/>
        <w:numPr>
          <w:ilvl w:val="0"/>
          <w:numId w:val="15"/>
        </w:numPr>
        <w:ind w:left="0" w:firstLine="851"/>
      </w:pPr>
      <w:r>
        <w:t>Игудин А.Г. Проблемы укрепления доходной базы местных бюджетов.// Финансы. – 2000, № 12.</w:t>
      </w:r>
    </w:p>
    <w:p w:rsidR="00481193" w:rsidRDefault="00481193" w:rsidP="00481193">
      <w:pPr>
        <w:pStyle w:val="a7"/>
        <w:numPr>
          <w:ilvl w:val="0"/>
          <w:numId w:val="15"/>
        </w:numPr>
        <w:ind w:left="0" w:firstLine="851"/>
      </w:pPr>
      <w:r>
        <w:t>Колесов А.С. Межбюджетные отношения: сущность и пути совершенствования.//Финансы.- 2002,-№5.</w:t>
      </w:r>
    </w:p>
    <w:p w:rsidR="00481193" w:rsidRDefault="00481193" w:rsidP="00481193">
      <w:pPr>
        <w:pStyle w:val="a7"/>
        <w:numPr>
          <w:ilvl w:val="0"/>
          <w:numId w:val="15"/>
        </w:numPr>
        <w:ind w:left="0" w:firstLine="851"/>
      </w:pPr>
      <w:r>
        <w:lastRenderedPageBreak/>
        <w:t>Коростелева М.Н. Развитие финансов местного самоуправления: Автореф. дис.канд. экон. наук. Самара, 2000.- 21 с.</w:t>
      </w:r>
    </w:p>
    <w:p w:rsidR="00481193" w:rsidRDefault="00481193" w:rsidP="00481193">
      <w:pPr>
        <w:pStyle w:val="a7"/>
        <w:numPr>
          <w:ilvl w:val="0"/>
          <w:numId w:val="15"/>
        </w:numPr>
        <w:ind w:left="0" w:firstLine="851"/>
      </w:pPr>
      <w:r>
        <w:t>Лавриков И.Н. Проблемы межбюджетных отношений в РФ и пути их решения.//Финансы.-2002,-№5</w:t>
      </w:r>
    </w:p>
    <w:p w:rsidR="00481193" w:rsidRDefault="00481193" w:rsidP="00481193">
      <w:pPr>
        <w:pStyle w:val="a7"/>
        <w:numPr>
          <w:ilvl w:val="0"/>
          <w:numId w:val="15"/>
        </w:numPr>
        <w:ind w:left="0" w:firstLine="851"/>
      </w:pPr>
      <w:r>
        <w:t>Мокрый В.С. проблемы реформирования межбюджетных отношений как основа местного самоуправления.//Финансы.-2001.-№1.</w:t>
      </w:r>
    </w:p>
    <w:p w:rsidR="00481193" w:rsidRDefault="00481193" w:rsidP="00481193">
      <w:pPr>
        <w:pStyle w:val="a7"/>
        <w:numPr>
          <w:ilvl w:val="0"/>
          <w:numId w:val="15"/>
        </w:numPr>
        <w:ind w:left="0" w:firstLine="851"/>
      </w:pPr>
      <w:r>
        <w:t>Пронина Л.И. Вторая часть налогового кодекса – продолжение налоговой реформы и ее влияние на доходы местных бюджетов.//Финансы.- 2002,-№5.</w:t>
      </w:r>
    </w:p>
    <w:p w:rsidR="00481193" w:rsidRDefault="00481193" w:rsidP="00481193">
      <w:pPr>
        <w:pStyle w:val="a7"/>
        <w:numPr>
          <w:ilvl w:val="0"/>
          <w:numId w:val="15"/>
        </w:numPr>
        <w:ind w:left="0" w:firstLine="851"/>
      </w:pPr>
      <w:r>
        <w:t>Современное состояние местных бюджетов. Цифры, факты, выводы. Материалы доклада Рабочей группы Государственного совета.//Муниципальная политика. – 2003,- №3-4.</w:t>
      </w:r>
    </w:p>
    <w:p w:rsidR="00481193" w:rsidRDefault="00481193" w:rsidP="00481193">
      <w:pPr>
        <w:pStyle w:val="a7"/>
        <w:numPr>
          <w:ilvl w:val="0"/>
          <w:numId w:val="15"/>
        </w:numPr>
        <w:ind w:left="0" w:firstLine="851"/>
      </w:pPr>
      <w:r>
        <w:t xml:space="preserve">Финансы, денежное обращение и кредит: учебник./Под ред. В.К.Сенчагова и А.И.Аронова.- М.:Проспект,2002, 496 с. </w:t>
      </w:r>
    </w:p>
    <w:p w:rsidR="00481193" w:rsidRDefault="00481193" w:rsidP="00481193">
      <w:pPr>
        <w:pStyle w:val="a7"/>
        <w:numPr>
          <w:ilvl w:val="0"/>
          <w:numId w:val="15"/>
        </w:numPr>
        <w:ind w:left="0" w:firstLine="851"/>
      </w:pPr>
      <w:r>
        <w:t>Христенко В. Развитие бюджетного Федерализма в России: от разделения денег к разделению полномочий. // Российская газета от17.02. 2001.</w:t>
      </w:r>
    </w:p>
    <w:p w:rsidR="00481193" w:rsidRDefault="00481193" w:rsidP="00481193">
      <w:pPr>
        <w:pStyle w:val="a7"/>
        <w:numPr>
          <w:ilvl w:val="0"/>
          <w:numId w:val="15"/>
        </w:numPr>
        <w:ind w:left="0" w:firstLine="851"/>
      </w:pPr>
      <w:r>
        <w:t>Яндиев М.И. Финансы регионов.- М.: Финансы и статистика.- 2002, 238 с.</w:t>
      </w:r>
    </w:p>
    <w:p w:rsidR="00481193" w:rsidRDefault="00481193" w:rsidP="00481193">
      <w:pPr>
        <w:pStyle w:val="a7"/>
        <w:numPr>
          <w:ilvl w:val="0"/>
          <w:numId w:val="15"/>
        </w:numPr>
        <w:ind w:left="0" w:firstLine="851"/>
      </w:pPr>
      <w:r>
        <w:t>Бюджетная система России: Учебник для студентов вузов обучающихся по экономическим специальностям / Ред. Поляк Г.Б.- М.: Юнити, 2000. – 540 с.</w:t>
      </w:r>
    </w:p>
    <w:p w:rsidR="00481193" w:rsidRDefault="00481193" w:rsidP="00481193">
      <w:pPr>
        <w:pStyle w:val="a7"/>
        <w:numPr>
          <w:ilvl w:val="0"/>
          <w:numId w:val="15"/>
        </w:numPr>
        <w:ind w:left="0" w:firstLine="851"/>
      </w:pPr>
      <w:r>
        <w:t xml:space="preserve">Бюджетная система Российской Федерации: Учебник для студентов вузов обучающихся по экономическим специальностям / Ред. Романовский М.В., Врублевская О.В.; С-Петербург. гос. ун-т экономики и финансов. – 2-е изд., испр. и перераб. – М.: Юнити, 2000. – 540 с. </w:t>
      </w:r>
    </w:p>
    <w:p w:rsidR="00481193" w:rsidRDefault="00481193" w:rsidP="00481193">
      <w:pPr>
        <w:pStyle w:val="a7"/>
        <w:numPr>
          <w:ilvl w:val="0"/>
          <w:numId w:val="15"/>
        </w:numPr>
        <w:ind w:left="0" w:firstLine="851"/>
      </w:pPr>
      <w:r>
        <w:t>Гаджикурбанов Д.М. доходы бюджета: виды и методы исчисления: Учеб. пособие. – Ижевск: Изд-во ИжГТУ, 2003. – 196 с.</w:t>
      </w:r>
    </w:p>
    <w:p w:rsidR="00481193" w:rsidRDefault="00481193" w:rsidP="00481193">
      <w:pPr>
        <w:pStyle w:val="a7"/>
        <w:numPr>
          <w:ilvl w:val="0"/>
          <w:numId w:val="15"/>
        </w:numPr>
        <w:ind w:left="0" w:firstLine="851"/>
      </w:pPr>
      <w:r>
        <w:t xml:space="preserve">Налоги: Учебное пособие для студентов вузов, обучающихся по направлению «Экономика», спец. «Финансы и кредит» и «Бух. учет и аудит» </w:t>
      </w:r>
      <w:r>
        <w:lastRenderedPageBreak/>
        <w:t>/ Черник Д.Г., Алексеев М.Ю., Брусиловская Н.А. и др. – М.: Финансы и статистика, 1998. – 542 с.</w:t>
      </w:r>
    </w:p>
    <w:p w:rsidR="00481193" w:rsidRDefault="00481193" w:rsidP="00481193">
      <w:pPr>
        <w:pStyle w:val="a7"/>
        <w:numPr>
          <w:ilvl w:val="0"/>
          <w:numId w:val="15"/>
        </w:numPr>
        <w:ind w:left="0" w:firstLine="851"/>
      </w:pPr>
      <w:r>
        <w:t>Налоги и налогообложение: Учебник для вузов / Лыкова Л.Н.; Московский гос. ун-т им. М.В. Ломоносова. Экономический факультет кафедра социально-экон. проблем. – М.: Бек, 2002. – 366 с.</w:t>
      </w:r>
    </w:p>
    <w:p w:rsidR="00481193" w:rsidRDefault="00481193" w:rsidP="00481193">
      <w:pPr>
        <w:pStyle w:val="a7"/>
        <w:numPr>
          <w:ilvl w:val="0"/>
          <w:numId w:val="15"/>
        </w:numPr>
        <w:ind w:left="0" w:firstLine="851"/>
      </w:pPr>
      <w:r>
        <w:t>Налоги и налогообложение: Учебник для студентов вузов обучающихся по экономическим специальностям и направлениям / Пансков В.Г. – М.: МЦФЭР, 2002. – 636 с.</w:t>
      </w:r>
    </w:p>
    <w:p w:rsidR="00481193" w:rsidRDefault="00481193" w:rsidP="00481193">
      <w:pPr>
        <w:pStyle w:val="a7"/>
        <w:numPr>
          <w:ilvl w:val="0"/>
          <w:numId w:val="15"/>
        </w:numPr>
        <w:ind w:left="0" w:firstLine="851"/>
      </w:pPr>
      <w:r>
        <w:t>Налоги и налогообложение: Учебник для студентов вузов обучающихся по экономическим специальностям / Юткина Т.Ф.; Всероссйская заоч. финансово-экон. ин-т – М.: Инфра – М., 2000. – 428 с.</w:t>
      </w:r>
    </w:p>
    <w:p w:rsidR="003C389B" w:rsidRPr="003C389B" w:rsidRDefault="003C389B" w:rsidP="00481193">
      <w:pPr>
        <w:pStyle w:val="a7"/>
        <w:numPr>
          <w:ilvl w:val="0"/>
          <w:numId w:val="15"/>
        </w:numPr>
        <w:ind w:left="0" w:firstLine="851"/>
      </w:pPr>
      <w:hyperlink r:id="rId7" w:history="1">
        <w:r w:rsidRPr="00CE5484">
          <w:rPr>
            <w:rStyle w:val="af"/>
            <w:lang w:val="en-US"/>
          </w:rPr>
          <w:t>www.budget.ru</w:t>
        </w:r>
      </w:hyperlink>
    </w:p>
    <w:p w:rsidR="003C389B" w:rsidRPr="003C389B" w:rsidRDefault="003C389B" w:rsidP="00481193">
      <w:pPr>
        <w:pStyle w:val="a7"/>
        <w:numPr>
          <w:ilvl w:val="0"/>
          <w:numId w:val="15"/>
        </w:numPr>
        <w:ind w:left="0" w:firstLine="851"/>
      </w:pPr>
      <w:hyperlink r:id="rId8" w:history="1">
        <w:r w:rsidRPr="00CE5484">
          <w:rPr>
            <w:rStyle w:val="af"/>
            <w:lang w:val="en-US"/>
          </w:rPr>
          <w:t>www.minfin.ru</w:t>
        </w:r>
      </w:hyperlink>
    </w:p>
    <w:p w:rsidR="003C389B" w:rsidRPr="003C389B" w:rsidRDefault="003C389B" w:rsidP="003C389B">
      <w:pPr>
        <w:rPr>
          <w:lang w:val="en-US"/>
        </w:rPr>
      </w:pPr>
    </w:p>
    <w:p w:rsidR="00163CD1" w:rsidRDefault="00163CD1"/>
    <w:sectPr w:rsidR="00163CD1" w:rsidSect="00163CD1">
      <w:footerReference w:type="default" r:id="rId9"/>
      <w:pgSz w:w="11906" w:h="16838"/>
      <w:pgMar w:top="1134" w:right="850" w:bottom="1134" w:left="1701" w:header="0" w:footer="39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4F" w:rsidRDefault="00A3394F" w:rsidP="00163CD1">
      <w:pPr>
        <w:spacing w:line="240" w:lineRule="auto"/>
      </w:pPr>
      <w:r>
        <w:separator/>
      </w:r>
    </w:p>
  </w:endnote>
  <w:endnote w:type="continuationSeparator" w:id="1">
    <w:p w:rsidR="00A3394F" w:rsidRDefault="00A3394F" w:rsidP="00163C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297"/>
      <w:docPartObj>
        <w:docPartGallery w:val="Общ"/>
        <w:docPartUnique/>
      </w:docPartObj>
    </w:sdtPr>
    <w:sdtEndPr>
      <w:rPr>
        <w:sz w:val="22"/>
      </w:rPr>
    </w:sdtEndPr>
    <w:sdtContent>
      <w:p w:rsidR="00481193" w:rsidRPr="00163CD1" w:rsidRDefault="00481193" w:rsidP="00163CD1">
        <w:pPr>
          <w:pStyle w:val="a5"/>
          <w:jc w:val="center"/>
          <w:rPr>
            <w:sz w:val="22"/>
          </w:rPr>
        </w:pPr>
        <w:r w:rsidRPr="00163CD1">
          <w:rPr>
            <w:sz w:val="22"/>
          </w:rPr>
          <w:fldChar w:fldCharType="begin"/>
        </w:r>
        <w:r w:rsidRPr="00163CD1">
          <w:rPr>
            <w:sz w:val="22"/>
          </w:rPr>
          <w:instrText xml:space="preserve"> PAGE   \* MERGEFORMAT </w:instrText>
        </w:r>
        <w:r w:rsidRPr="00163CD1">
          <w:rPr>
            <w:sz w:val="22"/>
          </w:rPr>
          <w:fldChar w:fldCharType="separate"/>
        </w:r>
        <w:r w:rsidR="008B3EA0">
          <w:rPr>
            <w:noProof/>
            <w:sz w:val="22"/>
          </w:rPr>
          <w:t>51</w:t>
        </w:r>
        <w:r w:rsidRPr="00163CD1">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4F" w:rsidRDefault="00A3394F" w:rsidP="00163CD1">
      <w:pPr>
        <w:spacing w:line="240" w:lineRule="auto"/>
      </w:pPr>
      <w:r>
        <w:separator/>
      </w:r>
    </w:p>
  </w:footnote>
  <w:footnote w:type="continuationSeparator" w:id="1">
    <w:p w:rsidR="00A3394F" w:rsidRDefault="00A3394F" w:rsidP="00163C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23C"/>
    <w:multiLevelType w:val="hybridMultilevel"/>
    <w:tmpl w:val="984E98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A02391"/>
    <w:multiLevelType w:val="hybridMultilevel"/>
    <w:tmpl w:val="655CDF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604986"/>
    <w:multiLevelType w:val="hybridMultilevel"/>
    <w:tmpl w:val="96DE6270"/>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65673D"/>
    <w:multiLevelType w:val="hybridMultilevel"/>
    <w:tmpl w:val="AAD41A9E"/>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7B114BD"/>
    <w:multiLevelType w:val="hybridMultilevel"/>
    <w:tmpl w:val="8ADEC9C2"/>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D1C7EE0"/>
    <w:multiLevelType w:val="hybridMultilevel"/>
    <w:tmpl w:val="658AF7C8"/>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8192497"/>
    <w:multiLevelType w:val="hybridMultilevel"/>
    <w:tmpl w:val="BCCC5D8E"/>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02B579D"/>
    <w:multiLevelType w:val="hybridMultilevel"/>
    <w:tmpl w:val="CD3CEC42"/>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C317CA9"/>
    <w:multiLevelType w:val="hybridMultilevel"/>
    <w:tmpl w:val="4F26D55E"/>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F55052C"/>
    <w:multiLevelType w:val="hybridMultilevel"/>
    <w:tmpl w:val="4C30404E"/>
    <w:lvl w:ilvl="0" w:tplc="77B86272">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5122577"/>
    <w:multiLevelType w:val="multilevel"/>
    <w:tmpl w:val="F0CA25A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F097D85"/>
    <w:multiLevelType w:val="hybridMultilevel"/>
    <w:tmpl w:val="672EABAE"/>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1BA3B3F"/>
    <w:multiLevelType w:val="multilevel"/>
    <w:tmpl w:val="314ED886"/>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727661CF"/>
    <w:multiLevelType w:val="multilevel"/>
    <w:tmpl w:val="0CE2B4A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C703139"/>
    <w:multiLevelType w:val="hybridMultilevel"/>
    <w:tmpl w:val="1E0E73F8"/>
    <w:lvl w:ilvl="0" w:tplc="245A13E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0"/>
  </w:num>
  <w:num w:numId="3">
    <w:abstractNumId w:val="7"/>
  </w:num>
  <w:num w:numId="4">
    <w:abstractNumId w:val="2"/>
  </w:num>
  <w:num w:numId="5">
    <w:abstractNumId w:val="4"/>
  </w:num>
  <w:num w:numId="6">
    <w:abstractNumId w:val="3"/>
  </w:num>
  <w:num w:numId="7">
    <w:abstractNumId w:val="5"/>
  </w:num>
  <w:num w:numId="8">
    <w:abstractNumId w:val="8"/>
  </w:num>
  <w:num w:numId="9">
    <w:abstractNumId w:val="6"/>
  </w:num>
  <w:num w:numId="10">
    <w:abstractNumId w:val="14"/>
  </w:num>
  <w:num w:numId="11">
    <w:abstractNumId w:val="11"/>
  </w:num>
  <w:num w:numId="12">
    <w:abstractNumId w:val="0"/>
  </w:num>
  <w:num w:numId="13">
    <w:abstractNumId w:val="9"/>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8707C"/>
    <w:rsid w:val="00002A76"/>
    <w:rsid w:val="00104C88"/>
    <w:rsid w:val="00163CD1"/>
    <w:rsid w:val="001E04AC"/>
    <w:rsid w:val="002A5235"/>
    <w:rsid w:val="003C389B"/>
    <w:rsid w:val="00481193"/>
    <w:rsid w:val="00527034"/>
    <w:rsid w:val="006F07F8"/>
    <w:rsid w:val="0078707C"/>
    <w:rsid w:val="007A6433"/>
    <w:rsid w:val="00810F12"/>
    <w:rsid w:val="008B3EA0"/>
    <w:rsid w:val="00A3394F"/>
    <w:rsid w:val="00BA2E14"/>
    <w:rsid w:val="00E0518C"/>
    <w:rsid w:val="00F8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CD1"/>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63CD1"/>
  </w:style>
  <w:style w:type="paragraph" w:styleId="a5">
    <w:name w:val="footer"/>
    <w:basedOn w:val="a"/>
    <w:link w:val="a6"/>
    <w:uiPriority w:val="99"/>
    <w:unhideWhenUsed/>
    <w:rsid w:val="00163CD1"/>
    <w:pPr>
      <w:tabs>
        <w:tab w:val="center" w:pos="4677"/>
        <w:tab w:val="right" w:pos="9355"/>
      </w:tabs>
      <w:spacing w:line="240" w:lineRule="auto"/>
    </w:pPr>
  </w:style>
  <w:style w:type="character" w:customStyle="1" w:styleId="a6">
    <w:name w:val="Нижний колонтитул Знак"/>
    <w:basedOn w:val="a0"/>
    <w:link w:val="a5"/>
    <w:uiPriority w:val="99"/>
    <w:rsid w:val="00163CD1"/>
  </w:style>
  <w:style w:type="paragraph" w:styleId="a7">
    <w:name w:val="List Paragraph"/>
    <w:basedOn w:val="a"/>
    <w:uiPriority w:val="34"/>
    <w:qFormat/>
    <w:rsid w:val="002A5235"/>
    <w:pPr>
      <w:ind w:left="720"/>
      <w:contextualSpacing/>
    </w:pPr>
  </w:style>
  <w:style w:type="paragraph" w:customStyle="1" w:styleId="ConsPlusNonformat">
    <w:name w:val="ConsPlusNonformat"/>
    <w:uiPriority w:val="99"/>
    <w:rsid w:val="002A5235"/>
    <w:pPr>
      <w:autoSpaceDE w:val="0"/>
      <w:autoSpaceDN w:val="0"/>
      <w:adjustRightInd w:val="0"/>
      <w:spacing w:line="240" w:lineRule="auto"/>
      <w:ind w:firstLine="0"/>
      <w:jc w:val="left"/>
    </w:pPr>
    <w:rPr>
      <w:rFonts w:ascii="Courier New" w:hAnsi="Courier New" w:cs="Courier New"/>
      <w:sz w:val="20"/>
      <w:szCs w:val="20"/>
    </w:rPr>
  </w:style>
  <w:style w:type="paragraph" w:styleId="a8">
    <w:name w:val="Balloon Text"/>
    <w:basedOn w:val="a"/>
    <w:link w:val="a9"/>
    <w:uiPriority w:val="99"/>
    <w:semiHidden/>
    <w:unhideWhenUsed/>
    <w:rsid w:val="006F07F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07F8"/>
    <w:rPr>
      <w:rFonts w:ascii="Tahoma" w:hAnsi="Tahoma" w:cs="Tahoma"/>
      <w:sz w:val="16"/>
      <w:szCs w:val="16"/>
    </w:rPr>
  </w:style>
  <w:style w:type="paragraph" w:styleId="aa">
    <w:name w:val="Body Text Indent"/>
    <w:basedOn w:val="a"/>
    <w:link w:val="ab"/>
    <w:semiHidden/>
    <w:rsid w:val="00104C88"/>
    <w:pPr>
      <w:spacing w:line="240" w:lineRule="auto"/>
      <w:ind w:firstLine="720"/>
      <w:jc w:val="center"/>
    </w:pPr>
    <w:rPr>
      <w:rFonts w:eastAsia="Times New Roman" w:cs="Times New Roman"/>
      <w:szCs w:val="20"/>
      <w:lang w:eastAsia="ru-RU"/>
    </w:rPr>
  </w:style>
  <w:style w:type="character" w:customStyle="1" w:styleId="ab">
    <w:name w:val="Основной текст с отступом Знак"/>
    <w:basedOn w:val="a0"/>
    <w:link w:val="aa"/>
    <w:semiHidden/>
    <w:rsid w:val="00104C88"/>
    <w:rPr>
      <w:rFonts w:eastAsia="Times New Roman" w:cs="Times New Roman"/>
      <w:szCs w:val="20"/>
      <w:lang w:eastAsia="ru-RU"/>
    </w:rPr>
  </w:style>
  <w:style w:type="paragraph" w:customStyle="1" w:styleId="ac">
    <w:name w:val="#Таблица названия столбцов"/>
    <w:basedOn w:val="a"/>
    <w:rsid w:val="00104C88"/>
    <w:pPr>
      <w:spacing w:line="240" w:lineRule="auto"/>
      <w:ind w:firstLine="0"/>
      <w:jc w:val="center"/>
    </w:pPr>
    <w:rPr>
      <w:rFonts w:eastAsia="Times New Roman" w:cs="Times New Roman"/>
      <w:b/>
      <w:sz w:val="20"/>
      <w:szCs w:val="20"/>
      <w:lang w:eastAsia="ru-RU"/>
    </w:rPr>
  </w:style>
  <w:style w:type="paragraph" w:customStyle="1" w:styleId="ad">
    <w:name w:val="#Таблица текст"/>
    <w:basedOn w:val="a"/>
    <w:rsid w:val="00104C88"/>
    <w:pPr>
      <w:spacing w:line="240" w:lineRule="auto"/>
      <w:ind w:firstLine="0"/>
      <w:jc w:val="left"/>
    </w:pPr>
    <w:rPr>
      <w:rFonts w:eastAsia="Times New Roman" w:cs="Times New Roman"/>
      <w:sz w:val="20"/>
      <w:szCs w:val="20"/>
      <w:lang w:eastAsia="ru-RU"/>
    </w:rPr>
  </w:style>
  <w:style w:type="paragraph" w:customStyle="1" w:styleId="ae">
    <w:name w:val="#Таблица цифры"/>
    <w:basedOn w:val="a"/>
    <w:rsid w:val="00104C88"/>
    <w:pPr>
      <w:spacing w:line="240" w:lineRule="auto"/>
      <w:ind w:firstLine="0"/>
      <w:jc w:val="center"/>
    </w:pPr>
    <w:rPr>
      <w:rFonts w:eastAsia="Times New Roman" w:cs="Times New Roman"/>
      <w:sz w:val="20"/>
      <w:szCs w:val="20"/>
      <w:lang w:eastAsia="ru-RU"/>
    </w:rPr>
  </w:style>
  <w:style w:type="character" w:styleId="af">
    <w:name w:val="Hyperlink"/>
    <w:basedOn w:val="a0"/>
    <w:uiPriority w:val="99"/>
    <w:unhideWhenUsed/>
    <w:rsid w:val="003C3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3" Type="http://schemas.openxmlformats.org/officeDocument/2006/relationships/settings" Target="settings.xml"/><Relationship Id="rId7" Type="http://schemas.openxmlformats.org/officeDocument/2006/relationships/hyperlink" Target="http://www.budg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9443</Words>
  <Characters>68467</Characters>
  <Application>Microsoft Office Word</Application>
  <DocSecurity>0</DocSecurity>
  <Lines>1630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2008-10-24T23:10:00Z</cp:lastPrinted>
  <dcterms:created xsi:type="dcterms:W3CDTF">2008-10-24T19:37:00Z</dcterms:created>
  <dcterms:modified xsi:type="dcterms:W3CDTF">2008-10-24T23:10:00Z</dcterms:modified>
</cp:coreProperties>
</file>