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A3" w:rsidRPr="00A56F00" w:rsidRDefault="00685D64" w:rsidP="00A56F00">
      <w:pPr>
        <w:ind w:firstLine="0"/>
        <w:jc w:val="center"/>
        <w:rPr>
          <w:caps/>
        </w:rPr>
      </w:pPr>
      <w:r w:rsidRPr="00A56F00">
        <w:rPr>
          <w:caps/>
        </w:rPr>
        <w:t>Содержание</w:t>
      </w:r>
    </w:p>
    <w:p w:rsidR="00685D64" w:rsidRDefault="00685D64"/>
    <w:p w:rsidR="00A56F00" w:rsidRPr="00E216FD" w:rsidRDefault="00A56F00" w:rsidP="00A56F00">
      <w:pPr>
        <w:shd w:val="clear" w:color="auto" w:fill="FFFFFF"/>
        <w:rPr>
          <w:szCs w:val="24"/>
        </w:rPr>
      </w:pPr>
      <w:r w:rsidRPr="00E216FD">
        <w:rPr>
          <w:szCs w:val="24"/>
        </w:rPr>
        <w:t>Введение…………………</w:t>
      </w:r>
      <w:r>
        <w:rPr>
          <w:szCs w:val="24"/>
        </w:rPr>
        <w:t>……………………………………………….</w:t>
      </w:r>
      <w:r w:rsidRPr="00E216FD">
        <w:rPr>
          <w:szCs w:val="24"/>
        </w:rPr>
        <w:t>..3</w:t>
      </w:r>
    </w:p>
    <w:p w:rsidR="00A56F00" w:rsidRPr="00E216FD" w:rsidRDefault="00A56F00" w:rsidP="00A56F00">
      <w:pPr>
        <w:shd w:val="clear" w:color="auto" w:fill="FFFFFF"/>
        <w:rPr>
          <w:szCs w:val="24"/>
        </w:rPr>
      </w:pPr>
      <w:r w:rsidRPr="00E216FD">
        <w:rPr>
          <w:szCs w:val="24"/>
        </w:rPr>
        <w:t>Глава 1. Бюджетный дефицит: сущность, причины, виды…</w:t>
      </w:r>
      <w:r>
        <w:rPr>
          <w:szCs w:val="24"/>
        </w:rPr>
        <w:t>………..</w:t>
      </w:r>
      <w:r w:rsidRPr="00E216FD">
        <w:rPr>
          <w:szCs w:val="24"/>
        </w:rPr>
        <w:t>…5</w:t>
      </w:r>
    </w:p>
    <w:p w:rsidR="00A56F00" w:rsidRDefault="00A56F00" w:rsidP="00A56F00">
      <w:pPr>
        <w:pStyle w:val="a7"/>
        <w:numPr>
          <w:ilvl w:val="1"/>
          <w:numId w:val="1"/>
        </w:numPr>
        <w:ind w:left="0" w:firstLine="851"/>
      </w:pPr>
      <w:r>
        <w:t>Сущность бюджетного дефицита и причины его возникновения……………………………………………………………………..5</w:t>
      </w:r>
    </w:p>
    <w:p w:rsidR="00A56F00" w:rsidRDefault="00A56F00" w:rsidP="00A56F00">
      <w:pPr>
        <w:pStyle w:val="a7"/>
        <w:numPr>
          <w:ilvl w:val="1"/>
          <w:numId w:val="1"/>
        </w:numPr>
      </w:pPr>
      <w:r>
        <w:t>Виды бюджетного дефицита………………………………...…….8</w:t>
      </w:r>
    </w:p>
    <w:p w:rsidR="00A56F00" w:rsidRPr="00E216FD" w:rsidRDefault="00A56F00" w:rsidP="00A56F00">
      <w:pPr>
        <w:shd w:val="clear" w:color="auto" w:fill="FFFFFF"/>
        <w:rPr>
          <w:szCs w:val="24"/>
        </w:rPr>
      </w:pPr>
      <w:r w:rsidRPr="00E216FD">
        <w:rPr>
          <w:szCs w:val="24"/>
        </w:rPr>
        <w:t>Глава 2. Бюджетный дефицит в современной России……</w:t>
      </w:r>
      <w:r>
        <w:rPr>
          <w:szCs w:val="24"/>
        </w:rPr>
        <w:t>……….</w:t>
      </w:r>
      <w:r w:rsidRPr="00E216FD">
        <w:rPr>
          <w:szCs w:val="24"/>
        </w:rPr>
        <w:t>…..17</w:t>
      </w:r>
    </w:p>
    <w:p w:rsidR="00A56F00" w:rsidRPr="00E216FD" w:rsidRDefault="00A56F00" w:rsidP="00A56F00">
      <w:pPr>
        <w:shd w:val="clear" w:color="auto" w:fill="FFFFFF"/>
        <w:rPr>
          <w:szCs w:val="24"/>
        </w:rPr>
      </w:pPr>
      <w:r w:rsidRPr="00E216FD">
        <w:rPr>
          <w:szCs w:val="24"/>
        </w:rPr>
        <w:t>2.1 Особенности бюджетного дефицита в современной России…</w:t>
      </w:r>
      <w:r>
        <w:rPr>
          <w:szCs w:val="24"/>
        </w:rPr>
        <w:t>.</w:t>
      </w:r>
      <w:r w:rsidRPr="00E216FD">
        <w:rPr>
          <w:szCs w:val="24"/>
        </w:rPr>
        <w:t>….17</w:t>
      </w:r>
    </w:p>
    <w:p w:rsidR="00A56F00" w:rsidRPr="001D58C4" w:rsidRDefault="00A56F00" w:rsidP="00A56F00">
      <w:pPr>
        <w:shd w:val="clear" w:color="auto" w:fill="FFFFFF"/>
        <w:rPr>
          <w:szCs w:val="24"/>
        </w:rPr>
      </w:pPr>
      <w:r w:rsidRPr="001D58C4">
        <w:rPr>
          <w:szCs w:val="24"/>
        </w:rPr>
        <w:t>2.2</w:t>
      </w:r>
      <w:r>
        <w:rPr>
          <w:szCs w:val="24"/>
        </w:rPr>
        <w:t>.</w:t>
      </w:r>
      <w:r w:rsidRPr="001D58C4">
        <w:rPr>
          <w:szCs w:val="24"/>
        </w:rPr>
        <w:t xml:space="preserve"> Государственный долг, ка</w:t>
      </w:r>
      <w:r>
        <w:rPr>
          <w:szCs w:val="24"/>
        </w:rPr>
        <w:t>к следствие бюджетного дефицита………………………………………………………………………….19</w:t>
      </w:r>
    </w:p>
    <w:p w:rsidR="00A56F00" w:rsidRPr="00E216FD" w:rsidRDefault="00A56F00" w:rsidP="00A56F00">
      <w:pPr>
        <w:shd w:val="clear" w:color="auto" w:fill="FFFFFF"/>
        <w:rPr>
          <w:szCs w:val="24"/>
        </w:rPr>
      </w:pPr>
      <w:r w:rsidRPr="00E216FD">
        <w:rPr>
          <w:szCs w:val="24"/>
        </w:rPr>
        <w:t>Глава 3. Финансирование бюджетного дефицита и балансирование государственного бюджета………</w:t>
      </w:r>
      <w:r>
        <w:rPr>
          <w:szCs w:val="24"/>
        </w:rPr>
        <w:t>…………………………………………...</w:t>
      </w:r>
      <w:r w:rsidRPr="00E216FD">
        <w:rPr>
          <w:szCs w:val="24"/>
        </w:rPr>
        <w:t>…20</w:t>
      </w:r>
    </w:p>
    <w:p w:rsidR="00A56F00" w:rsidRDefault="00A56F00" w:rsidP="00A56F00">
      <w:pPr>
        <w:ind w:left="851" w:firstLine="0"/>
      </w:pPr>
      <w:r>
        <w:t>3.1. Способы покрытия бюджетного дефицита……………………..…20</w:t>
      </w:r>
    </w:p>
    <w:p w:rsidR="00A56F00" w:rsidRDefault="00A56F00" w:rsidP="00A56F00">
      <w:r>
        <w:t>3.2. Балансирование государственного бюджета……………………...28</w:t>
      </w:r>
    </w:p>
    <w:p w:rsidR="00A56F00" w:rsidRPr="00E216FD" w:rsidRDefault="00A56F00" w:rsidP="00A56F00">
      <w:pPr>
        <w:shd w:val="clear" w:color="auto" w:fill="FFFFFF"/>
        <w:rPr>
          <w:szCs w:val="24"/>
        </w:rPr>
      </w:pPr>
      <w:r w:rsidRPr="00E216FD">
        <w:rPr>
          <w:szCs w:val="24"/>
        </w:rPr>
        <w:t>Заключение……………………</w:t>
      </w:r>
      <w:r>
        <w:rPr>
          <w:szCs w:val="24"/>
        </w:rPr>
        <w:t>…………………………………………</w:t>
      </w:r>
      <w:r w:rsidRPr="00E216FD">
        <w:rPr>
          <w:szCs w:val="24"/>
        </w:rPr>
        <w:t>33</w:t>
      </w:r>
    </w:p>
    <w:p w:rsidR="00A56F00" w:rsidRPr="00A56F00" w:rsidRDefault="00A56F00" w:rsidP="00A56F00">
      <w:pPr>
        <w:shd w:val="clear" w:color="auto" w:fill="FFFFFF"/>
        <w:rPr>
          <w:szCs w:val="24"/>
        </w:rPr>
      </w:pPr>
      <w:r w:rsidRPr="00E216FD">
        <w:rPr>
          <w:szCs w:val="24"/>
        </w:rPr>
        <w:t>Список используемой литературы………</w:t>
      </w:r>
      <w:r>
        <w:rPr>
          <w:szCs w:val="24"/>
        </w:rPr>
        <w:t>………………………...</w:t>
      </w:r>
      <w:r w:rsidRPr="00E216FD">
        <w:rPr>
          <w:szCs w:val="24"/>
        </w:rPr>
        <w:t>……</w:t>
      </w:r>
      <w:r>
        <w:rPr>
          <w:szCs w:val="24"/>
        </w:rPr>
        <w:t>35</w:t>
      </w:r>
    </w:p>
    <w:p w:rsidR="00F86877" w:rsidRDefault="00F86877"/>
    <w:p w:rsidR="00F86877" w:rsidRDefault="00F86877"/>
    <w:p w:rsidR="00F86877" w:rsidRDefault="00F86877"/>
    <w:p w:rsidR="00F86877" w:rsidRDefault="00F86877"/>
    <w:p w:rsidR="00F86877" w:rsidRDefault="00F86877"/>
    <w:p w:rsidR="00F86877" w:rsidRDefault="00F86877"/>
    <w:p w:rsidR="00685D64" w:rsidRDefault="00685D64">
      <w:r>
        <w:br w:type="page"/>
      </w:r>
    </w:p>
    <w:p w:rsidR="00685D64" w:rsidRPr="00CC496C" w:rsidRDefault="00685D64" w:rsidP="00CC496C">
      <w:pPr>
        <w:ind w:firstLine="0"/>
        <w:jc w:val="center"/>
        <w:rPr>
          <w:caps/>
        </w:rPr>
      </w:pPr>
      <w:r w:rsidRPr="00CC496C">
        <w:rPr>
          <w:caps/>
        </w:rPr>
        <w:lastRenderedPageBreak/>
        <w:t>Введение</w:t>
      </w:r>
    </w:p>
    <w:p w:rsidR="00685D64" w:rsidRDefault="00685D64"/>
    <w:p w:rsidR="00B31B90" w:rsidRPr="00C61209" w:rsidRDefault="00B31B90" w:rsidP="00C61209">
      <w:r w:rsidRPr="00C61209">
        <w:t>Бюджетный дефицит - превышение расходов бюджета над его доходами - это финансовое явление, с которым в те или иные периоды своей истории неизбежно сталкивались все государства мира. Полностью сбалансированный государственный бюджет, то есть бюджет без сальдо, возможен только теоретически.</w:t>
      </w:r>
    </w:p>
    <w:p w:rsidR="00685D64" w:rsidRPr="00C61209" w:rsidRDefault="00B31B90" w:rsidP="00B31B90">
      <w:r w:rsidRPr="00C61209">
        <w:t>Практически невозможно представи</w:t>
      </w:r>
      <w:r w:rsidR="00C61209">
        <w:t xml:space="preserve">ть себе государство, в котором </w:t>
      </w:r>
      <w:r w:rsidRPr="00C61209">
        <w:t>безу</w:t>
      </w:r>
      <w:r w:rsidR="00C61209">
        <w:t>пречно работают все финансово-</w:t>
      </w:r>
      <w:r w:rsidRPr="00C61209">
        <w:t>экономические рычаги, стимулирующие приток средств в бюджет, а государственные расходы не превышают доходов.</w:t>
      </w:r>
    </w:p>
    <w:p w:rsidR="00C61209" w:rsidRDefault="00C61209" w:rsidP="00C61209">
      <w:r>
        <w:t>Бюджетный дефицит</w:t>
      </w:r>
      <w:r w:rsidRPr="00C61209">
        <w:t xml:space="preserve"> </w:t>
      </w:r>
      <w:r>
        <w:t>тесно взаимосвязан с государственным долгом. Ежегодный дефицит может покрываться либо за счет роста государственного долга, либо путем эмиссии денег. Даже бездефицитный бюджет не может свидетельствовать о здоровье экономики, если у государства большой долг. Поэтому к анализу дефицита государственного бюджета следует подходить очень внимательно.</w:t>
      </w:r>
    </w:p>
    <w:p w:rsidR="00C61209" w:rsidRDefault="00C61209" w:rsidP="00C61209">
      <w:r>
        <w:t>Ежегодно сбалансированный бюджет является целью и нашей финансовой политики. Но, теоретически, ежегодное балансирование снижает или вовсе исключает эффективность фискальной политики государства. Так, в периоды спада и длительной безработицы доходы населения падают, следовательно, уменьшаются и налоговые поступления в бюджет. Государство в этом случае для балансирования бюджета должно либо увеличить налоги, либо снизить госрасходы, что приведет к снижению совокупного спроса.</w:t>
      </w:r>
    </w:p>
    <w:p w:rsidR="00C61209" w:rsidRDefault="00C61209" w:rsidP="00C61209">
      <w:r>
        <w:t>Расходы бюджета России должны определяться задачами социально-экономического развития. Нужно реализовать меры по усилению контроля за целевым использованием государственных средств, упорядочить механизм предоставления различным субъектам и на реализацию государственных программ.</w:t>
      </w:r>
    </w:p>
    <w:p w:rsidR="00C61209" w:rsidRDefault="00C61209">
      <w:r>
        <w:lastRenderedPageBreak/>
        <w:t>Таким образом, тщательное изучение бюджетного дефицита является актуальной темой, несмотря на то, что в нашей стране в последние годы наблюдается значительное снижение дефицита бюджета.</w:t>
      </w:r>
    </w:p>
    <w:p w:rsidR="00C61209" w:rsidRDefault="00C61209">
      <w:r>
        <w:t>Объектом изучения в данной курсовой работе является бюджетный дефицит. Предметом изучения являются пути преодоления и методы покрытия бюджетного дефицита.</w:t>
      </w:r>
    </w:p>
    <w:p w:rsidR="00C61209" w:rsidRDefault="00C61209">
      <w:r>
        <w:t xml:space="preserve">Цель курсовой работы – </w:t>
      </w:r>
      <w:r w:rsidR="001864C3">
        <w:t>раскрыть понятие бюджетного дефицита, изучить причины его возникновения и пути преодоления.</w:t>
      </w:r>
    </w:p>
    <w:p w:rsidR="001864C3" w:rsidRDefault="001864C3">
      <w:r>
        <w:t>Для достижения поставленных целей необходимо решить ряд конкретных задач:</w:t>
      </w:r>
    </w:p>
    <w:p w:rsidR="001864C3" w:rsidRDefault="00CC496C" w:rsidP="00F86877">
      <w:pPr>
        <w:pStyle w:val="a7"/>
        <w:numPr>
          <w:ilvl w:val="0"/>
          <w:numId w:val="27"/>
        </w:numPr>
        <w:ind w:left="0" w:firstLine="851"/>
      </w:pPr>
      <w:r>
        <w:t>Рассмотреть сущность бюджетного дефицита и причины его возникновения;</w:t>
      </w:r>
    </w:p>
    <w:p w:rsidR="00CC496C" w:rsidRDefault="00CC496C" w:rsidP="00F86877">
      <w:pPr>
        <w:pStyle w:val="a7"/>
        <w:numPr>
          <w:ilvl w:val="0"/>
          <w:numId w:val="27"/>
        </w:numPr>
        <w:ind w:left="0" w:firstLine="851"/>
      </w:pPr>
      <w:r>
        <w:t>Рассмотреть виды бюджетного дефицита;</w:t>
      </w:r>
    </w:p>
    <w:p w:rsidR="00C61209" w:rsidRPr="00F86877" w:rsidRDefault="00CC496C" w:rsidP="00F86877">
      <w:pPr>
        <w:pStyle w:val="a7"/>
        <w:numPr>
          <w:ilvl w:val="0"/>
          <w:numId w:val="27"/>
        </w:numPr>
        <w:ind w:left="0" w:firstLine="851"/>
        <w:rPr>
          <w:rFonts w:eastAsia="Calibri" w:cs="Times New Roman"/>
        </w:rPr>
      </w:pPr>
      <w:r w:rsidRPr="00F86877">
        <w:rPr>
          <w:rFonts w:eastAsia="Calibri" w:cs="Times New Roman"/>
        </w:rPr>
        <w:t>Проанализировать особенности бюджетного дефицита в современной России;</w:t>
      </w:r>
    </w:p>
    <w:p w:rsidR="00CC496C" w:rsidRPr="00F86877" w:rsidRDefault="00CC496C" w:rsidP="00F86877">
      <w:pPr>
        <w:pStyle w:val="a7"/>
        <w:numPr>
          <w:ilvl w:val="0"/>
          <w:numId w:val="27"/>
        </w:numPr>
        <w:ind w:left="0" w:firstLine="851"/>
        <w:rPr>
          <w:szCs w:val="24"/>
        </w:rPr>
      </w:pPr>
      <w:r w:rsidRPr="00F86877">
        <w:rPr>
          <w:szCs w:val="24"/>
        </w:rPr>
        <w:t>Рассмотреть государственный долг, как следствие бюджетного дефицита;</w:t>
      </w:r>
    </w:p>
    <w:p w:rsidR="00CC496C" w:rsidRDefault="00CC496C" w:rsidP="00F86877">
      <w:pPr>
        <w:pStyle w:val="a7"/>
        <w:numPr>
          <w:ilvl w:val="0"/>
          <w:numId w:val="27"/>
        </w:numPr>
        <w:ind w:left="0" w:firstLine="851"/>
      </w:pPr>
      <w:r>
        <w:t>Рассмотреть способы покрытия бюджетного дефицита;</w:t>
      </w:r>
    </w:p>
    <w:p w:rsidR="00CC496C" w:rsidRDefault="00F86877" w:rsidP="00F86877">
      <w:pPr>
        <w:pStyle w:val="a7"/>
        <w:numPr>
          <w:ilvl w:val="0"/>
          <w:numId w:val="27"/>
        </w:numPr>
        <w:ind w:left="0" w:firstLine="851"/>
      </w:pPr>
      <w:r>
        <w:t>Определить способы балансирование государственного бюджета.</w:t>
      </w:r>
    </w:p>
    <w:p w:rsidR="00685D64" w:rsidRDefault="00685D64">
      <w:r>
        <w:br w:type="page"/>
      </w:r>
    </w:p>
    <w:p w:rsidR="00685D64" w:rsidRPr="00994217" w:rsidRDefault="00685D64" w:rsidP="00994217">
      <w:pPr>
        <w:ind w:firstLine="0"/>
        <w:jc w:val="center"/>
        <w:rPr>
          <w:caps/>
        </w:rPr>
      </w:pPr>
      <w:r w:rsidRPr="00994217">
        <w:rPr>
          <w:caps/>
        </w:rPr>
        <w:lastRenderedPageBreak/>
        <w:t>Глава 1.</w:t>
      </w:r>
      <w:r w:rsidR="00994217" w:rsidRPr="00994217">
        <w:rPr>
          <w:caps/>
        </w:rPr>
        <w:t xml:space="preserve"> Бюджетный дефицит: сущность, причины, виды</w:t>
      </w:r>
    </w:p>
    <w:p w:rsidR="00685D64" w:rsidRDefault="00685D64"/>
    <w:p w:rsidR="00685D64" w:rsidRDefault="00FB459F" w:rsidP="00FB459F">
      <w:pPr>
        <w:pStyle w:val="a7"/>
        <w:numPr>
          <w:ilvl w:val="1"/>
          <w:numId w:val="1"/>
        </w:numPr>
        <w:ind w:left="0" w:firstLine="851"/>
      </w:pPr>
      <w:r>
        <w:t>Сущность бюджетного дефицита и причины его возникновения</w:t>
      </w:r>
    </w:p>
    <w:p w:rsidR="00FB459F" w:rsidRDefault="00FB459F" w:rsidP="00FB459F">
      <w:pPr>
        <w:rPr>
          <w:rFonts w:eastAsia="Calibri" w:cs="Times New Roman"/>
        </w:rPr>
      </w:pPr>
      <w:r>
        <w:rPr>
          <w:rFonts w:eastAsia="Calibri" w:cs="Times New Roman"/>
        </w:rPr>
        <w:t>Экономическая структура любого общества не может функционировать без нормально организованного потока денежных средств между государством и производственными структурами, государством и различными слоями населения, между регионами и отдельными государствами. Реализуются финансовые связи через финансовую систему, которая включает в себя бюджеты различных уровней, фонды страхования, валютные резервы государства, денежные фонд предприятий и фирм, и прочие денежные фонды.</w:t>
      </w:r>
    </w:p>
    <w:p w:rsidR="00FB459F" w:rsidRDefault="00FB459F" w:rsidP="00FB459F">
      <w:pPr>
        <w:rPr>
          <w:rFonts w:eastAsia="Calibri" w:cs="Times New Roman"/>
        </w:rPr>
      </w:pPr>
      <w:r>
        <w:rPr>
          <w:rFonts w:eastAsia="Calibri" w:cs="Times New Roman"/>
        </w:rPr>
        <w:t xml:space="preserve">Центральное место в финансовой системе любого государства занимает государственный бюджет - имеющий силу закона финансовый план государства (роспись доходов и расходов) на текущий (финансовый) год. В современных условиях типичным явлением для государственного бюджета большинства </w:t>
      </w:r>
      <w:r>
        <w:t>стран стал бюджетный дефицит</w:t>
      </w:r>
      <w:r>
        <w:rPr>
          <w:rFonts w:eastAsia="Calibri" w:cs="Times New Roman"/>
        </w:rPr>
        <w:t xml:space="preserve">. </w:t>
      </w:r>
    </w:p>
    <w:p w:rsidR="00FB459F" w:rsidRDefault="00FB459F" w:rsidP="00FB459F">
      <w:pPr>
        <w:rPr>
          <w:rFonts w:eastAsia="Calibri" w:cs="Times New Roman"/>
        </w:rPr>
      </w:pPr>
      <w:r>
        <w:rPr>
          <w:rFonts w:eastAsia="Calibri" w:cs="Times New Roman"/>
        </w:rPr>
        <w:t>Бюджетный дефицит – превышение расходов бюджета над его доходами; как правило, дефицит государственного бюджета отражает неустойчивое положение в хозяйственной, финансовой деятельности, покрывается за счет изыскания внутренних источников финансирования, государственных займов, иногда – за счет эмиссии бумажных денег, не подкрепленных товарной массой. Как правило, бюджетный дефицит связан с инфляцией. Внешним источником финансирования бюджетного дефицита служат кредиты международных финансовых орган</w:t>
      </w:r>
      <w:r>
        <w:t>изаций, главным образом МВФ</w:t>
      </w:r>
      <w:r>
        <w:rPr>
          <w:rFonts w:eastAsia="Calibri" w:cs="Times New Roman"/>
        </w:rPr>
        <w:t>.</w:t>
      </w:r>
    </w:p>
    <w:p w:rsidR="00FB459F" w:rsidRDefault="00FB459F" w:rsidP="00FB459F">
      <w:pPr>
        <w:rPr>
          <w:rFonts w:eastAsia="Calibri" w:cs="Times New Roman"/>
        </w:rPr>
      </w:pPr>
      <w:r>
        <w:rPr>
          <w:rFonts w:eastAsia="Calibri" w:cs="Times New Roman"/>
        </w:rPr>
        <w:t xml:space="preserve">Бюджетный дефицит – это финансовое явление, не обязательно относящееся к разряду чрезвычайных, исключительных событий. В современном мире нет государства, которое в те или иные периоды своей истории не сталкивалось бы с бюджетным дефицитом. Следует отметить, что государственные бюджеты западных стран с развитой рыночной экономикой </w:t>
      </w:r>
      <w:r>
        <w:rPr>
          <w:rFonts w:eastAsia="Calibri" w:cs="Times New Roman"/>
        </w:rPr>
        <w:lastRenderedPageBreak/>
        <w:t xml:space="preserve">так же </w:t>
      </w:r>
      <w:r>
        <w:t xml:space="preserve">хронически дефицитны и имеют бюджетный дефицит от 10 </w:t>
      </w:r>
      <w:r>
        <w:rPr>
          <w:rFonts w:eastAsia="Calibri" w:cs="Times New Roman"/>
        </w:rPr>
        <w:t>до 30%. Однако в ус</w:t>
      </w:r>
      <w:r>
        <w:t>ловиях относительно устойчивого</w:t>
      </w:r>
      <w:r>
        <w:rPr>
          <w:rFonts w:eastAsia="Calibri" w:cs="Times New Roman"/>
        </w:rPr>
        <w:t xml:space="preserve"> эконом</w:t>
      </w:r>
      <w:r>
        <w:t xml:space="preserve">ического  положения  бюджетные </w:t>
      </w:r>
      <w:r>
        <w:rPr>
          <w:rFonts w:eastAsia="Calibri" w:cs="Times New Roman"/>
        </w:rPr>
        <w:t>дефициты не рассматриваются как катастрофически отрицательные экономические показатели. Известный английский экономист Кейнс в целях ''взбадривания'' экономического роста и обеспечения полной занятости рекомендовал проводить политику дефицитного финансирования. И в этом, безусловно, есть рациональное звено.</w:t>
      </w:r>
    </w:p>
    <w:p w:rsidR="00FB459F" w:rsidRDefault="00FB459F" w:rsidP="00FB459F">
      <w:pPr>
        <w:rPr>
          <w:rFonts w:eastAsia="Calibri" w:cs="Times New Roman"/>
        </w:rPr>
      </w:pPr>
      <w:r>
        <w:rPr>
          <w:rFonts w:eastAsia="Calibri" w:cs="Times New Roman"/>
        </w:rPr>
        <w:t xml:space="preserve">Каждое правительство в своей деятельности стремится к тому, чтобы доходная часть бюджета равнялась расходной. Соответствие их называется </w:t>
      </w:r>
      <w:r w:rsidRPr="00FB459F">
        <w:rPr>
          <w:rFonts w:eastAsia="Calibri" w:cs="Times New Roman"/>
        </w:rPr>
        <w:t>«балансом дохода».</w:t>
      </w:r>
    </w:p>
    <w:p w:rsidR="00FB459F" w:rsidRDefault="00FB459F" w:rsidP="00FB459F">
      <w:pPr>
        <w:rPr>
          <w:rFonts w:eastAsia="Calibri" w:cs="Times New Roman"/>
        </w:rPr>
      </w:pPr>
      <w:r>
        <w:rPr>
          <w:rFonts w:eastAsia="Calibri" w:cs="Times New Roman"/>
        </w:rPr>
        <w:t>В реальной действительности расходная часть, как правило, превышает доходную. Возникновение бюджетного дефицита обусловливается многими причинами, среди которых можно выделить следующие: спад общественного производства, завышенные расходы на реализации принятых социальных программ, возросшие затраты на оборону, рост «теневого» сектора экономики, рост предельных издержек общественного производства, массовый выпуск «пустых» денег. Особое значение из них имеют спад производства и рост «теневого» сектора экономики. Наличие этих причин приводит к уменьшению налоговой базы. В первом случае происходит сокращение производства, уменьшается получаемая прибыль, следовательно, уменьшаются поступления в бюджет. В результате план поступления в бюджет не выполняется. Во втором случае предприятия вообще перестают платить налоги. Ведь «теневая» экономика отличается от обычной («легальной») лишь тем, что фирмы и предприятия,  действующие в ней,  нигде  не  регистрируются  и, следовательно, никаких налогов не платят. Государственные органы их не видят, они находятся в «тени». На 2000 год в «тени» производилось до 40% ВВП</w:t>
      </w:r>
      <w:r>
        <w:t>.</w:t>
      </w:r>
    </w:p>
    <w:p w:rsidR="00FB459F" w:rsidRDefault="00FB459F" w:rsidP="00FB459F">
      <w:pPr>
        <w:rPr>
          <w:rFonts w:eastAsia="Calibri" w:cs="Times New Roman"/>
        </w:rPr>
      </w:pPr>
      <w:r>
        <w:rPr>
          <w:rFonts w:eastAsia="Calibri" w:cs="Times New Roman"/>
        </w:rPr>
        <w:t xml:space="preserve">Дефициты возникают в результате чрезвычайных обстоятельств: войны, крупных стихийных бедствий и т.п., когда обычно резервов становится недостаточно и приходиться прибегать к источникам особого </w:t>
      </w:r>
      <w:r>
        <w:rPr>
          <w:rFonts w:eastAsia="Calibri" w:cs="Times New Roman"/>
        </w:rPr>
        <w:lastRenderedPageBreak/>
        <w:t xml:space="preserve">рода. Дефицит может отражать кризисные явления в экономике, ее развал, неэффективность финансово–кредитных связей, неспособность правительства держать под контролем финансовую ситуацию в стране. В этом случае он – явление чрезвычайно тревожное, требующее принятие не только срочных и действенных  экономических мер (по стабилизации экономики, финансовому оздоровлению хозяйства и т.п.), но и соответствующих политических решений. Отсюда ясно, что в условиях динамично развивающейся экономики с устойчивыми, а главное эффективными международными связями, бюджетный дефицит (конечно, в количественно допустимых границах) не страшен. Его не следует излишне драматизировать, ибо в долг жили и продолжают жить многие экономически развитые страны. Правда, при этом количество не должно переходить в отрицательное качество, т.е. сумма, полученных государством в долг финансовых ресурсов, не должна ложиться тяжким грузом на экономику страны, на плечи налогоплательщиков, сопровождаться сокращением социальных программ. Положение считается контролируемым при государственном долге, не превышающем половины выпуска валового национального продукта, и бюджетном дефиците не свыше 2 – 3 %. </w:t>
      </w:r>
    </w:p>
    <w:p w:rsidR="00FB459F" w:rsidRDefault="00FB459F" w:rsidP="00FB459F">
      <w:pPr>
        <w:rPr>
          <w:rFonts w:eastAsia="Calibri" w:cs="Times New Roman"/>
        </w:rPr>
      </w:pPr>
      <w:r>
        <w:rPr>
          <w:rFonts w:eastAsia="Calibri" w:cs="Times New Roman"/>
        </w:rPr>
        <w:t xml:space="preserve">Таким образом, сам по себе дефицит бюджета не может быть чем-то чрезвычайно негативным для развития экономики и динамики жизненного уровня населения. Все зависит от причин его возникновения и направлений расходов государственных денежных средств. Если финансовые средства, составляющие превышение расходов над доходами, направляются на развитие экономики, используются для развития приоритетных отраслей, т. е. используются эффективно, то в будущем рост производства и прибыли в них с лихвой возместят произведенные затраты и общество в целом от такого дефицита только выиграет. Если же правительство не имеет четкой программы экономического развития, а превышение расходов над доходами допускает с целью латания «финансовых дыр», субсидирования нерентабельного производства, то бюджетный дефицит неизбежно приведет </w:t>
      </w:r>
      <w:r>
        <w:rPr>
          <w:rFonts w:eastAsia="Calibri" w:cs="Times New Roman"/>
        </w:rPr>
        <w:lastRenderedPageBreak/>
        <w:t xml:space="preserve">к росту отрицательных моментов в развитии экономики, главным из которых является усиление инфляционных процессов. </w:t>
      </w:r>
    </w:p>
    <w:p w:rsidR="00FB459F" w:rsidRDefault="00FB459F" w:rsidP="00FB459F">
      <w:pPr>
        <w:rPr>
          <w:rFonts w:eastAsia="Calibri" w:cs="Times New Roman"/>
        </w:rPr>
      </w:pPr>
      <w:r>
        <w:rPr>
          <w:rFonts w:eastAsia="Calibri" w:cs="Times New Roman"/>
        </w:rPr>
        <w:t>Бюджетный дефицит, несомненно, относится к так называемым отрицательным экономическим категориям, типа инфляции, кризиса, безработицы, банкротства, которые, однако, являются неотъемлемыми элементами экономической системы. Более того, без них экономическая система утрачивает способность к самодвижению и поступательному развитию. Бюджетный дефицит нельзя однозначно относить к разряду чрезвычайных, катастрофических событий, еще и потому, что различным может быть качество, природа дефицита. Дефицит может быть связан с необходимостью осуществления крупных государственных вложений в развитие экономики. В этом случае он отражает не кризисное течение общественных процессов, а государственное регулирование экономической конъюнктуры, стремление обеспечить прогрессивные сдвиги в структуре общественного производства. Еще Кейнс обосновал возможность допущения опережающего роста государственных расходов над доходами на определен</w:t>
      </w:r>
      <w:r>
        <w:t>ных этапах развития общества</w:t>
      </w:r>
      <w:r>
        <w:rPr>
          <w:rFonts w:eastAsia="Calibri" w:cs="Times New Roman"/>
        </w:rPr>
        <w:t>.</w:t>
      </w:r>
    </w:p>
    <w:p w:rsidR="00FB459F" w:rsidRDefault="00FB459F" w:rsidP="00FB459F">
      <w:pPr>
        <w:rPr>
          <w:rFonts w:eastAsia="Calibri" w:cs="Times New Roman"/>
        </w:rPr>
      </w:pPr>
      <w:r>
        <w:rPr>
          <w:rFonts w:eastAsia="Calibri" w:cs="Times New Roman"/>
        </w:rPr>
        <w:t>Следует отметить, что бездефицитность бюджета еще не означает «здоровья» экономики. Надо четко представлять себе, какие процессы протекают внутри самой финансовой системы, какие изменения воспроизводственного цикла отражает дефицит бюджета.</w:t>
      </w:r>
    </w:p>
    <w:p w:rsidR="00FB459F" w:rsidRDefault="00FB459F"/>
    <w:p w:rsidR="00FB459F" w:rsidRDefault="00FB459F" w:rsidP="00FB459F">
      <w:pPr>
        <w:pStyle w:val="a7"/>
        <w:numPr>
          <w:ilvl w:val="1"/>
          <w:numId w:val="1"/>
        </w:numPr>
      </w:pPr>
      <w:r>
        <w:t>Виды бюджетного дефицита</w:t>
      </w:r>
    </w:p>
    <w:p w:rsidR="00FB459F" w:rsidRDefault="00FB459F" w:rsidP="00FB459F">
      <w:r>
        <w:rPr>
          <w:rFonts w:eastAsia="Calibri" w:cs="Times New Roman"/>
        </w:rPr>
        <w:t>Существуют следующие виды бюджетного дефицита:</w:t>
      </w:r>
    </w:p>
    <w:p w:rsidR="00FB459F" w:rsidRDefault="00FB459F" w:rsidP="00FB459F">
      <w:pPr>
        <w:pStyle w:val="a7"/>
        <w:numPr>
          <w:ilvl w:val="0"/>
          <w:numId w:val="3"/>
        </w:numPr>
        <w:ind w:left="0" w:firstLine="851"/>
        <w:rPr>
          <w:rFonts w:eastAsia="Calibri" w:cs="Times New Roman"/>
        </w:rPr>
      </w:pPr>
      <w:r>
        <w:rPr>
          <w:rFonts w:eastAsia="Calibri" w:cs="Times New Roman"/>
        </w:rPr>
        <w:t>Циклический дефицит госбюджета – результат действия встроенных стабилизаторов.</w:t>
      </w:r>
    </w:p>
    <w:p w:rsidR="00FB459F" w:rsidRDefault="00FB459F" w:rsidP="00FB459F">
      <w:pPr>
        <w:pStyle w:val="a7"/>
        <w:numPr>
          <w:ilvl w:val="0"/>
          <w:numId w:val="3"/>
        </w:numPr>
        <w:ind w:left="0" w:firstLine="851"/>
        <w:rPr>
          <w:rFonts w:eastAsia="Calibri" w:cs="Times New Roman"/>
        </w:rPr>
      </w:pPr>
      <w:r>
        <w:rPr>
          <w:rFonts w:eastAsia="Calibri" w:cs="Times New Roman"/>
        </w:rPr>
        <w:t>Структурный дефицит госбюджета – разность между расходами и доходами бюджета в условиях полной занятости.</w:t>
      </w:r>
    </w:p>
    <w:p w:rsidR="00FB459F" w:rsidRDefault="00FB459F" w:rsidP="00FB459F">
      <w:pPr>
        <w:pStyle w:val="a7"/>
        <w:numPr>
          <w:ilvl w:val="0"/>
          <w:numId w:val="3"/>
        </w:numPr>
        <w:ind w:left="0" w:firstLine="851"/>
        <w:rPr>
          <w:rFonts w:eastAsia="Calibri" w:cs="Times New Roman"/>
        </w:rPr>
      </w:pPr>
      <w:r>
        <w:rPr>
          <w:rFonts w:eastAsia="Calibri" w:cs="Times New Roman"/>
        </w:rPr>
        <w:lastRenderedPageBreak/>
        <w:t>Операционный дефицит госбюджета – общий дефицит госбюджета за вычетом инфляционной части процентных платежей по обслуживанию госдолга.</w:t>
      </w:r>
    </w:p>
    <w:p w:rsidR="00FB459F" w:rsidRDefault="00FB459F" w:rsidP="00FB459F">
      <w:pPr>
        <w:pStyle w:val="a7"/>
        <w:numPr>
          <w:ilvl w:val="0"/>
          <w:numId w:val="3"/>
        </w:numPr>
        <w:ind w:left="0" w:firstLine="851"/>
        <w:rPr>
          <w:rFonts w:eastAsia="Calibri" w:cs="Times New Roman"/>
        </w:rPr>
      </w:pPr>
      <w:r>
        <w:rPr>
          <w:rFonts w:eastAsia="Calibri" w:cs="Times New Roman"/>
        </w:rPr>
        <w:t>Первичный дефицит госбюджета – разность между величиной общего дефицита и всей суммой выплат по долгу.</w:t>
      </w:r>
    </w:p>
    <w:p w:rsidR="00FB459F" w:rsidRDefault="00FB459F" w:rsidP="00FB459F">
      <w:pPr>
        <w:pStyle w:val="a7"/>
        <w:numPr>
          <w:ilvl w:val="0"/>
          <w:numId w:val="3"/>
        </w:numPr>
        <w:ind w:left="0" w:firstLine="851"/>
        <w:rPr>
          <w:rFonts w:eastAsia="Calibri" w:cs="Times New Roman"/>
        </w:rPr>
      </w:pPr>
      <w:r>
        <w:rPr>
          <w:rFonts w:eastAsia="Calibri" w:cs="Times New Roman"/>
        </w:rPr>
        <w:t>Квазифискальный дефицит госбюджета – скрытый дефицит госбюджета, обусловленный, квазифискальн</w:t>
      </w:r>
      <w:r>
        <w:t>ой деятельностью государства.</w:t>
      </w:r>
    </w:p>
    <w:p w:rsidR="00FB459F" w:rsidRDefault="00FB459F" w:rsidP="00FB459F">
      <w:pPr>
        <w:rPr>
          <w:rFonts w:eastAsia="Calibri" w:cs="Times New Roman"/>
        </w:rPr>
      </w:pPr>
      <w:r w:rsidRPr="00FB459F">
        <w:rPr>
          <w:rFonts w:eastAsia="Calibri" w:cs="Times New Roman"/>
        </w:rPr>
        <w:t>Циклический дефицит (излишек)</w:t>
      </w:r>
      <w:r>
        <w:rPr>
          <w:rFonts w:eastAsia="Calibri" w:cs="Times New Roman"/>
        </w:rPr>
        <w:t xml:space="preserve"> государственного бюджета является результатом действия встроенных стабилизаторов экономики. "</w:t>
      </w:r>
      <w:r w:rsidRPr="00FB459F">
        <w:rPr>
          <w:rFonts w:eastAsia="Calibri" w:cs="Times New Roman"/>
        </w:rPr>
        <w:t>Встроенный" (автоматический) стабилизатор</w:t>
      </w:r>
      <w:r>
        <w:rPr>
          <w:rFonts w:eastAsia="Calibri" w:cs="Times New Roman"/>
        </w:rPr>
        <w:t xml:space="preserve"> - экономический механизм, позволяющий снизить амплитуду циклических колебаний уровней занятости и выпуска, не прибегая к частым изменениям экономической политики. В качестве таких стабилизаторов в индустриальных странах обычно выступают прогрессивная система налогообложения, система государственных трансфертов (в том числе страхование по безработице) и система участия в прибылях. "Встроенные" стабилизаторы экономики относительно смягчают проблему продолжительных временных лагов дискреционной фискальной политики так как эти механизмы "включаются" без непосредственного вмешательства правительства.</w:t>
      </w:r>
    </w:p>
    <w:p w:rsidR="00FB459F" w:rsidRPr="00FB459F" w:rsidRDefault="00FB459F" w:rsidP="00FB459F">
      <w:pPr>
        <w:rPr>
          <w:rFonts w:eastAsia="Calibri" w:cs="Times New Roman"/>
        </w:rPr>
      </w:pPr>
      <w:r w:rsidRPr="00FB459F">
        <w:rPr>
          <w:rFonts w:eastAsia="Calibri" w:cs="Times New Roman"/>
        </w:rPr>
        <w:t>При дискреционной фискальной политике в целях стимулирования совокупного спроса в период спада экономической активности правительство принимает специальные решения, направленные на увеличение уровней занятости и выпуска. В ходе осуществления этих решений вследствие увеличений госрасходов (например, на финансирование программ по созданию новых рабочих мест) или снижения налогов правительство целенаправленно</w:t>
      </w:r>
      <w:r w:rsidRPr="00FB459F">
        <w:rPr>
          <w:rFonts w:eastAsia="Calibri" w:cs="Times New Roman"/>
          <w:b/>
        </w:rPr>
        <w:t xml:space="preserve"> </w:t>
      </w:r>
      <w:r w:rsidRPr="00FB459F">
        <w:rPr>
          <w:rFonts w:eastAsia="Calibri" w:cs="Times New Roman"/>
        </w:rPr>
        <w:t xml:space="preserve">создает дефицит госбюджета. Соответственно, в период подъема в целях сдерживания инфляционных тенденций целенаправленно создается бюджетный излишек. </w:t>
      </w:r>
    </w:p>
    <w:p w:rsidR="00FB459F" w:rsidRPr="00FB459F" w:rsidRDefault="00FB459F" w:rsidP="00FB459F">
      <w:pPr>
        <w:rPr>
          <w:rFonts w:eastAsia="Calibri" w:cs="Times New Roman"/>
        </w:rPr>
      </w:pPr>
      <w:r w:rsidRPr="00FB459F">
        <w:rPr>
          <w:rFonts w:eastAsia="Calibri" w:cs="Times New Roman"/>
        </w:rPr>
        <w:t xml:space="preserve">Дискреционная политика правительства связана со значительными внутренними временными лагами, так как изменение структуры госрасходов </w:t>
      </w:r>
      <w:r w:rsidRPr="00FB459F">
        <w:rPr>
          <w:rFonts w:eastAsia="Calibri" w:cs="Times New Roman"/>
        </w:rPr>
        <w:lastRenderedPageBreak/>
        <w:t>или ставок налогообложения предполагает длительное обсуждение этих мер в парламенте.</w:t>
      </w:r>
    </w:p>
    <w:p w:rsidR="00FB459F" w:rsidRPr="00FB459F" w:rsidRDefault="00FB459F" w:rsidP="00FB459F">
      <w:pPr>
        <w:rPr>
          <w:rFonts w:eastAsia="Calibri" w:cs="Times New Roman"/>
        </w:rPr>
      </w:pPr>
      <w:r w:rsidRPr="00FB459F">
        <w:rPr>
          <w:rFonts w:eastAsia="Calibri" w:cs="Times New Roman"/>
        </w:rPr>
        <w:t>При</w:t>
      </w:r>
      <w:r w:rsidRPr="00FB459F">
        <w:rPr>
          <w:rFonts w:eastAsia="Calibri" w:cs="Times New Roman"/>
          <w:b/>
        </w:rPr>
        <w:t xml:space="preserve"> </w:t>
      </w:r>
      <w:r w:rsidRPr="00FB459F">
        <w:rPr>
          <w:rFonts w:eastAsia="Calibri" w:cs="Times New Roman"/>
        </w:rPr>
        <w:t>недискреционной</w:t>
      </w:r>
      <w:r w:rsidRPr="00FB459F">
        <w:rPr>
          <w:rFonts w:eastAsia="Calibri" w:cs="Times New Roman"/>
          <w:b/>
        </w:rPr>
        <w:t xml:space="preserve"> </w:t>
      </w:r>
      <w:r w:rsidRPr="00FB459F">
        <w:rPr>
          <w:rFonts w:eastAsia="Calibri" w:cs="Times New Roman"/>
        </w:rPr>
        <w:t>фискальной политике бюджетные</w:t>
      </w:r>
      <w:r w:rsidRPr="00FB459F">
        <w:rPr>
          <w:rFonts w:eastAsia="Calibri" w:cs="Times New Roman"/>
          <w:b/>
        </w:rPr>
        <w:t xml:space="preserve"> </w:t>
      </w:r>
      <w:r w:rsidRPr="00FB459F">
        <w:rPr>
          <w:rFonts w:eastAsia="Calibri" w:cs="Times New Roman"/>
        </w:rPr>
        <w:t>дефициты и излишки возникают</w:t>
      </w:r>
      <w:r w:rsidRPr="00FB459F">
        <w:rPr>
          <w:rFonts w:eastAsia="Calibri" w:cs="Times New Roman"/>
          <w:b/>
        </w:rPr>
        <w:t xml:space="preserve"> </w:t>
      </w:r>
      <w:r w:rsidRPr="00FB459F">
        <w:rPr>
          <w:rFonts w:eastAsia="Calibri" w:cs="Times New Roman"/>
        </w:rPr>
        <w:t>автоматически</w:t>
      </w:r>
      <w:r w:rsidRPr="00FB459F">
        <w:rPr>
          <w:rFonts w:eastAsia="Calibri" w:cs="Times New Roman"/>
          <w:b/>
        </w:rPr>
        <w:t xml:space="preserve">, </w:t>
      </w:r>
      <w:r w:rsidRPr="00FB459F">
        <w:rPr>
          <w:rFonts w:eastAsia="Calibri" w:cs="Times New Roman"/>
        </w:rPr>
        <w:t>в результате</w:t>
      </w:r>
      <w:r w:rsidRPr="00FB459F">
        <w:rPr>
          <w:rFonts w:eastAsia="Calibri" w:cs="Times New Roman"/>
          <w:b/>
        </w:rPr>
        <w:t xml:space="preserve"> </w:t>
      </w:r>
      <w:r w:rsidRPr="00FB459F">
        <w:rPr>
          <w:rFonts w:eastAsia="Calibri" w:cs="Times New Roman"/>
        </w:rPr>
        <w:t>действия встроенных стабилизаторов экономики,</w:t>
      </w:r>
      <w:r>
        <w:rPr>
          <w:rFonts w:eastAsia="Calibri" w:cs="Times New Roman"/>
        </w:rPr>
        <w:t xml:space="preserve"> так как эти механизмы "включаются" без непосредственного вмешательства правительства.</w:t>
      </w:r>
    </w:p>
    <w:p w:rsidR="00FB459F" w:rsidRDefault="00FB459F" w:rsidP="00FB459F">
      <w:pPr>
        <w:rPr>
          <w:rFonts w:eastAsia="Calibri" w:cs="Times New Roman"/>
        </w:rPr>
      </w:pPr>
      <w:r>
        <w:rPr>
          <w:rFonts w:eastAsia="Calibri" w:cs="Times New Roman"/>
        </w:rPr>
        <w:t>Создание эффективных систем прогрессивного налогообложения и страхования занятости является первоочередной задачей для переходных экономик, где объективные сложности стабилизационной политики сочетаются с отсутствием адекватных налоговых, кредитно-денежных и других механизмов макроэкономического управления.</w:t>
      </w:r>
    </w:p>
    <w:p w:rsidR="00FB459F" w:rsidRDefault="00FB459F" w:rsidP="00FB459F">
      <w:pPr>
        <w:rPr>
          <w:rFonts w:eastAsia="Calibri" w:cs="Times New Roman"/>
        </w:rPr>
      </w:pPr>
      <w:r>
        <w:rPr>
          <w:rFonts w:eastAsia="Calibri" w:cs="Times New Roman"/>
        </w:rPr>
        <w:t xml:space="preserve">Степень встроенной стабильности экономики непосредственно зависит от величин циклических бюджетных дефицитов, которые выполняют функции автоматических "амортизаторов" колебаний совокупного спроса. Он вызван автоматическим сокращением (увеличением) налоговых поступлений и увеличением (сокращением) государственных трансфертов на фоне циклического спада (подъема) деловой активности. </w:t>
      </w:r>
    </w:p>
    <w:p w:rsidR="00FB459F" w:rsidRDefault="003037D8" w:rsidP="00FB459F">
      <w:pPr>
        <w:ind w:right="-284"/>
        <w:rPr>
          <w:rFonts w:eastAsia="Calibri" w:cs="Times New Roman"/>
        </w:rPr>
      </w:pPr>
      <w:r w:rsidRPr="003037D8">
        <w:rPr>
          <w:noProof/>
        </w:rPr>
        <w:pict>
          <v:group id="_x0000_s1026" style="position:absolute;left:0;text-align:left;margin-left:15.75pt;margin-top:2.9pt;width:396pt;height:215.95pt;z-index:251660288" coordorigin="2016,4297" coordsize="7920,4319">
            <v:line id="_x0000_s1027" style="position:absolute" from="2304,4441" to="2304,8329" o:allowincell="f"/>
            <v:line id="_x0000_s1028" style="position:absolute" from="2304,8328" to="9936,8328" o:allowincell="f"/>
            <v:line id="_x0000_s1029" style="position:absolute" from="2880,6025" to="8928,6025" o:allowincell="f"/>
            <v:line id="_x0000_s1030" style="position:absolute" from="5760,6025" to="5760,8329" o:allowincell="f"/>
            <v:line id="_x0000_s1031" style="position:absolute" from="3456,4729" to="8064,7321" o:allowincell="f"/>
            <v:line id="_x0000_s1032" style="position:absolute;flip:x" from="4176,4297" to="7488,7609" o:allowincell="f"/>
            <v:line id="_x0000_s1033" style="position:absolute;flip:x" from="3456,4729" to="8784,7033" o:allowincell="f"/>
            <v:line id="_x0000_s1034" style="position:absolute;flip:x" from="2016,4441" to="2304,4873" o:allowincell="f"/>
            <v:line id="_x0000_s1035" style="position:absolute" from="2304,4441" to="2592,4873" o:allowincell="f"/>
            <v:line id="_x0000_s1036" style="position:absolute" from="9648,8040" to="9936,8328" o:allowincell="f"/>
            <v:line id="_x0000_s1037" style="position:absolute;flip:x" from="9504,8328" to="9936,8616" o:allowincell="f"/>
          </v:group>
        </w:pict>
      </w:r>
      <w:r w:rsidR="00FB459F">
        <w:rPr>
          <w:rFonts w:eastAsia="Calibri" w:cs="Times New Roman"/>
        </w:rPr>
        <w:t xml:space="preserve">                                                                                        Т=Та+</w:t>
      </w:r>
      <w:r w:rsidR="00FB459F">
        <w:rPr>
          <w:rFonts w:eastAsia="Calibri" w:cs="Times New Roman"/>
          <w:lang w:val="en-US"/>
        </w:rPr>
        <w:t>t</w:t>
      </w:r>
      <w:r w:rsidR="00FB459F">
        <w:rPr>
          <w:rFonts w:eastAsia="Calibri" w:cs="Times New Roman"/>
        </w:rPr>
        <w:t>*У</w:t>
      </w:r>
    </w:p>
    <w:p w:rsidR="00FB459F" w:rsidRDefault="00FB459F" w:rsidP="00FB459F">
      <w:pPr>
        <w:ind w:right="-284"/>
        <w:rPr>
          <w:rFonts w:eastAsia="Calibri" w:cs="Times New Roman"/>
        </w:rPr>
      </w:pPr>
      <w:r>
        <w:rPr>
          <w:rFonts w:eastAsia="Calibri" w:cs="Times New Roman"/>
        </w:rPr>
        <w:t xml:space="preserve">                                                                </w:t>
      </w:r>
    </w:p>
    <w:p w:rsidR="00FB459F" w:rsidRDefault="00FB459F" w:rsidP="00FB459F">
      <w:pPr>
        <w:ind w:right="-284"/>
        <w:rPr>
          <w:rFonts w:eastAsia="Calibri" w:cs="Times New Roman"/>
        </w:rPr>
      </w:pPr>
      <w:r>
        <w:rPr>
          <w:rFonts w:eastAsia="Calibri" w:cs="Times New Roman"/>
        </w:rPr>
        <w:t xml:space="preserve">              бюджетные</w:t>
      </w:r>
    </w:p>
    <w:p w:rsidR="00FB459F" w:rsidRDefault="00FB459F" w:rsidP="00FB459F">
      <w:pPr>
        <w:ind w:right="-284"/>
        <w:rPr>
          <w:rFonts w:eastAsia="Calibri" w:cs="Times New Roman"/>
        </w:rPr>
      </w:pPr>
      <w:r>
        <w:rPr>
          <w:rFonts w:eastAsia="Calibri" w:cs="Times New Roman"/>
        </w:rPr>
        <w:t xml:space="preserve">              дефициты                                               </w:t>
      </w:r>
      <w:r>
        <w:rPr>
          <w:rFonts w:eastAsia="Calibri" w:cs="Times New Roman"/>
          <w:lang w:val="en-US"/>
        </w:rPr>
        <w:t>G</w:t>
      </w:r>
      <w:r>
        <w:rPr>
          <w:rFonts w:eastAsia="Calibri" w:cs="Times New Roman"/>
        </w:rPr>
        <w:t>=</w:t>
      </w:r>
      <w:r>
        <w:rPr>
          <w:rFonts w:eastAsia="Calibri" w:cs="Times New Roman"/>
          <w:lang w:val="en-US"/>
        </w:rPr>
        <w:t>const</w:t>
      </w:r>
    </w:p>
    <w:p w:rsidR="00FB459F" w:rsidRDefault="00FB459F" w:rsidP="00FB459F">
      <w:pPr>
        <w:ind w:right="-284"/>
        <w:rPr>
          <w:rFonts w:eastAsia="Calibri" w:cs="Times New Roman"/>
        </w:rPr>
      </w:pPr>
    </w:p>
    <w:p w:rsidR="00FB459F" w:rsidRDefault="00FB459F" w:rsidP="00FB459F">
      <w:pPr>
        <w:ind w:right="-284"/>
        <w:rPr>
          <w:rFonts w:eastAsia="Calibri" w:cs="Times New Roman"/>
        </w:rPr>
      </w:pPr>
    </w:p>
    <w:p w:rsidR="00FB459F" w:rsidRDefault="00FB459F" w:rsidP="00FB459F">
      <w:pPr>
        <w:ind w:right="-284"/>
        <w:rPr>
          <w:rFonts w:eastAsia="Calibri" w:cs="Times New Roman"/>
        </w:rPr>
      </w:pPr>
    </w:p>
    <w:p w:rsidR="00FB459F" w:rsidRDefault="00FB459F" w:rsidP="00FB459F">
      <w:pPr>
        <w:ind w:right="-284"/>
        <w:rPr>
          <w:rFonts w:eastAsia="Calibri" w:cs="Times New Roman"/>
        </w:rPr>
      </w:pPr>
    </w:p>
    <w:p w:rsidR="00FB459F" w:rsidRDefault="00FB459F" w:rsidP="00FB459F">
      <w:pPr>
        <w:ind w:right="-284"/>
        <w:rPr>
          <w:rFonts w:eastAsia="Calibri" w:cs="Times New Roman"/>
        </w:rPr>
      </w:pPr>
    </w:p>
    <w:p w:rsidR="00FB459F" w:rsidRDefault="00FB459F" w:rsidP="00FB459F">
      <w:pPr>
        <w:ind w:right="-284"/>
        <w:rPr>
          <w:rFonts w:eastAsia="Calibri" w:cs="Times New Roman"/>
        </w:rPr>
      </w:pPr>
      <w:r>
        <w:rPr>
          <w:rFonts w:eastAsia="Calibri" w:cs="Times New Roman"/>
        </w:rPr>
        <w:t xml:space="preserve">                                            У1------У0------У2</w:t>
      </w:r>
    </w:p>
    <w:p w:rsidR="00FB459F" w:rsidRDefault="00FB459F" w:rsidP="00FB459F">
      <w:pPr>
        <w:ind w:right="-284"/>
        <w:jc w:val="center"/>
        <w:rPr>
          <w:rFonts w:eastAsia="Calibri" w:cs="Times New Roman"/>
        </w:rPr>
      </w:pPr>
      <w:r>
        <w:t xml:space="preserve">Рис. 1. </w:t>
      </w:r>
      <w:r>
        <w:rPr>
          <w:rFonts w:eastAsia="Calibri" w:cs="Times New Roman"/>
        </w:rPr>
        <w:t>Колебания бюджетного дефицита</w:t>
      </w:r>
    </w:p>
    <w:p w:rsidR="00FB459F" w:rsidRDefault="00FB459F" w:rsidP="003F5ADE">
      <w:pPr>
        <w:rPr>
          <w:rFonts w:eastAsia="Calibri" w:cs="Times New Roman"/>
        </w:rPr>
      </w:pPr>
      <w:r>
        <w:rPr>
          <w:rFonts w:eastAsia="Calibri" w:cs="Times New Roman"/>
        </w:rPr>
        <w:t xml:space="preserve">В фазе циклического подъема совокупный доход увеличивается (Y2 &gt; Y0), и поэтому налоговые отчисления автоматически возрастают, а </w:t>
      </w:r>
      <w:r>
        <w:rPr>
          <w:rFonts w:eastAsia="Calibri" w:cs="Times New Roman"/>
        </w:rPr>
        <w:lastRenderedPageBreak/>
        <w:t>трансфертные платежи автоматически снижаются. В результате возрастает циклический бюджетный излишек и инфляционный бум относительно сдерживается. В фазе циклического спада совокупный доход снижается (Y1 &lt; Y0), и поэтому налоги автоматически падают, трансферты растут. В итоге увеличивается циклический бюджетный дефицит на фоне относительного роста совокупного спроса и объема производства, что относительно ограничивает глубину спада.</w:t>
      </w:r>
    </w:p>
    <w:p w:rsidR="00FB459F" w:rsidRDefault="00FB459F" w:rsidP="003F5ADE">
      <w:pPr>
        <w:rPr>
          <w:rFonts w:eastAsia="Calibri" w:cs="Times New Roman"/>
        </w:rPr>
      </w:pPr>
      <w:r>
        <w:rPr>
          <w:rFonts w:eastAsia="Calibri" w:cs="Times New Roman"/>
        </w:rPr>
        <w:t>Величины циклических дефицитов (излишков) определяются степенью "крутизны" графиков налоговой и бюджетной функций. Угол наклона налоговой функции T определяется величиной предельной налоговой ставки t, а угол наклона функции государственных расходов G - величиной, которая характеризует соотношение между изменением суммы получаемого трансферта и изменением величины дохода. Чем выше уровень дохода, тем выше вносимый налог и ниже трансферт, получаемый от государства.</w:t>
      </w:r>
    </w:p>
    <w:p w:rsidR="00FB459F" w:rsidRDefault="00FB459F" w:rsidP="003F5ADE">
      <w:pPr>
        <w:rPr>
          <w:rFonts w:eastAsia="Calibri" w:cs="Times New Roman"/>
        </w:rPr>
      </w:pPr>
      <w:r>
        <w:rPr>
          <w:rFonts w:eastAsia="Calibri" w:cs="Times New Roman"/>
        </w:rPr>
        <w:t>Даже в том случае, когда все государственные расходы G упрощенно представлены как неизменная величина, не зависящая от динамики текущего дохода, степень встроенной стабильности экономики оказывается тем выше, чем выше уровень налоговых ставок t и чем, соответственно, круче линия T. В положении T1 величины циклических бюджетных дефицитов и излишков больше, чем в положении T2, и поэтому встроенные стабилизаторы оказывают более сильное воздействие на рост или снижение совокупного спроса.</w:t>
      </w:r>
    </w:p>
    <w:p w:rsidR="00FB459F" w:rsidRDefault="00FB459F" w:rsidP="003F5ADE">
      <w:pPr>
        <w:rPr>
          <w:rFonts w:eastAsia="Calibri" w:cs="Times New Roman"/>
        </w:rPr>
      </w:pPr>
      <w:r>
        <w:rPr>
          <w:rFonts w:eastAsia="Calibri" w:cs="Times New Roman"/>
        </w:rPr>
        <w:t>При прочих равных условиях величины циклических бюджетных дефицитов и излишков, а также степень встроенной стабильности экономики оказываются тем выше, чем выше уровень предельных налоговых ставок, а также чем выше соотношение между изменением суммы государственных трансфертов и изменением величины национального дохода.</w:t>
      </w:r>
    </w:p>
    <w:p w:rsidR="00FB459F" w:rsidRDefault="00FB459F" w:rsidP="003F5ADE">
      <w:pPr>
        <w:rPr>
          <w:rFonts w:eastAsia="Calibri" w:cs="Times New Roman"/>
        </w:rPr>
      </w:pPr>
      <w:r>
        <w:rPr>
          <w:rFonts w:eastAsia="Calibri" w:cs="Times New Roman"/>
        </w:rPr>
        <w:t>В то же время, увеличение степени встроенной стабильности экономики противоречит другой, более долгосрочной цели бюджетно-</w:t>
      </w:r>
      <w:r>
        <w:rPr>
          <w:rFonts w:eastAsia="Calibri" w:cs="Times New Roman"/>
        </w:rPr>
        <w:lastRenderedPageBreak/>
        <w:t>налоговой политики - укреплению стимулов к расширению предложения факторов производства и росту экономического потенциала. Стимулы к инвестированию, к предпринимательскому риску и к труду оказываются относительно сильнее в условиях постепенного снижения предельных ставок налогообложения. Однако это снижение сопровождается сокращением величин циклических бюджетных дефицитов и излишков, а, следовательно, и снижением степени встроенной стабильности экономики.</w:t>
      </w:r>
    </w:p>
    <w:p w:rsidR="00FB459F" w:rsidRDefault="00FB459F" w:rsidP="003F5ADE">
      <w:pPr>
        <w:rPr>
          <w:rFonts w:eastAsia="Calibri" w:cs="Times New Roman"/>
        </w:rPr>
      </w:pPr>
      <w:r>
        <w:rPr>
          <w:rFonts w:eastAsia="Calibri" w:cs="Times New Roman"/>
        </w:rPr>
        <w:t>Выбор приоритетов между краткосрочными и долгосрочными эффектами бюджетно-налоговой политики является сложной макроэкономической проблемой и для индустриальных, и для переходных экономик.</w:t>
      </w:r>
    </w:p>
    <w:p w:rsidR="00FB459F" w:rsidRDefault="00FB459F" w:rsidP="003F5ADE">
      <w:pPr>
        <w:rPr>
          <w:rFonts w:eastAsia="Calibri" w:cs="Times New Roman"/>
        </w:rPr>
      </w:pPr>
      <w:r>
        <w:rPr>
          <w:rFonts w:eastAsia="Calibri" w:cs="Times New Roman"/>
        </w:rPr>
        <w:t>Встроенные стабилизаторы не устраняют причин циклических колебаний равновесного ВВП вокруг его потенциального уровня, а только ограничивают амплитуду этих колебаний. На основании данных о циклических бюджетных дефицитах и излишках нельзя оценивать эффективность мер фискальной политики, так как наличие циклически несбалансированного бюджета не приближает экономику к состоянию полной занятости ресурсов, а может иметь место при любом уровне выпуска. Поэтому встроенные стабилизаторы, как правило, сочетаются с мерами дискреционной фискальной политики.</w:t>
      </w:r>
    </w:p>
    <w:p w:rsidR="00FB459F" w:rsidRDefault="00FB459F" w:rsidP="003F5ADE">
      <w:pPr>
        <w:rPr>
          <w:rFonts w:eastAsia="Calibri" w:cs="Times New Roman"/>
        </w:rPr>
      </w:pPr>
      <w:r w:rsidRPr="003F5ADE">
        <w:rPr>
          <w:rFonts w:eastAsia="Calibri" w:cs="Times New Roman"/>
        </w:rPr>
        <w:t xml:space="preserve">Структурный дефицит (излишек) </w:t>
      </w:r>
      <w:r>
        <w:rPr>
          <w:rFonts w:eastAsia="Calibri" w:cs="Times New Roman"/>
        </w:rPr>
        <w:t>государственного бюджета - разность между расходами и доходами бюджета в условиях полной занятости. Циклический дефицит нередко оценивается как разность между фактической величиной бюджетного дефицита и структурным дефицитом.</w:t>
      </w:r>
    </w:p>
    <w:p w:rsidR="00FB459F" w:rsidRDefault="00FB459F" w:rsidP="003F5ADE">
      <w:pPr>
        <w:rPr>
          <w:rFonts w:eastAsia="Calibri" w:cs="Times New Roman"/>
        </w:rPr>
      </w:pPr>
      <w:r>
        <w:rPr>
          <w:rFonts w:eastAsia="Calibri" w:cs="Times New Roman"/>
        </w:rPr>
        <w:t xml:space="preserve">Оценки структурного дефицита используются, в основном, в индустриальных странах, где размеры бюджетных дефицитов определяются в большей степени циклическими колебаниями, а не дискреционными мерами правительства. Сложности определения уровня полной занятости ресурсов, естественного уровня безработицы и потенциального объема выпуска затрудняют расчеты структурных излишков и дефицитов </w:t>
      </w:r>
      <w:r>
        <w:rPr>
          <w:rFonts w:eastAsia="Calibri" w:cs="Times New Roman"/>
        </w:rPr>
        <w:lastRenderedPageBreak/>
        <w:t>государственного бюджета, хотя именно на основе динамики этих макроэкономических индикаторов оценивается эффективность мер фискальной политики в долгосрочном плане.</w:t>
      </w:r>
    </w:p>
    <w:p w:rsidR="00FB459F" w:rsidRDefault="00FB459F" w:rsidP="003F5ADE">
      <w:pPr>
        <w:rPr>
          <w:rFonts w:eastAsia="Calibri" w:cs="Times New Roman"/>
        </w:rPr>
      </w:pPr>
      <w:r>
        <w:rPr>
          <w:rFonts w:eastAsia="Calibri" w:cs="Times New Roman"/>
        </w:rPr>
        <w:t>В переходных экономиках проблема дефицита государственного бюджета еще более усложняется в связи с тем, что, как правило, широко практикуется манипулирование его размерами - искусственное увеличение или, чаще, уменьшение величины бюджетного дефицита в текущем году. Это манипулирование может, например, осуществляться с помощью следующих инструментов:</w:t>
      </w:r>
    </w:p>
    <w:p w:rsidR="00FB459F" w:rsidRDefault="00FB459F" w:rsidP="003F5ADE">
      <w:pPr>
        <w:pStyle w:val="a7"/>
        <w:numPr>
          <w:ilvl w:val="0"/>
          <w:numId w:val="6"/>
        </w:numPr>
        <w:ind w:left="0" w:firstLine="851"/>
        <w:rPr>
          <w:rFonts w:eastAsia="Calibri" w:cs="Times New Roman"/>
        </w:rPr>
      </w:pPr>
      <w:r>
        <w:rPr>
          <w:rFonts w:eastAsia="Calibri" w:cs="Times New Roman"/>
        </w:rPr>
        <w:t>"налоговая амнистия", которая позволяет налогоплательщикам, ранее уклонявшимся от уплаты налогов, внести за один раз всю сумму, равную определенной части общего налогового сбора;</w:t>
      </w:r>
    </w:p>
    <w:p w:rsidR="00FB459F" w:rsidRDefault="00FB459F" w:rsidP="003F5ADE">
      <w:pPr>
        <w:pStyle w:val="a7"/>
        <w:numPr>
          <w:ilvl w:val="0"/>
          <w:numId w:val="6"/>
        </w:numPr>
        <w:ind w:left="0" w:firstLine="851"/>
        <w:rPr>
          <w:rFonts w:eastAsia="Calibri" w:cs="Times New Roman"/>
        </w:rPr>
      </w:pPr>
      <w:r>
        <w:rPr>
          <w:rFonts w:eastAsia="Calibri" w:cs="Times New Roman"/>
        </w:rPr>
        <w:t>мероприятия по сбору просроченных налоговых платежей;</w:t>
      </w:r>
    </w:p>
    <w:p w:rsidR="00FB459F" w:rsidRDefault="00FB459F" w:rsidP="003F5ADE">
      <w:pPr>
        <w:pStyle w:val="a7"/>
        <w:numPr>
          <w:ilvl w:val="0"/>
          <w:numId w:val="6"/>
        </w:numPr>
        <w:ind w:left="0" w:firstLine="851"/>
        <w:rPr>
          <w:rFonts w:eastAsia="Calibri" w:cs="Times New Roman"/>
        </w:rPr>
      </w:pPr>
      <w:r>
        <w:rPr>
          <w:rFonts w:eastAsia="Calibri" w:cs="Times New Roman"/>
        </w:rPr>
        <w:t>введение временных или добавочных налогов;</w:t>
      </w:r>
    </w:p>
    <w:p w:rsidR="00FB459F" w:rsidRDefault="00FB459F" w:rsidP="003F5ADE">
      <w:pPr>
        <w:pStyle w:val="a7"/>
        <w:numPr>
          <w:ilvl w:val="0"/>
          <w:numId w:val="6"/>
        </w:numPr>
        <w:ind w:left="0" w:firstLine="851"/>
        <w:rPr>
          <w:rFonts w:eastAsia="Calibri" w:cs="Times New Roman"/>
        </w:rPr>
      </w:pPr>
      <w:r>
        <w:rPr>
          <w:rFonts w:eastAsia="Calibri" w:cs="Times New Roman"/>
        </w:rPr>
        <w:t>отсрочка расчетов с поставщиками;</w:t>
      </w:r>
    </w:p>
    <w:p w:rsidR="00FB459F" w:rsidRDefault="00FB459F" w:rsidP="003F5ADE">
      <w:pPr>
        <w:pStyle w:val="a7"/>
        <w:numPr>
          <w:ilvl w:val="0"/>
          <w:numId w:val="6"/>
        </w:numPr>
        <w:ind w:left="0" w:firstLine="851"/>
        <w:rPr>
          <w:rFonts w:eastAsia="Calibri" w:cs="Times New Roman"/>
        </w:rPr>
      </w:pPr>
      <w:r>
        <w:rPr>
          <w:rFonts w:eastAsia="Calibri" w:cs="Times New Roman"/>
        </w:rPr>
        <w:t>отсрочка выплаты заработной платы работникам государственного сектора;</w:t>
      </w:r>
    </w:p>
    <w:p w:rsidR="00FB459F" w:rsidRDefault="00FB459F" w:rsidP="003F5ADE">
      <w:pPr>
        <w:pStyle w:val="a7"/>
        <w:numPr>
          <w:ilvl w:val="0"/>
          <w:numId w:val="6"/>
        </w:numPr>
        <w:ind w:left="0" w:firstLine="851"/>
        <w:rPr>
          <w:rFonts w:eastAsia="Calibri" w:cs="Times New Roman"/>
        </w:rPr>
      </w:pPr>
      <w:r>
        <w:rPr>
          <w:rFonts w:eastAsia="Calibri" w:cs="Times New Roman"/>
        </w:rPr>
        <w:t>отсрочка обязательной индексации заработной платы в соответствии с динамикой уровня инфляции;</w:t>
      </w:r>
    </w:p>
    <w:p w:rsidR="00FB459F" w:rsidRDefault="00FB459F" w:rsidP="003F5ADE">
      <w:pPr>
        <w:pStyle w:val="a7"/>
        <w:numPr>
          <w:ilvl w:val="0"/>
          <w:numId w:val="6"/>
        </w:numPr>
        <w:ind w:left="0" w:firstLine="851"/>
        <w:rPr>
          <w:rFonts w:eastAsia="Calibri" w:cs="Times New Roman"/>
        </w:rPr>
      </w:pPr>
      <w:r>
        <w:rPr>
          <w:rFonts w:eastAsia="Calibri" w:cs="Times New Roman"/>
        </w:rPr>
        <w:t>расширенная практика приватизации государственной собственности, включая распродажу прав на исследовательские и изыскательские работы.</w:t>
      </w:r>
    </w:p>
    <w:p w:rsidR="00FB459F" w:rsidRDefault="00FB459F" w:rsidP="003F5ADE">
      <w:pPr>
        <w:rPr>
          <w:rFonts w:eastAsia="Calibri" w:cs="Times New Roman"/>
        </w:rPr>
      </w:pPr>
      <w:r>
        <w:rPr>
          <w:rFonts w:eastAsia="Calibri" w:cs="Times New Roman"/>
        </w:rPr>
        <w:t>В переходных экономиках дефицит государственного бюджета определяется в большей мере текущими мерами государственного регулирования, чем циклическими колебаниями экономики. Только после корректировки текущего бюджетного дефицита с учетом воздействия этих мер и влияния общих экономических колебаний может быть получен характерный для переходных экономик аналог структурного дефицита, который иногда определяется как коренной дефицит бюджета.</w:t>
      </w:r>
    </w:p>
    <w:p w:rsidR="00FB459F" w:rsidRDefault="00FB459F" w:rsidP="003F5ADE">
      <w:pPr>
        <w:rPr>
          <w:rFonts w:eastAsia="Calibri" w:cs="Times New Roman"/>
        </w:rPr>
      </w:pPr>
      <w:r>
        <w:rPr>
          <w:rFonts w:eastAsia="Calibri" w:cs="Times New Roman"/>
        </w:rPr>
        <w:lastRenderedPageBreak/>
        <w:t>Измерение его нередко оказывается еще более сложным, чем оценки структурного дефицита. Поэтому при разработке стратегий стабилизации и структурных реформ в переходных экономиках приходится опираться на обычные оценки бюджетного дефицита, хотя оптимальная долгосрочная фискальная политика должна быть в большей мере сориентирована на коренной дефицит, чем на фактический.</w:t>
      </w:r>
    </w:p>
    <w:p w:rsidR="00FB459F" w:rsidRDefault="00FB459F" w:rsidP="003F5ADE">
      <w:pPr>
        <w:rPr>
          <w:rFonts w:eastAsia="Calibri" w:cs="Times New Roman"/>
        </w:rPr>
      </w:pPr>
      <w:r w:rsidRPr="003F5ADE">
        <w:rPr>
          <w:rFonts w:eastAsia="Calibri" w:cs="Times New Roman"/>
        </w:rPr>
        <w:t xml:space="preserve">Операционный дефицит </w:t>
      </w:r>
      <w:r>
        <w:rPr>
          <w:rFonts w:eastAsia="Calibri" w:cs="Times New Roman"/>
        </w:rPr>
        <w:t>государственного бюджета - общий дефицит государственного бюджета за вычетом инфляционной части процентных платежей по обслуживанию государственного долга.</w:t>
      </w:r>
    </w:p>
    <w:p w:rsidR="00FB459F" w:rsidRDefault="00FB459F" w:rsidP="003F5ADE">
      <w:pPr>
        <w:rPr>
          <w:rFonts w:eastAsia="Calibri" w:cs="Times New Roman"/>
        </w:rPr>
      </w:pPr>
      <w:r>
        <w:rPr>
          <w:rFonts w:eastAsia="Calibri" w:cs="Times New Roman"/>
        </w:rPr>
        <w:t>Обслуживание задолженности (т.е. выплата процентов по ней и постепенное погашение основной суммы долга - его амортизация) является важной статьей государственных расходов.</w:t>
      </w:r>
    </w:p>
    <w:p w:rsidR="00FB459F" w:rsidRDefault="00FB459F" w:rsidP="003F5ADE">
      <w:pPr>
        <w:rPr>
          <w:rFonts w:eastAsia="Calibri" w:cs="Times New Roman"/>
        </w:rPr>
      </w:pPr>
      <w:r>
        <w:rPr>
          <w:rFonts w:eastAsia="Calibri" w:cs="Times New Roman"/>
        </w:rPr>
        <w:t>Нередко объявленный в отчетах бюджетный дефицит завышается на основе преувеличения объема государственных расходов за счет инфляционных процентных выплат по долгу. При высоких темпах инфляции, когда различие в динамике номинальных и реальных процентных ставок весьма значительно, это завышение государственных расходов может оказаться достаточно существенным.</w:t>
      </w:r>
    </w:p>
    <w:p w:rsidR="00FB459F" w:rsidRDefault="00FB459F" w:rsidP="003F5ADE">
      <w:pPr>
        <w:rPr>
          <w:rFonts w:eastAsia="Calibri" w:cs="Times New Roman"/>
        </w:rPr>
      </w:pPr>
      <w:r>
        <w:rPr>
          <w:rFonts w:eastAsia="Calibri" w:cs="Times New Roman"/>
        </w:rPr>
        <w:t>Возможны ситуации, когда номинальный официальный дефицит государственного бюджета и номинальный долг растут, а реальный дефицит и долг снижаются, что затрудняет оценку эффективности фискальной политики правительства. Поэтому при измерении бюджетного дефицита необходима поправка на инфляцию: реальный бюджетный дефицит представляет собой разность между номинальным дефицитом и величиной государственного долга на начало года, умноженной на темп инфляции.</w:t>
      </w:r>
    </w:p>
    <w:p w:rsidR="00FB459F" w:rsidRDefault="00FB459F" w:rsidP="003F5ADE">
      <w:pPr>
        <w:rPr>
          <w:rFonts w:eastAsia="Calibri" w:cs="Times New Roman"/>
        </w:rPr>
      </w:pPr>
      <w:r w:rsidRPr="003F5ADE">
        <w:rPr>
          <w:rFonts w:eastAsia="Calibri" w:cs="Times New Roman"/>
        </w:rPr>
        <w:t>Первичный дефицит (излишек)</w:t>
      </w:r>
      <w:r>
        <w:rPr>
          <w:rFonts w:eastAsia="Calibri" w:cs="Times New Roman"/>
        </w:rPr>
        <w:t xml:space="preserve"> государственного бюджета - разность между величиной общего дефицита и всей суммой выплат по долгу. Наличие первичного дефицита является фактором увеличения долгового бремени.</w:t>
      </w:r>
    </w:p>
    <w:p w:rsidR="00FB459F" w:rsidRDefault="00FB459F" w:rsidP="003F5ADE">
      <w:pPr>
        <w:rPr>
          <w:rFonts w:eastAsia="Calibri" w:cs="Times New Roman"/>
        </w:rPr>
      </w:pPr>
      <w:r>
        <w:rPr>
          <w:rFonts w:eastAsia="Calibri" w:cs="Times New Roman"/>
        </w:rPr>
        <w:t xml:space="preserve">У различных стран с переходной экономикой возможности выбора приоритетных способов финансирования бюджетного дефицита не </w:t>
      </w:r>
      <w:r>
        <w:rPr>
          <w:rFonts w:eastAsia="Calibri" w:cs="Times New Roman"/>
        </w:rPr>
        <w:lastRenderedPageBreak/>
        <w:t>одинаковы, хотя и ограничены. Возможности для преимущественно безинфляционной стабилизации бюджета, как правило, незначительны и финансирование осуществляется при активном участии Центрального Банка.</w:t>
      </w:r>
    </w:p>
    <w:p w:rsidR="00FB459F" w:rsidRDefault="00FB459F" w:rsidP="003F5ADE">
      <w:pPr>
        <w:rPr>
          <w:rFonts w:eastAsia="Calibri" w:cs="Times New Roman"/>
        </w:rPr>
      </w:pPr>
      <w:r>
        <w:rPr>
          <w:rFonts w:eastAsia="Calibri" w:cs="Times New Roman"/>
        </w:rPr>
        <w:t>Действительное бремя государственного долга для той или иной страны предопределяется, прежде всего, способностью (или неспособностью) государства его обслуживать. А эта способность правительства мобилизовать наличные денежные ресурсы в большой степени зависит от величины денежной массы, чем от размеров ВВП.</w:t>
      </w:r>
    </w:p>
    <w:p w:rsidR="00FB459F" w:rsidRDefault="00FB459F" w:rsidP="003F5ADE">
      <w:pPr>
        <w:rPr>
          <w:rFonts w:eastAsia="Calibri" w:cs="Times New Roman"/>
        </w:rPr>
      </w:pPr>
      <w:r>
        <w:rPr>
          <w:rFonts w:eastAsia="Calibri" w:cs="Times New Roman"/>
        </w:rPr>
        <w:t>В условиях, когда показатель монетизации экономики, равный соотношению между объемом денежной массы М2 и ВВП, достаточно близок к единице, отношения объемов государственного долга к ВВП и к М2 если и не совпадают, то достаточно близки по значению. Картина существенно изменяется тогда, когда из-за низкого доверия к национальной валюте (вследствие, например, ранее пережитой высокой инфляции) уровень монетизации экономики низок.</w:t>
      </w:r>
    </w:p>
    <w:p w:rsidR="00FB459F" w:rsidRDefault="00FB459F" w:rsidP="003F5ADE">
      <w:pPr>
        <w:rPr>
          <w:rFonts w:eastAsia="Calibri" w:cs="Times New Roman"/>
        </w:rPr>
      </w:pPr>
      <w:r>
        <w:rPr>
          <w:rFonts w:eastAsia="Calibri" w:cs="Times New Roman"/>
        </w:rPr>
        <w:t>В этом случае показатель долг/М2 оказывается в несколько раз выше, чем показатель долг/ВВП в экономике, величина которого обычно характеризуется соотношением "долг/ВВП". Наличие первичного бюджетного дефицита является фактором увеличения и основной суммы долга, и коэффициентов его обслуживания, что приводит к самовозрастанию задолженности. Увеличение доли первичного бюджетного излишка в ВВП позволяет избежать такого самовоспроизводства долга и его неуправляемого роста.</w:t>
      </w:r>
    </w:p>
    <w:p w:rsidR="00FB459F" w:rsidRDefault="00FB459F" w:rsidP="003F5ADE">
      <w:pPr>
        <w:rPr>
          <w:rFonts w:eastAsia="Calibri" w:cs="Times New Roman"/>
        </w:rPr>
      </w:pPr>
      <w:r w:rsidRPr="003F5ADE">
        <w:rPr>
          <w:rFonts w:eastAsia="Calibri" w:cs="Times New Roman"/>
        </w:rPr>
        <w:t>Квазифискальный (квазибюджетный) дефицит</w:t>
      </w:r>
      <w:r>
        <w:rPr>
          <w:rFonts w:eastAsia="Calibri" w:cs="Times New Roman"/>
        </w:rPr>
        <w:t xml:space="preserve"> государственного бюджета - существующий наряду с измеряемым (официальным) скрытый дефицит государственного бюджета, обусловленный квазифискальной (квазибюджетной) деятельностью государства.</w:t>
      </w:r>
    </w:p>
    <w:p w:rsidR="00FB459F" w:rsidRDefault="00FB459F" w:rsidP="003F5ADE">
      <w:pPr>
        <w:rPr>
          <w:rFonts w:eastAsia="Calibri" w:cs="Times New Roman"/>
        </w:rPr>
      </w:pPr>
      <w:r>
        <w:rPr>
          <w:rFonts w:eastAsia="Calibri" w:cs="Times New Roman"/>
        </w:rPr>
        <w:t>Квазифискальные операции включают, например, следующие:</w:t>
      </w:r>
    </w:p>
    <w:p w:rsidR="00FB459F" w:rsidRDefault="00FB459F" w:rsidP="003F5ADE">
      <w:pPr>
        <w:pStyle w:val="a7"/>
        <w:numPr>
          <w:ilvl w:val="0"/>
          <w:numId w:val="7"/>
        </w:numPr>
        <w:ind w:left="0" w:firstLine="851"/>
        <w:rPr>
          <w:rFonts w:eastAsia="Calibri" w:cs="Times New Roman"/>
        </w:rPr>
      </w:pPr>
      <w:r>
        <w:rPr>
          <w:rFonts w:eastAsia="Calibri" w:cs="Times New Roman"/>
        </w:rPr>
        <w:t xml:space="preserve">финансирование государственными предприятиями избыточной занятости в государственном секторе и выплата ими заработной платы по </w:t>
      </w:r>
      <w:r>
        <w:rPr>
          <w:rFonts w:eastAsia="Calibri" w:cs="Times New Roman"/>
        </w:rPr>
        <w:lastRenderedPageBreak/>
        <w:t>ставкам выше рыночных за счет банковских ссуд или путем накопления взаимной задолженности;</w:t>
      </w:r>
    </w:p>
    <w:p w:rsidR="00FB459F" w:rsidRDefault="00FB459F" w:rsidP="003F5ADE">
      <w:pPr>
        <w:pStyle w:val="a7"/>
        <w:numPr>
          <w:ilvl w:val="0"/>
          <w:numId w:val="7"/>
        </w:numPr>
        <w:ind w:left="0" w:firstLine="851"/>
        <w:rPr>
          <w:rFonts w:eastAsia="Calibri" w:cs="Times New Roman"/>
        </w:rPr>
      </w:pPr>
      <w:r>
        <w:rPr>
          <w:rFonts w:eastAsia="Calibri" w:cs="Times New Roman"/>
        </w:rPr>
        <w:t>накопление в коммерческих банках, отделившихся на начальных стадиях экономических реформ от Центрального Банка, большого портфеля недействующих ссуд - т.н. "плохих долгов" (просроченных долговых обязательств госпредприятий, льготных кредитов домашним хозяйствам, фирмам и т.д.). Эти кредиты, в конце концов, выплачиваются в основном за счет льготных кредитов Центрального Банка;</w:t>
      </w:r>
    </w:p>
    <w:p w:rsidR="00FB459F" w:rsidRDefault="00FB459F" w:rsidP="003F5ADE">
      <w:pPr>
        <w:pStyle w:val="a7"/>
        <w:numPr>
          <w:ilvl w:val="0"/>
          <w:numId w:val="7"/>
        </w:numPr>
        <w:ind w:left="0" w:firstLine="851"/>
        <w:rPr>
          <w:rFonts w:eastAsia="Calibri" w:cs="Times New Roman"/>
        </w:rPr>
      </w:pPr>
      <w:r>
        <w:rPr>
          <w:rFonts w:eastAsia="Calibri" w:cs="Times New Roman"/>
        </w:rPr>
        <w:t>отдельные операции, связанные с государственным долгом, а также финансирование Центральным Банком убытков от мероприятий по стабилизации обменного курса валюты, беспроцентных и льготных кредитов правительству (например, на закупки пшеницы, риса, кофе и т.д.); кредиты рефинансирования коммерческим банкам на обслуживание "плохих долгов", а также рефинансирование Центральным Банком сельскохозяйственных, промышленных и жилищных программ правительства по льготным ставкам и т.д.) деятельностью Центрального Банка, государственных предприятий и коммерческих банков, как в индустриальных, та</w:t>
      </w:r>
      <w:r w:rsidR="003F5ADE">
        <w:t>к и в переходных экономиках</w:t>
      </w:r>
      <w:r>
        <w:rPr>
          <w:rFonts w:eastAsia="Calibri" w:cs="Times New Roman"/>
        </w:rPr>
        <w:t>.</w:t>
      </w:r>
    </w:p>
    <w:p w:rsidR="00FB459F" w:rsidRDefault="00FB459F"/>
    <w:p w:rsidR="00FB459F" w:rsidRDefault="00FB459F"/>
    <w:p w:rsidR="00685D64" w:rsidRDefault="00685D64">
      <w:r>
        <w:br w:type="page"/>
      </w:r>
    </w:p>
    <w:p w:rsidR="00685D64" w:rsidRPr="00B27730" w:rsidRDefault="00685D64" w:rsidP="00B27730">
      <w:pPr>
        <w:ind w:firstLine="0"/>
        <w:jc w:val="center"/>
        <w:rPr>
          <w:caps/>
        </w:rPr>
      </w:pPr>
      <w:r w:rsidRPr="00B27730">
        <w:rPr>
          <w:caps/>
        </w:rPr>
        <w:lastRenderedPageBreak/>
        <w:t xml:space="preserve">Глава 2. </w:t>
      </w:r>
      <w:r w:rsidR="00B27730" w:rsidRPr="00B27730">
        <w:rPr>
          <w:caps/>
        </w:rPr>
        <w:t>Бюджетный дефицит в современной России</w:t>
      </w:r>
    </w:p>
    <w:p w:rsidR="00685D64" w:rsidRPr="00B27730" w:rsidRDefault="00685D64" w:rsidP="00B27730">
      <w:pPr>
        <w:rPr>
          <w:rFonts w:eastAsia="Calibri" w:cs="Times New Roman"/>
        </w:rPr>
      </w:pPr>
    </w:p>
    <w:p w:rsidR="00B27730" w:rsidRPr="00B27730" w:rsidRDefault="00B27730" w:rsidP="00B27730">
      <w:pPr>
        <w:rPr>
          <w:rFonts w:eastAsia="Calibri" w:cs="Times New Roman"/>
        </w:rPr>
      </w:pPr>
      <w:r w:rsidRPr="00B27730">
        <w:rPr>
          <w:rFonts w:eastAsia="Calibri" w:cs="Times New Roman"/>
        </w:rPr>
        <w:t>2.1 Особенности бюджетного дефицита в современной России.</w:t>
      </w:r>
    </w:p>
    <w:p w:rsidR="00B27730" w:rsidRPr="00B27730" w:rsidRDefault="00B27730" w:rsidP="00B27730">
      <w:pPr>
        <w:rPr>
          <w:rFonts w:eastAsia="Calibri" w:cs="Times New Roman"/>
        </w:rPr>
      </w:pPr>
      <w:r w:rsidRPr="00B27730">
        <w:rPr>
          <w:rFonts w:eastAsia="Calibri" w:cs="Times New Roman"/>
        </w:rPr>
        <w:t xml:space="preserve">Бюджетная система РФ состоит из бюджетов трех уровней: </w:t>
      </w:r>
    </w:p>
    <w:p w:rsidR="00B27730" w:rsidRPr="00B27730" w:rsidRDefault="00B27730" w:rsidP="00B27730">
      <w:pPr>
        <w:rPr>
          <w:rFonts w:eastAsia="Calibri" w:cs="Times New Roman"/>
        </w:rPr>
      </w:pPr>
      <w:r w:rsidRPr="00B27730">
        <w:rPr>
          <w:rFonts w:eastAsia="Calibri" w:cs="Times New Roman"/>
        </w:rPr>
        <w:t>первый уровень - федеральный бюджет Российской Федерации и бю</w:t>
      </w:r>
      <w:r w:rsidRPr="00B27730">
        <w:rPr>
          <w:rFonts w:eastAsia="Calibri" w:cs="Times New Roman"/>
        </w:rPr>
        <w:t>д</w:t>
      </w:r>
      <w:r w:rsidRPr="00B27730">
        <w:rPr>
          <w:rFonts w:eastAsia="Calibri" w:cs="Times New Roman"/>
        </w:rPr>
        <w:t>жеты государственных внебюджетных фондов;</w:t>
      </w:r>
    </w:p>
    <w:p w:rsidR="00B27730" w:rsidRPr="00B27730" w:rsidRDefault="00B27730" w:rsidP="00B27730">
      <w:pPr>
        <w:rPr>
          <w:rFonts w:eastAsia="Calibri" w:cs="Times New Roman"/>
        </w:rPr>
      </w:pPr>
      <w:r w:rsidRPr="00B27730">
        <w:rPr>
          <w:rFonts w:eastAsia="Calibri" w:cs="Times New Roman"/>
        </w:rPr>
        <w:t>второй уровень - бюджеты субъектов РФ и бюджеты террит</w:t>
      </w:r>
      <w:r w:rsidRPr="00B27730">
        <w:rPr>
          <w:rFonts w:eastAsia="Calibri" w:cs="Times New Roman"/>
        </w:rPr>
        <w:t>о</w:t>
      </w:r>
      <w:r w:rsidRPr="00B27730">
        <w:rPr>
          <w:rFonts w:eastAsia="Calibri" w:cs="Times New Roman"/>
        </w:rPr>
        <w:t>риальных государственных внебюджетных фондов;</w:t>
      </w:r>
    </w:p>
    <w:p w:rsidR="00B27730" w:rsidRPr="00B27730" w:rsidRDefault="00B27730" w:rsidP="00B27730">
      <w:pPr>
        <w:rPr>
          <w:rFonts w:eastAsia="Calibri" w:cs="Times New Roman"/>
        </w:rPr>
      </w:pPr>
      <w:r w:rsidRPr="00B27730">
        <w:rPr>
          <w:rFonts w:eastAsia="Calibri" w:cs="Times New Roman"/>
        </w:rPr>
        <w:t>третий уровень - местные бюджеты (около 29 тысяч городских, райо</w:t>
      </w:r>
      <w:r w:rsidRPr="00B27730">
        <w:rPr>
          <w:rFonts w:eastAsia="Calibri" w:cs="Times New Roman"/>
        </w:rPr>
        <w:t>н</w:t>
      </w:r>
      <w:r w:rsidRPr="00B27730">
        <w:rPr>
          <w:rFonts w:eastAsia="Calibri" w:cs="Times New Roman"/>
        </w:rPr>
        <w:t xml:space="preserve">ных, поселковых и сельских бюджетов). </w:t>
      </w:r>
    </w:p>
    <w:p w:rsidR="00B27730" w:rsidRPr="00B27730" w:rsidRDefault="00B27730" w:rsidP="00B27730">
      <w:pPr>
        <w:rPr>
          <w:rFonts w:eastAsia="Calibri" w:cs="Times New Roman"/>
        </w:rPr>
      </w:pPr>
      <w:r w:rsidRPr="00B27730">
        <w:rPr>
          <w:rFonts w:eastAsia="Calibri" w:cs="Times New Roman"/>
        </w:rPr>
        <w:t>Консолидированный бюджет РФ - это федеральный бюджет и консолидированные бюджеты субъектов РФ. Консолидированный бюджет даёт полное представление обо всех доходах и расходах региона или Федерации в целом, они не утверждаются и служат для аналити</w:t>
      </w:r>
      <w:r>
        <w:rPr>
          <w:rFonts w:eastAsia="Calibri" w:cs="Times New Roman"/>
        </w:rPr>
        <w:t>ческих и статистических целей.</w:t>
      </w:r>
    </w:p>
    <w:p w:rsidR="00B27730" w:rsidRPr="00B27730" w:rsidRDefault="00B27730" w:rsidP="00B27730">
      <w:pPr>
        <w:rPr>
          <w:rFonts w:eastAsia="Calibri" w:cs="Times New Roman"/>
        </w:rPr>
      </w:pPr>
      <w:r w:rsidRPr="00B27730">
        <w:rPr>
          <w:rFonts w:eastAsia="Calibri" w:cs="Times New Roman"/>
        </w:rPr>
        <w:t>Бюджет Российской Федерации является консолидированным.</w:t>
      </w:r>
    </w:p>
    <w:p w:rsidR="00B27730" w:rsidRDefault="00B27730" w:rsidP="00B27730">
      <w:pPr>
        <w:pStyle w:val="af2"/>
        <w:tabs>
          <w:tab w:val="left" w:pos="8505"/>
        </w:tabs>
        <w:spacing w:before="0" w:beforeAutospacing="0" w:after="0" w:afterAutospacing="0" w:line="360" w:lineRule="auto"/>
        <w:ind w:firstLine="851"/>
        <w:jc w:val="right"/>
        <w:rPr>
          <w:sz w:val="28"/>
        </w:rPr>
      </w:pPr>
      <w:r>
        <w:rPr>
          <w:sz w:val="28"/>
        </w:rPr>
        <w:t>Таблица 1</w:t>
      </w:r>
    </w:p>
    <w:p w:rsidR="00B27730" w:rsidRPr="00B27730" w:rsidRDefault="00B27730" w:rsidP="00B27730">
      <w:pPr>
        <w:pStyle w:val="af2"/>
        <w:tabs>
          <w:tab w:val="left" w:pos="8505"/>
        </w:tabs>
        <w:spacing w:before="0" w:beforeAutospacing="0" w:after="0" w:afterAutospacing="0" w:line="360" w:lineRule="auto"/>
        <w:jc w:val="center"/>
        <w:rPr>
          <w:sz w:val="28"/>
        </w:rPr>
      </w:pPr>
      <w:r w:rsidRPr="00B27730">
        <w:rPr>
          <w:bCs/>
          <w:sz w:val="28"/>
        </w:rPr>
        <w:t>Дефицит федерального бюджет</w:t>
      </w:r>
      <w:r>
        <w:rPr>
          <w:bCs/>
          <w:sz w:val="28"/>
        </w:rPr>
        <w:t>а</w:t>
      </w:r>
      <w:r w:rsidRPr="00B27730">
        <w:rPr>
          <w:bCs/>
          <w:sz w:val="28"/>
        </w:rPr>
        <w:t xml:space="preserve"> Р</w:t>
      </w:r>
      <w:r>
        <w:rPr>
          <w:bCs/>
          <w:sz w:val="28"/>
        </w:rPr>
        <w:t>оссийской Федерации, млрд. руб.</w:t>
      </w:r>
    </w:p>
    <w:tbl>
      <w:tblPr>
        <w:tblW w:w="10670" w:type="dxa"/>
        <w:jc w:val="center"/>
        <w:tblInd w:w="103" w:type="dxa"/>
        <w:tblLayout w:type="fixed"/>
        <w:tblLook w:val="04A0"/>
      </w:tblPr>
      <w:tblGrid>
        <w:gridCol w:w="1237"/>
        <w:gridCol w:w="1036"/>
        <w:gridCol w:w="1036"/>
        <w:gridCol w:w="1037"/>
        <w:gridCol w:w="1036"/>
        <w:gridCol w:w="1037"/>
        <w:gridCol w:w="1036"/>
        <w:gridCol w:w="1037"/>
        <w:gridCol w:w="1097"/>
        <w:gridCol w:w="1081"/>
      </w:tblGrid>
      <w:tr w:rsidR="00B27730" w:rsidRPr="00B27730" w:rsidTr="00B27730">
        <w:trPr>
          <w:trHeight w:val="396"/>
          <w:jc w:val="center"/>
        </w:trPr>
        <w:tc>
          <w:tcPr>
            <w:tcW w:w="1237" w:type="dxa"/>
            <w:tcBorders>
              <w:top w:val="single" w:sz="4" w:space="0" w:color="auto"/>
              <w:left w:val="single" w:sz="4" w:space="0" w:color="auto"/>
              <w:bottom w:val="single" w:sz="4" w:space="0" w:color="auto"/>
              <w:right w:val="single" w:sz="4" w:space="0" w:color="auto"/>
            </w:tcBorders>
            <w:vAlign w:val="center"/>
          </w:tcPr>
          <w:p w:rsidR="00B27730" w:rsidRPr="00B27730" w:rsidRDefault="00B27730" w:rsidP="00B27730">
            <w:pPr>
              <w:spacing w:line="240" w:lineRule="auto"/>
              <w:ind w:firstLine="0"/>
              <w:jc w:val="center"/>
              <w:rPr>
                <w:rFonts w:eastAsia="Times New Roman" w:cs="Times New Roman"/>
                <w:color w:val="000000"/>
                <w:szCs w:val="28"/>
                <w:lang w:eastAsia="ru-RU"/>
              </w:rPr>
            </w:pPr>
            <w:r>
              <w:rPr>
                <w:rFonts w:eastAsia="Times New Roman" w:cs="Times New Roman"/>
                <w:color w:val="000000"/>
                <w:szCs w:val="28"/>
                <w:lang w:eastAsia="ru-RU"/>
              </w:rPr>
              <w:t>год</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1998</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1999</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2000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2001</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2002</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2003</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2004</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2005</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2006</w:t>
            </w:r>
          </w:p>
        </w:tc>
      </w:tr>
      <w:tr w:rsidR="00B27730" w:rsidRPr="00B27730" w:rsidTr="00B27730">
        <w:trPr>
          <w:trHeight w:val="396"/>
          <w:jc w:val="center"/>
        </w:trPr>
        <w:tc>
          <w:tcPr>
            <w:tcW w:w="1237" w:type="dxa"/>
            <w:tcBorders>
              <w:top w:val="nil"/>
              <w:left w:val="single" w:sz="4" w:space="0" w:color="auto"/>
              <w:bottom w:val="single" w:sz="4" w:space="0" w:color="auto"/>
              <w:right w:val="single" w:sz="4" w:space="0" w:color="auto"/>
            </w:tcBorders>
            <w:vAlign w:val="center"/>
          </w:tcPr>
          <w:p w:rsidR="00B27730" w:rsidRPr="00B27730" w:rsidRDefault="00B27730" w:rsidP="00B27730">
            <w:pPr>
              <w:spacing w:line="240" w:lineRule="auto"/>
              <w:ind w:firstLine="0"/>
              <w:jc w:val="center"/>
              <w:rPr>
                <w:rFonts w:eastAsia="Times New Roman" w:cs="Times New Roman"/>
                <w:color w:val="000000"/>
                <w:szCs w:val="28"/>
                <w:lang w:eastAsia="ru-RU"/>
              </w:rPr>
            </w:pPr>
            <w:r>
              <w:rPr>
                <w:rFonts w:eastAsia="Times New Roman" w:cs="Times New Roman"/>
                <w:color w:val="000000"/>
                <w:szCs w:val="28"/>
                <w:lang w:eastAsia="ru-RU"/>
              </w:rPr>
              <w:t>дефицит</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146,3</w:t>
            </w:r>
          </w:p>
        </w:tc>
        <w:tc>
          <w:tcPr>
            <w:tcW w:w="1036" w:type="dxa"/>
            <w:tcBorders>
              <w:top w:val="nil"/>
              <w:left w:val="nil"/>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51,4</w:t>
            </w:r>
          </w:p>
        </w:tc>
        <w:tc>
          <w:tcPr>
            <w:tcW w:w="1037" w:type="dxa"/>
            <w:tcBorders>
              <w:top w:val="nil"/>
              <w:left w:val="nil"/>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-102,9</w:t>
            </w:r>
          </w:p>
        </w:tc>
        <w:tc>
          <w:tcPr>
            <w:tcW w:w="1036" w:type="dxa"/>
            <w:tcBorders>
              <w:top w:val="nil"/>
              <w:left w:val="nil"/>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-272,1</w:t>
            </w:r>
          </w:p>
        </w:tc>
        <w:tc>
          <w:tcPr>
            <w:tcW w:w="1037" w:type="dxa"/>
            <w:tcBorders>
              <w:top w:val="nil"/>
              <w:left w:val="nil"/>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-150,5</w:t>
            </w:r>
          </w:p>
        </w:tc>
        <w:tc>
          <w:tcPr>
            <w:tcW w:w="1036" w:type="dxa"/>
            <w:tcBorders>
              <w:top w:val="nil"/>
              <w:left w:val="nil"/>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-227,6</w:t>
            </w:r>
          </w:p>
        </w:tc>
        <w:tc>
          <w:tcPr>
            <w:tcW w:w="1037" w:type="dxa"/>
            <w:tcBorders>
              <w:top w:val="nil"/>
              <w:left w:val="nil"/>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-730</w:t>
            </w:r>
          </w:p>
        </w:tc>
        <w:tc>
          <w:tcPr>
            <w:tcW w:w="1097" w:type="dxa"/>
            <w:tcBorders>
              <w:top w:val="nil"/>
              <w:left w:val="nil"/>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-1612,9</w:t>
            </w:r>
          </w:p>
        </w:tc>
        <w:tc>
          <w:tcPr>
            <w:tcW w:w="1081" w:type="dxa"/>
            <w:tcBorders>
              <w:top w:val="nil"/>
              <w:left w:val="nil"/>
              <w:bottom w:val="single" w:sz="4" w:space="0" w:color="auto"/>
              <w:right w:val="single" w:sz="4" w:space="0" w:color="auto"/>
            </w:tcBorders>
            <w:shd w:val="clear" w:color="auto" w:fill="auto"/>
            <w:noWrap/>
            <w:vAlign w:val="center"/>
            <w:hideMark/>
          </w:tcPr>
          <w:p w:rsidR="00B27730" w:rsidRPr="00B27730" w:rsidRDefault="00B27730" w:rsidP="00B27730">
            <w:pPr>
              <w:spacing w:line="240" w:lineRule="auto"/>
              <w:ind w:firstLine="0"/>
              <w:jc w:val="center"/>
              <w:rPr>
                <w:rFonts w:eastAsia="Times New Roman" w:cs="Times New Roman"/>
                <w:color w:val="000000"/>
                <w:szCs w:val="28"/>
                <w:lang w:eastAsia="ru-RU"/>
              </w:rPr>
            </w:pPr>
            <w:r w:rsidRPr="00B27730">
              <w:rPr>
                <w:rFonts w:eastAsia="Times New Roman" w:cs="Times New Roman"/>
                <w:color w:val="000000"/>
                <w:szCs w:val="28"/>
                <w:lang w:eastAsia="ru-RU"/>
              </w:rPr>
              <w:t>-1994,1</w:t>
            </w:r>
          </w:p>
        </w:tc>
      </w:tr>
    </w:tbl>
    <w:p w:rsidR="00B27730" w:rsidRDefault="00B27730" w:rsidP="00B27730">
      <w:pPr>
        <w:shd w:val="clear" w:color="auto" w:fill="FFFFFF"/>
        <w:ind w:firstLine="720"/>
        <w:rPr>
          <w:szCs w:val="24"/>
        </w:rPr>
      </w:pPr>
      <w:r>
        <w:rPr>
          <w:szCs w:val="24"/>
        </w:rPr>
        <w:t>По данным этой таблицы мы видим, что бюджетный дефицит в нашей стране наблюдается только до 2000 года. Затем происходит постепенный его рост, что характеризуется успешной экономической политикой государства по устранению бюджетного дефицита.</w:t>
      </w:r>
    </w:p>
    <w:p w:rsidR="00D63AF4" w:rsidRDefault="00B27730" w:rsidP="00D63AF4">
      <w:pPr>
        <w:shd w:val="clear" w:color="auto" w:fill="FFFFFF"/>
        <w:ind w:firstLine="720"/>
        <w:rPr>
          <w:szCs w:val="24"/>
        </w:rPr>
      </w:pPr>
      <w:r>
        <w:rPr>
          <w:szCs w:val="24"/>
        </w:rPr>
        <w:t>Структура доходной и расходной статей федерального бюджета (без бюджетов субъектов федерации и местных бюджетов) выглядит сле</w:t>
      </w:r>
      <w:r w:rsidR="00C61209">
        <w:rPr>
          <w:szCs w:val="24"/>
        </w:rPr>
        <w:t>дующим образом.</w:t>
      </w:r>
    </w:p>
    <w:p w:rsidR="00443DEB" w:rsidRPr="00D63AF4" w:rsidRDefault="001D58C4" w:rsidP="00D63AF4">
      <w:pPr>
        <w:shd w:val="clear" w:color="auto" w:fill="FFFFFF"/>
        <w:ind w:firstLine="720"/>
        <w:rPr>
          <w:szCs w:val="24"/>
        </w:rPr>
      </w:pPr>
      <w:r>
        <w:rPr>
          <w:szCs w:val="24"/>
        </w:rPr>
        <w:t>Найдем а</w:t>
      </w:r>
      <w:r w:rsidR="00443DEB" w:rsidRPr="001B0EDA">
        <w:rPr>
          <w:rFonts w:eastAsia="Times New Roman"/>
          <w:szCs w:val="28"/>
        </w:rPr>
        <w:t xml:space="preserve">бсолютный прирост </w:t>
      </w:r>
      <w:r>
        <w:rPr>
          <w:rFonts w:eastAsia="Times New Roman"/>
          <w:szCs w:val="28"/>
        </w:rPr>
        <w:t>(убыль) бюджетного дефицита за 1998-2006 гг. (</w:t>
      </w:r>
      <w:r w:rsidR="00443DEB" w:rsidRPr="001B0EDA">
        <w:rPr>
          <w:rFonts w:eastAsia="Times New Roman"/>
          <w:szCs w:val="28"/>
        </w:rPr>
        <w:t>разность между двумя уровнями ряда, показывающая насколько данный уровень ряда превышает уровень, принятый за базу сравнения</w:t>
      </w:r>
      <w:r>
        <w:rPr>
          <w:rFonts w:eastAsia="Times New Roman"/>
          <w:szCs w:val="28"/>
        </w:rPr>
        <w:t>)</w:t>
      </w:r>
      <w:r w:rsidR="00443DEB" w:rsidRPr="001B0EDA">
        <w:rPr>
          <w:rFonts w:eastAsia="Times New Roman"/>
          <w:szCs w:val="28"/>
        </w:rPr>
        <w:t>.</w:t>
      </w:r>
    </w:p>
    <w:p w:rsidR="00443DEB" w:rsidRPr="001B0EDA" w:rsidRDefault="00443DEB" w:rsidP="00443DEB">
      <w:pPr>
        <w:shd w:val="clear" w:color="auto" w:fill="FFFFFF"/>
        <w:rPr>
          <w:rFonts w:eastAsia="Times New Roman"/>
          <w:szCs w:val="28"/>
        </w:rPr>
      </w:pPr>
      <w:r w:rsidRPr="001B0EDA">
        <w:rPr>
          <w:rFonts w:eastAsia="Times New Roman"/>
          <w:szCs w:val="28"/>
        </w:rPr>
        <w:lastRenderedPageBreak/>
        <w:t>а) базисный абсолютный прирост, млрд. руб.</w:t>
      </w:r>
    </w:p>
    <w:p w:rsidR="00443DEB" w:rsidRPr="001B0EDA" w:rsidRDefault="00443DEB" w:rsidP="00443DEB">
      <w:pPr>
        <w:shd w:val="clear" w:color="auto" w:fill="FFFFFF"/>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i</m:t>
              </m:r>
            </m:sub>
            <m:sup>
              <m:r>
                <w:rPr>
                  <w:rFonts w:ascii="Cambria Math" w:eastAsia="Times New Roman" w:hAnsi="Cambria Math"/>
                  <w:szCs w:val="28"/>
                </w:rPr>
                <m:t>б</m:t>
              </m:r>
            </m:sup>
          </m:sSubSup>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y</m:t>
              </m:r>
            </m:e>
            <m:sub>
              <m:r>
                <w:rPr>
                  <w:rFonts w:ascii="Cambria Math" w:eastAsia="Times New Roman" w:hAnsi="Cambria Math"/>
                  <w:szCs w:val="28"/>
                </w:rPr>
                <m:t>i</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y</m:t>
              </m:r>
            </m:e>
            <m:sub>
              <m:r>
                <w:rPr>
                  <w:rFonts w:ascii="Cambria Math" w:eastAsia="Times New Roman" w:hAnsi="Cambria Math"/>
                  <w:szCs w:val="28"/>
                </w:rPr>
                <m:t>0</m:t>
              </m:r>
            </m:sub>
          </m:sSub>
        </m:oMath>
      </m:oMathPara>
    </w:p>
    <w:p w:rsidR="00D63AF4" w:rsidRPr="001B0EDA" w:rsidRDefault="00D63AF4" w:rsidP="00D63AF4">
      <w:pPr>
        <w:shd w:val="clear" w:color="auto" w:fill="FFFFFF"/>
        <w:rPr>
          <w:rFonts w:eastAsia="Times New Roman"/>
          <w:szCs w:val="28"/>
        </w:rPr>
      </w:pPr>
      <w:r w:rsidRPr="001B0EDA">
        <w:rPr>
          <w:rFonts w:eastAsia="Times New Roman"/>
          <w:szCs w:val="28"/>
        </w:rPr>
        <w:t>б) цепной абсолютный прирост, млрд. руб.</w:t>
      </w:r>
    </w:p>
    <w:p w:rsidR="00D63AF4" w:rsidRPr="001B0EDA" w:rsidRDefault="00D63AF4" w:rsidP="00D63AF4">
      <w:pPr>
        <w:ind w:firstLine="993"/>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i</m:t>
              </m:r>
            </m:sub>
            <m:sup>
              <m:r>
                <w:rPr>
                  <w:rFonts w:ascii="Cambria Math" w:eastAsia="Times New Roman" w:hAnsi="Cambria Math"/>
                  <w:szCs w:val="28"/>
                </w:rPr>
                <m:t>ц</m:t>
              </m:r>
            </m:sup>
          </m:sSubSup>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y</m:t>
              </m:r>
            </m:e>
            <m:sub>
              <m:r>
                <w:rPr>
                  <w:rFonts w:ascii="Cambria Math" w:eastAsia="Times New Roman" w:hAnsi="Cambria Math"/>
                  <w:szCs w:val="28"/>
                </w:rPr>
                <m:t>i</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y</m:t>
              </m:r>
            </m:e>
            <m:sub>
              <m:r>
                <w:rPr>
                  <w:rFonts w:ascii="Cambria Math" w:eastAsia="Times New Roman" w:hAnsi="Cambria Math"/>
                  <w:szCs w:val="28"/>
                  <w:lang w:val="en-US"/>
                </w:rPr>
                <m:t>i-1</m:t>
              </m:r>
            </m:sub>
          </m:sSub>
        </m:oMath>
      </m:oMathPara>
    </w:p>
    <w:p w:rsidR="00D63AF4" w:rsidRDefault="00D63AF4" w:rsidP="00D63AF4">
      <w:pPr>
        <w:shd w:val="clear" w:color="auto" w:fill="FFFFFF"/>
        <w:rPr>
          <w:rFonts w:eastAsiaTheme="minorEastAsia"/>
        </w:rPr>
      </w:pPr>
      <w:r>
        <w:rPr>
          <w:rFonts w:eastAsiaTheme="minorEastAsia"/>
        </w:rPr>
        <w:t xml:space="preserve">Для нахождения </w:t>
      </w:r>
      <w:r w:rsidR="001D58C4">
        <w:rPr>
          <w:rFonts w:eastAsiaTheme="minorEastAsia"/>
        </w:rPr>
        <w:t>этого</w:t>
      </w:r>
      <w:r>
        <w:rPr>
          <w:rFonts w:eastAsiaTheme="minorEastAsia"/>
        </w:rPr>
        <w:t xml:space="preserve"> показател</w:t>
      </w:r>
      <w:r w:rsidR="001D58C4">
        <w:rPr>
          <w:rFonts w:eastAsiaTheme="minorEastAsia"/>
        </w:rPr>
        <w:t>я</w:t>
      </w:r>
      <w:r>
        <w:rPr>
          <w:rFonts w:eastAsiaTheme="minorEastAsia"/>
        </w:rPr>
        <w:t xml:space="preserve"> воспользуемся программным средством </w:t>
      </w:r>
      <w:r>
        <w:rPr>
          <w:rFonts w:eastAsiaTheme="minorEastAsia"/>
          <w:lang w:val="en-US"/>
        </w:rPr>
        <w:t>Microsoft</w:t>
      </w:r>
      <w:r w:rsidRPr="00056F33">
        <w:rPr>
          <w:rFonts w:eastAsiaTheme="minorEastAsia"/>
        </w:rPr>
        <w:t xml:space="preserve"> </w:t>
      </w:r>
      <w:r>
        <w:rPr>
          <w:rFonts w:eastAsiaTheme="minorEastAsia"/>
          <w:lang w:val="en-US"/>
        </w:rPr>
        <w:t>Office</w:t>
      </w:r>
      <w:r w:rsidRPr="00056F33">
        <w:rPr>
          <w:rFonts w:eastAsiaTheme="minorEastAsia"/>
        </w:rPr>
        <w:t xml:space="preserve"> </w:t>
      </w:r>
      <w:r>
        <w:rPr>
          <w:rFonts w:eastAsiaTheme="minorEastAsia"/>
          <w:lang w:val="en-US"/>
        </w:rPr>
        <w:t>Excel</w:t>
      </w:r>
      <w:r>
        <w:rPr>
          <w:rFonts w:eastAsiaTheme="minorEastAsia"/>
        </w:rPr>
        <w:t>:</w:t>
      </w:r>
    </w:p>
    <w:tbl>
      <w:tblPr>
        <w:tblW w:w="10961"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1631"/>
        <w:gridCol w:w="790"/>
        <w:gridCol w:w="756"/>
        <w:gridCol w:w="815"/>
        <w:gridCol w:w="886"/>
        <w:gridCol w:w="921"/>
        <w:gridCol w:w="851"/>
        <w:gridCol w:w="850"/>
        <w:gridCol w:w="851"/>
        <w:gridCol w:w="1018"/>
        <w:gridCol w:w="1042"/>
      </w:tblGrid>
      <w:tr w:rsidR="001D58C4" w:rsidRPr="001D58C4" w:rsidTr="001D58C4">
        <w:trPr>
          <w:trHeight w:val="300"/>
          <w:jc w:val="center"/>
        </w:trPr>
        <w:tc>
          <w:tcPr>
            <w:tcW w:w="550" w:type="dxa"/>
            <w:vMerge w:val="restart"/>
            <w:shd w:val="clear" w:color="auto" w:fill="auto"/>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 п/п</w:t>
            </w:r>
          </w:p>
        </w:tc>
        <w:tc>
          <w:tcPr>
            <w:tcW w:w="1631" w:type="dxa"/>
            <w:vMerge w:val="restart"/>
            <w:shd w:val="clear" w:color="auto" w:fill="auto"/>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Показатель</w:t>
            </w:r>
          </w:p>
        </w:tc>
        <w:tc>
          <w:tcPr>
            <w:tcW w:w="790" w:type="dxa"/>
            <w:vMerge w:val="restart"/>
            <w:shd w:val="clear" w:color="auto" w:fill="auto"/>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Ед. изм.</w:t>
            </w:r>
          </w:p>
        </w:tc>
        <w:tc>
          <w:tcPr>
            <w:tcW w:w="7990" w:type="dxa"/>
            <w:gridSpan w:val="9"/>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Годы</w:t>
            </w:r>
          </w:p>
        </w:tc>
      </w:tr>
      <w:tr w:rsidR="001D58C4" w:rsidRPr="001D58C4" w:rsidTr="001D58C4">
        <w:trPr>
          <w:trHeight w:val="315"/>
          <w:jc w:val="center"/>
        </w:trPr>
        <w:tc>
          <w:tcPr>
            <w:tcW w:w="550" w:type="dxa"/>
            <w:vMerge/>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p>
        </w:tc>
        <w:tc>
          <w:tcPr>
            <w:tcW w:w="1631" w:type="dxa"/>
            <w:vMerge/>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p>
        </w:tc>
        <w:tc>
          <w:tcPr>
            <w:tcW w:w="790" w:type="dxa"/>
            <w:vMerge/>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p>
        </w:tc>
        <w:tc>
          <w:tcPr>
            <w:tcW w:w="756"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1998</w:t>
            </w:r>
          </w:p>
        </w:tc>
        <w:tc>
          <w:tcPr>
            <w:tcW w:w="815"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1999</w:t>
            </w:r>
          </w:p>
        </w:tc>
        <w:tc>
          <w:tcPr>
            <w:tcW w:w="886"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2000</w:t>
            </w:r>
          </w:p>
        </w:tc>
        <w:tc>
          <w:tcPr>
            <w:tcW w:w="921"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2001</w:t>
            </w:r>
          </w:p>
        </w:tc>
        <w:tc>
          <w:tcPr>
            <w:tcW w:w="851"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2002</w:t>
            </w:r>
          </w:p>
        </w:tc>
        <w:tc>
          <w:tcPr>
            <w:tcW w:w="850"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2003</w:t>
            </w:r>
          </w:p>
        </w:tc>
        <w:tc>
          <w:tcPr>
            <w:tcW w:w="851"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2004</w:t>
            </w:r>
          </w:p>
        </w:tc>
        <w:tc>
          <w:tcPr>
            <w:tcW w:w="1018"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2005</w:t>
            </w:r>
          </w:p>
        </w:tc>
        <w:tc>
          <w:tcPr>
            <w:tcW w:w="1042" w:type="dxa"/>
            <w:shd w:val="clear" w:color="auto" w:fill="auto"/>
            <w:noWrap/>
            <w:vAlign w:val="center"/>
            <w:hideMark/>
          </w:tcPr>
          <w:p w:rsidR="001D58C4" w:rsidRPr="001D58C4" w:rsidRDefault="001D58C4" w:rsidP="001D58C4">
            <w:pPr>
              <w:spacing w:line="240" w:lineRule="auto"/>
              <w:ind w:firstLine="0"/>
              <w:jc w:val="left"/>
              <w:rPr>
                <w:rFonts w:eastAsia="Times New Roman" w:cs="Times New Roman"/>
                <w:color w:val="000000"/>
                <w:sz w:val="24"/>
                <w:szCs w:val="24"/>
                <w:lang w:eastAsia="ru-RU"/>
              </w:rPr>
            </w:pPr>
            <w:r w:rsidRPr="001D58C4">
              <w:rPr>
                <w:rFonts w:eastAsia="Times New Roman" w:cs="Times New Roman"/>
                <w:color w:val="000000"/>
                <w:sz w:val="24"/>
                <w:szCs w:val="24"/>
                <w:lang w:eastAsia="ru-RU"/>
              </w:rPr>
              <w:t>2006</w:t>
            </w:r>
          </w:p>
        </w:tc>
      </w:tr>
      <w:tr w:rsidR="001D58C4" w:rsidRPr="001D58C4" w:rsidTr="001D58C4">
        <w:trPr>
          <w:trHeight w:val="705"/>
          <w:jc w:val="center"/>
        </w:trPr>
        <w:tc>
          <w:tcPr>
            <w:tcW w:w="550"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p>
        </w:tc>
        <w:tc>
          <w:tcPr>
            <w:tcW w:w="1631" w:type="dxa"/>
            <w:shd w:val="clear" w:color="auto" w:fill="auto"/>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Дефицит федерального бюджета</w:t>
            </w:r>
          </w:p>
        </w:tc>
        <w:tc>
          <w:tcPr>
            <w:tcW w:w="790" w:type="dxa"/>
            <w:shd w:val="clear" w:color="auto" w:fill="auto"/>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млрд. руб.</w:t>
            </w:r>
          </w:p>
        </w:tc>
        <w:tc>
          <w:tcPr>
            <w:tcW w:w="756"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146,3</w:t>
            </w:r>
          </w:p>
        </w:tc>
        <w:tc>
          <w:tcPr>
            <w:tcW w:w="815"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51,4</w:t>
            </w:r>
          </w:p>
        </w:tc>
        <w:tc>
          <w:tcPr>
            <w:tcW w:w="886"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-102,9</w:t>
            </w:r>
          </w:p>
        </w:tc>
        <w:tc>
          <w:tcPr>
            <w:tcW w:w="921"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-272,1</w:t>
            </w:r>
          </w:p>
        </w:tc>
        <w:tc>
          <w:tcPr>
            <w:tcW w:w="851"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-150,5</w:t>
            </w:r>
          </w:p>
        </w:tc>
        <w:tc>
          <w:tcPr>
            <w:tcW w:w="850"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-227,6</w:t>
            </w:r>
          </w:p>
        </w:tc>
        <w:tc>
          <w:tcPr>
            <w:tcW w:w="851"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-730</w:t>
            </w:r>
          </w:p>
        </w:tc>
        <w:tc>
          <w:tcPr>
            <w:tcW w:w="1018"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-1612,9</w:t>
            </w:r>
          </w:p>
        </w:tc>
        <w:tc>
          <w:tcPr>
            <w:tcW w:w="1042"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-1994,1</w:t>
            </w:r>
          </w:p>
        </w:tc>
      </w:tr>
      <w:tr w:rsidR="001D58C4" w:rsidRPr="001D58C4" w:rsidTr="001D58C4">
        <w:trPr>
          <w:trHeight w:val="480"/>
          <w:jc w:val="center"/>
        </w:trPr>
        <w:tc>
          <w:tcPr>
            <w:tcW w:w="550" w:type="dxa"/>
            <w:vMerge w:val="restart"/>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1</w:t>
            </w:r>
          </w:p>
        </w:tc>
        <w:tc>
          <w:tcPr>
            <w:tcW w:w="1631" w:type="dxa"/>
            <w:shd w:val="clear" w:color="auto" w:fill="auto"/>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Абсолютный прирост</w:t>
            </w:r>
          </w:p>
        </w:tc>
        <w:tc>
          <w:tcPr>
            <w:tcW w:w="790" w:type="dxa"/>
            <w:vMerge w:val="restart"/>
            <w:shd w:val="clear" w:color="auto" w:fill="auto"/>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млрд. руб.</w:t>
            </w:r>
          </w:p>
        </w:tc>
        <w:tc>
          <w:tcPr>
            <w:tcW w:w="6948" w:type="dxa"/>
            <w:gridSpan w:val="8"/>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p>
        </w:tc>
        <w:tc>
          <w:tcPr>
            <w:tcW w:w="1042"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p>
        </w:tc>
      </w:tr>
      <w:tr w:rsidR="001D58C4" w:rsidRPr="001D58C4" w:rsidTr="001D58C4">
        <w:trPr>
          <w:trHeight w:val="315"/>
          <w:jc w:val="center"/>
        </w:trPr>
        <w:tc>
          <w:tcPr>
            <w:tcW w:w="550" w:type="dxa"/>
            <w:vMerge/>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p>
        </w:tc>
        <w:tc>
          <w:tcPr>
            <w:tcW w:w="1631" w:type="dxa"/>
            <w:shd w:val="clear" w:color="auto" w:fill="auto"/>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базисный</w:t>
            </w:r>
          </w:p>
        </w:tc>
        <w:tc>
          <w:tcPr>
            <w:tcW w:w="790" w:type="dxa"/>
            <w:vMerge/>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p>
        </w:tc>
        <w:tc>
          <w:tcPr>
            <w:tcW w:w="756"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p>
        </w:tc>
        <w:tc>
          <w:tcPr>
            <w:tcW w:w="815"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-94,9</w:t>
            </w:r>
          </w:p>
        </w:tc>
        <w:tc>
          <w:tcPr>
            <w:tcW w:w="886"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-249,2</w:t>
            </w:r>
          </w:p>
        </w:tc>
        <w:tc>
          <w:tcPr>
            <w:tcW w:w="921"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-418,4</w:t>
            </w:r>
          </w:p>
        </w:tc>
        <w:tc>
          <w:tcPr>
            <w:tcW w:w="851"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-296,8</w:t>
            </w:r>
          </w:p>
        </w:tc>
        <w:tc>
          <w:tcPr>
            <w:tcW w:w="850"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-373,9</w:t>
            </w:r>
          </w:p>
        </w:tc>
        <w:tc>
          <w:tcPr>
            <w:tcW w:w="851"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-876,3</w:t>
            </w:r>
          </w:p>
        </w:tc>
        <w:tc>
          <w:tcPr>
            <w:tcW w:w="1018"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-1759,2</w:t>
            </w:r>
          </w:p>
        </w:tc>
        <w:tc>
          <w:tcPr>
            <w:tcW w:w="1042"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-2140,4</w:t>
            </w:r>
          </w:p>
        </w:tc>
      </w:tr>
      <w:tr w:rsidR="001D58C4" w:rsidRPr="001D58C4" w:rsidTr="001D58C4">
        <w:trPr>
          <w:trHeight w:val="315"/>
          <w:jc w:val="center"/>
        </w:trPr>
        <w:tc>
          <w:tcPr>
            <w:tcW w:w="550" w:type="dxa"/>
            <w:vMerge/>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p>
        </w:tc>
        <w:tc>
          <w:tcPr>
            <w:tcW w:w="1631" w:type="dxa"/>
            <w:shd w:val="clear" w:color="auto" w:fill="auto"/>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цепной</w:t>
            </w:r>
          </w:p>
        </w:tc>
        <w:tc>
          <w:tcPr>
            <w:tcW w:w="790" w:type="dxa"/>
            <w:vMerge/>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p>
        </w:tc>
        <w:tc>
          <w:tcPr>
            <w:tcW w:w="756"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p>
        </w:tc>
        <w:tc>
          <w:tcPr>
            <w:tcW w:w="815"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-94,9</w:t>
            </w:r>
          </w:p>
        </w:tc>
        <w:tc>
          <w:tcPr>
            <w:tcW w:w="886"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-154,3</w:t>
            </w:r>
          </w:p>
        </w:tc>
        <w:tc>
          <w:tcPr>
            <w:tcW w:w="921"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-169,2</w:t>
            </w:r>
          </w:p>
        </w:tc>
        <w:tc>
          <w:tcPr>
            <w:tcW w:w="851"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121,6</w:t>
            </w:r>
          </w:p>
        </w:tc>
        <w:tc>
          <w:tcPr>
            <w:tcW w:w="850"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-77,1</w:t>
            </w:r>
          </w:p>
        </w:tc>
        <w:tc>
          <w:tcPr>
            <w:tcW w:w="851"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-502,4</w:t>
            </w:r>
          </w:p>
        </w:tc>
        <w:tc>
          <w:tcPr>
            <w:tcW w:w="1018"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-882,9</w:t>
            </w:r>
          </w:p>
        </w:tc>
        <w:tc>
          <w:tcPr>
            <w:tcW w:w="1042" w:type="dxa"/>
            <w:shd w:val="clear" w:color="auto" w:fill="auto"/>
            <w:noWrap/>
            <w:vAlign w:val="center"/>
            <w:hideMark/>
          </w:tcPr>
          <w:p w:rsidR="001D58C4" w:rsidRPr="001D58C4" w:rsidRDefault="001D58C4" w:rsidP="001D58C4">
            <w:pPr>
              <w:spacing w:line="240" w:lineRule="auto"/>
              <w:ind w:firstLine="0"/>
              <w:jc w:val="center"/>
              <w:rPr>
                <w:rFonts w:eastAsia="Times New Roman" w:cs="Times New Roman"/>
                <w:color w:val="000000"/>
                <w:sz w:val="24"/>
                <w:szCs w:val="24"/>
                <w:lang w:eastAsia="ru-RU"/>
              </w:rPr>
            </w:pPr>
            <w:r w:rsidRPr="001D58C4">
              <w:rPr>
                <w:rFonts w:eastAsia="Times New Roman" w:cs="Times New Roman"/>
                <w:color w:val="000000"/>
                <w:sz w:val="24"/>
                <w:szCs w:val="24"/>
                <w:lang w:eastAsia="ru-RU"/>
              </w:rPr>
              <w:t>-381,2</w:t>
            </w:r>
          </w:p>
        </w:tc>
      </w:tr>
    </w:tbl>
    <w:p w:rsidR="00443DEB" w:rsidRPr="00443DEB" w:rsidRDefault="00443DEB" w:rsidP="00443DEB">
      <w:pPr>
        <w:shd w:val="clear" w:color="auto" w:fill="FFFFFF"/>
        <w:ind w:firstLine="720"/>
        <w:rPr>
          <w:szCs w:val="24"/>
        </w:rPr>
      </w:pPr>
    </w:p>
    <w:p w:rsidR="00C61209" w:rsidRDefault="001D58C4" w:rsidP="001D58C4">
      <w:pPr>
        <w:shd w:val="clear" w:color="auto" w:fill="FFFFFF"/>
        <w:rPr>
          <w:szCs w:val="24"/>
        </w:rPr>
      </w:pPr>
      <w:r>
        <w:rPr>
          <w:szCs w:val="24"/>
        </w:rPr>
        <w:t xml:space="preserve">Из полученных результатов видно, что в 2006 г. по сравнению с 1998 г. бюджетный дефицит уменьшился на 2140,4 млрд. руб. </w:t>
      </w:r>
    </w:p>
    <w:p w:rsidR="001D58C4" w:rsidRDefault="001D58C4" w:rsidP="001D58C4">
      <w:pPr>
        <w:shd w:val="clear" w:color="auto" w:fill="FFFFFF"/>
        <w:rPr>
          <w:rFonts w:eastAsiaTheme="minorEastAsia"/>
        </w:rPr>
      </w:pPr>
      <w:r>
        <w:rPr>
          <w:szCs w:val="24"/>
        </w:rPr>
        <w:t xml:space="preserve">С помощью надстройки </w:t>
      </w:r>
      <w:r>
        <w:rPr>
          <w:rFonts w:eastAsiaTheme="minorEastAsia"/>
          <w:lang w:val="en-US"/>
        </w:rPr>
        <w:t>Excel</w:t>
      </w:r>
      <w:r>
        <w:rPr>
          <w:rFonts w:eastAsiaTheme="minorEastAsia"/>
        </w:rPr>
        <w:t xml:space="preserve"> «Мастер диаграмм» построим график динамики бюджетного дефицита за 1998-2006 гг. и построим прогнозные значения до 2009 гг.</w:t>
      </w:r>
    </w:p>
    <w:p w:rsidR="001D58C4" w:rsidRPr="001D58C4" w:rsidRDefault="00CC496C" w:rsidP="001D58C4">
      <w:pPr>
        <w:shd w:val="clear" w:color="auto" w:fill="FFFFFF"/>
        <w:ind w:firstLine="0"/>
        <w:jc w:val="center"/>
        <w:rPr>
          <w:szCs w:val="24"/>
        </w:rPr>
      </w:pPr>
      <w:r w:rsidRPr="00CC496C">
        <w:rPr>
          <w:szCs w:val="24"/>
        </w:rPr>
        <w:drawing>
          <wp:inline distT="0" distB="0" distL="0" distR="0">
            <wp:extent cx="6013615" cy="3579998"/>
            <wp:effectExtent l="19050" t="0" r="25235" b="1402"/>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27730" w:rsidRPr="001D58C4" w:rsidRDefault="00B27730" w:rsidP="001D58C4">
      <w:pPr>
        <w:shd w:val="clear" w:color="auto" w:fill="FFFFFF"/>
        <w:rPr>
          <w:szCs w:val="24"/>
        </w:rPr>
      </w:pPr>
      <w:r w:rsidRPr="001D58C4">
        <w:rPr>
          <w:szCs w:val="24"/>
        </w:rPr>
        <w:lastRenderedPageBreak/>
        <w:t>2.2</w:t>
      </w:r>
      <w:r w:rsidR="001D58C4">
        <w:rPr>
          <w:szCs w:val="24"/>
        </w:rPr>
        <w:t>.</w:t>
      </w:r>
      <w:r w:rsidRPr="001D58C4">
        <w:rPr>
          <w:szCs w:val="24"/>
        </w:rPr>
        <w:t xml:space="preserve"> Государственный долг, ка</w:t>
      </w:r>
      <w:r w:rsidR="00CC496C">
        <w:rPr>
          <w:szCs w:val="24"/>
        </w:rPr>
        <w:t>к следствие бюджетного дефицита</w:t>
      </w:r>
    </w:p>
    <w:p w:rsidR="00B27730" w:rsidRPr="001D58C4" w:rsidRDefault="00B27730" w:rsidP="001D58C4">
      <w:pPr>
        <w:shd w:val="clear" w:color="auto" w:fill="FFFFFF"/>
        <w:rPr>
          <w:szCs w:val="24"/>
        </w:rPr>
      </w:pPr>
      <w:r w:rsidRPr="001D58C4">
        <w:rPr>
          <w:szCs w:val="24"/>
        </w:rPr>
        <w:t xml:space="preserve">Одной из проблем, порождаемых бюджетным дефицитом – это проблема государственного долга. </w:t>
      </w:r>
    </w:p>
    <w:p w:rsidR="00B27730" w:rsidRPr="001D58C4" w:rsidRDefault="00B27730" w:rsidP="001D58C4">
      <w:pPr>
        <w:shd w:val="clear" w:color="auto" w:fill="FFFFFF"/>
        <w:rPr>
          <w:szCs w:val="24"/>
        </w:rPr>
      </w:pPr>
      <w:r w:rsidRPr="001D58C4">
        <w:rPr>
          <w:szCs w:val="24"/>
        </w:rPr>
        <w:t xml:space="preserve">Государственный долг – это сумма непогашенных дефицитов госбюджетов, накопленная за </w:t>
      </w:r>
      <w:r w:rsidR="001D58C4">
        <w:rPr>
          <w:szCs w:val="24"/>
        </w:rPr>
        <w:t>всё время существования страны.</w:t>
      </w:r>
    </w:p>
    <w:p w:rsidR="00B27730" w:rsidRPr="001D58C4" w:rsidRDefault="00B27730" w:rsidP="001D58C4">
      <w:pPr>
        <w:shd w:val="clear" w:color="auto" w:fill="FFFFFF"/>
        <w:rPr>
          <w:szCs w:val="24"/>
        </w:rPr>
      </w:pPr>
      <w:r w:rsidRPr="001D58C4">
        <w:rPr>
          <w:szCs w:val="24"/>
        </w:rPr>
        <w:t>Рассмотрим проблему государственного долга, как следствие бюджетного дефицита от её истоков.</w:t>
      </w:r>
    </w:p>
    <w:p w:rsidR="00CC496C" w:rsidRDefault="00CC496C" w:rsidP="00CC496C">
      <w:pPr>
        <w:shd w:val="clear" w:color="auto" w:fill="FFFFFF"/>
        <w:rPr>
          <w:rFonts w:eastAsiaTheme="minorEastAsia"/>
        </w:rPr>
      </w:pPr>
      <w:r>
        <w:rPr>
          <w:szCs w:val="24"/>
        </w:rPr>
        <w:t xml:space="preserve">С помощью надстройки </w:t>
      </w:r>
      <w:r>
        <w:rPr>
          <w:rFonts w:eastAsiaTheme="minorEastAsia"/>
          <w:lang w:val="en-US"/>
        </w:rPr>
        <w:t>Excel</w:t>
      </w:r>
      <w:r>
        <w:rPr>
          <w:rFonts w:eastAsiaTheme="minorEastAsia"/>
        </w:rPr>
        <w:t xml:space="preserve"> «Мастер диаграмм» построим график динамики государственного внешнего долга за 2001-2007 гг. и построим прогнозные значения до 2010 гг.</w:t>
      </w:r>
    </w:p>
    <w:p w:rsidR="00B27730" w:rsidRPr="00B27730" w:rsidRDefault="00CC496C" w:rsidP="00CC496C">
      <w:pPr>
        <w:ind w:firstLine="0"/>
      </w:pPr>
      <w:r w:rsidRPr="00CC496C">
        <w:drawing>
          <wp:inline distT="0" distB="0" distL="0" distR="0">
            <wp:extent cx="5906737" cy="3835729"/>
            <wp:effectExtent l="19050" t="0" r="17813"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5D64" w:rsidRDefault="00685D64"/>
    <w:p w:rsidR="00685D64" w:rsidRDefault="00685D64">
      <w:r>
        <w:br w:type="page"/>
      </w:r>
    </w:p>
    <w:p w:rsidR="00685D64" w:rsidRPr="00443DEB" w:rsidRDefault="00443DEB" w:rsidP="00443DEB">
      <w:pPr>
        <w:ind w:firstLine="0"/>
        <w:jc w:val="center"/>
        <w:rPr>
          <w:caps/>
        </w:rPr>
      </w:pPr>
      <w:r w:rsidRPr="00443DEB">
        <w:rPr>
          <w:caps/>
        </w:rPr>
        <w:lastRenderedPageBreak/>
        <w:t>Глава 3. Финансирование бюджетного дефицита и балансирование государственного бюджета</w:t>
      </w:r>
    </w:p>
    <w:p w:rsidR="00685D64" w:rsidRDefault="00685D64"/>
    <w:p w:rsidR="00994217" w:rsidRDefault="00994217" w:rsidP="00994217">
      <w:pPr>
        <w:ind w:left="851" w:firstLine="0"/>
      </w:pPr>
      <w:r>
        <w:t>3.1. Способы покрытия бюджетного дефицита</w:t>
      </w:r>
    </w:p>
    <w:p w:rsidR="00994217" w:rsidRDefault="00994217" w:rsidP="00994217">
      <w:pPr>
        <w:rPr>
          <w:rFonts w:eastAsia="Calibri" w:cs="Times New Roman"/>
        </w:rPr>
      </w:pPr>
      <w:r>
        <w:rPr>
          <w:rFonts w:eastAsia="Calibri" w:cs="Times New Roman"/>
        </w:rPr>
        <w:t>Существуют следующие способы покрытия бюджетного дефицита:</w:t>
      </w:r>
    </w:p>
    <w:p w:rsidR="00994217" w:rsidRDefault="00994217" w:rsidP="00994217">
      <w:pPr>
        <w:pStyle w:val="a7"/>
        <w:numPr>
          <w:ilvl w:val="1"/>
          <w:numId w:val="11"/>
        </w:numPr>
        <w:ind w:left="0" w:firstLine="851"/>
        <w:rPr>
          <w:rFonts w:eastAsia="Calibri" w:cs="Times New Roman"/>
        </w:rPr>
      </w:pPr>
      <w:r>
        <w:rPr>
          <w:rFonts w:eastAsia="Calibri" w:cs="Times New Roman"/>
        </w:rPr>
        <w:t>Монетизация бюджетного дефицита.</w:t>
      </w:r>
    </w:p>
    <w:p w:rsidR="00994217" w:rsidRDefault="00994217" w:rsidP="00994217">
      <w:pPr>
        <w:pStyle w:val="a7"/>
        <w:numPr>
          <w:ilvl w:val="1"/>
          <w:numId w:val="11"/>
        </w:numPr>
        <w:ind w:left="0" w:firstLine="851"/>
        <w:rPr>
          <w:rFonts w:eastAsia="Calibri" w:cs="Times New Roman"/>
        </w:rPr>
      </w:pPr>
      <w:r>
        <w:rPr>
          <w:rFonts w:eastAsia="Calibri" w:cs="Times New Roman"/>
        </w:rPr>
        <w:t>Внешнее долговое финансирование.</w:t>
      </w:r>
    </w:p>
    <w:p w:rsidR="00994217" w:rsidRDefault="00994217" w:rsidP="00994217">
      <w:pPr>
        <w:pStyle w:val="a7"/>
        <w:numPr>
          <w:ilvl w:val="1"/>
          <w:numId w:val="11"/>
        </w:numPr>
        <w:ind w:left="0" w:firstLine="851"/>
        <w:rPr>
          <w:rFonts w:eastAsia="Calibri" w:cs="Times New Roman"/>
        </w:rPr>
      </w:pPr>
      <w:r>
        <w:rPr>
          <w:rFonts w:eastAsia="Calibri" w:cs="Times New Roman"/>
        </w:rPr>
        <w:t>Внутреннее долговое финансирование.</w:t>
      </w:r>
    </w:p>
    <w:p w:rsidR="00994217" w:rsidRDefault="00994217" w:rsidP="00994217">
      <w:pPr>
        <w:pStyle w:val="a7"/>
        <w:numPr>
          <w:ilvl w:val="1"/>
          <w:numId w:val="11"/>
        </w:numPr>
        <w:ind w:left="0" w:firstLine="851"/>
        <w:rPr>
          <w:rFonts w:eastAsia="Calibri" w:cs="Times New Roman"/>
        </w:rPr>
      </w:pPr>
      <w:r>
        <w:rPr>
          <w:rFonts w:eastAsia="Calibri" w:cs="Times New Roman"/>
        </w:rPr>
        <w:t>Увеличение налогообложения.</w:t>
      </w:r>
    </w:p>
    <w:p w:rsidR="00994217" w:rsidRDefault="00994217" w:rsidP="00994217">
      <w:pPr>
        <w:rPr>
          <w:rFonts w:eastAsia="Calibri" w:cs="Times New Roman"/>
        </w:rPr>
      </w:pPr>
      <w:r w:rsidRPr="003F5ADE">
        <w:rPr>
          <w:rFonts w:eastAsia="Calibri" w:cs="Times New Roman"/>
        </w:rPr>
        <w:t>Монетизация бюджетного дефицита</w:t>
      </w:r>
      <w:r>
        <w:t xml:space="preserve">. В случае монетизации </w:t>
      </w:r>
      <w:r>
        <w:rPr>
          <w:rFonts w:eastAsia="Calibri" w:cs="Times New Roman"/>
        </w:rPr>
        <w:t xml:space="preserve">дефицита (то есть внутреннего банковского финансирования) нередко возникает сеньораж - доход государства от печатания денег. Сеньораж является следствием превышения темпа роста денежной массы над темпом роста реального ВВП, что приводит к повышению среднего уровня цен. В результате все экономические агенты платят своеобразный инфляционный налог, и часть их доходов перераспределяется в пользу государства через возросшие цены. </w:t>
      </w:r>
    </w:p>
    <w:p w:rsidR="00994217" w:rsidRDefault="00994217" w:rsidP="00994217">
      <w:pPr>
        <w:rPr>
          <w:rFonts w:eastAsia="Calibri" w:cs="Times New Roman"/>
        </w:rPr>
      </w:pPr>
      <w:r>
        <w:rPr>
          <w:rFonts w:eastAsia="Calibri" w:cs="Times New Roman"/>
        </w:rPr>
        <w:t>В условиях повышения уровня инфляции возникает так называемый "эффект Танзи" - сознательное затягивание налогоплательщиками сроков внесения налоговых отчислений в государственный бюджет, что характерно для многих переходных экономик. Нарастание инфляционного напряжения создает экономические стимулы для "откладывания" уплаты налогов, так как за время "затяжки" происходит обесценение денег, в результате которого выигрывает налогоплательщик. В итоге дефицит государственного бюджета и общая неустойчивость финансовой системы могут возрасти.</w:t>
      </w:r>
    </w:p>
    <w:p w:rsidR="00994217" w:rsidRDefault="00994217" w:rsidP="00994217">
      <w:pPr>
        <w:rPr>
          <w:rFonts w:eastAsia="Calibri" w:cs="Times New Roman"/>
        </w:rPr>
      </w:pPr>
      <w:r>
        <w:rPr>
          <w:rFonts w:eastAsia="Calibri" w:cs="Times New Roman"/>
        </w:rPr>
        <w:t>Монетизация дефицита государственного бюджета может не сопровождаться непосредственно эмиссией наличности, а осуществляется в других формах - например, в виде расширения кредитов Центрального Банка государственным предприятиям по льготным ставкам или в форме отсроченных платежей.</w:t>
      </w:r>
    </w:p>
    <w:p w:rsidR="00994217" w:rsidRDefault="00994217" w:rsidP="00994217">
      <w:pPr>
        <w:rPr>
          <w:rFonts w:eastAsia="Calibri" w:cs="Times New Roman"/>
        </w:rPr>
      </w:pPr>
      <w:r>
        <w:rPr>
          <w:rFonts w:eastAsia="Calibri" w:cs="Times New Roman"/>
        </w:rPr>
        <w:lastRenderedPageBreak/>
        <w:t>Отсроченные платежи - способ финансирования бюджетного дефицита, при котором правительство покупает товары и услуги, не оплачивая их в срок. Если закупки осуществляются в частном секторе, то производители заранее увеличивают цены, чтобы застраховаться от возможных неплатежей. Это дает толчок к повышению общего уровня цен и уровня инфляции.</w:t>
      </w:r>
    </w:p>
    <w:p w:rsidR="00994217" w:rsidRDefault="00994217" w:rsidP="00994217">
      <w:pPr>
        <w:rPr>
          <w:rFonts w:eastAsia="Calibri" w:cs="Times New Roman"/>
        </w:rPr>
      </w:pPr>
      <w:r>
        <w:rPr>
          <w:rFonts w:eastAsia="Calibri" w:cs="Times New Roman"/>
        </w:rPr>
        <w:t>Если отсроченные платежи накапливаются в отношении предприятий государственного сектора, то эти дефициты нередко непосредственно финансируются Центральным Банком или же накапливаются, в отличие от монетизации, официально считаются не инфляционным способом финансирования бюджетного дефицита, на практике это разделение оказывается весьма условным.</w:t>
      </w:r>
    </w:p>
    <w:p w:rsidR="00994217" w:rsidRDefault="00994217" w:rsidP="00994217">
      <w:pPr>
        <w:rPr>
          <w:rFonts w:eastAsia="Calibri" w:cs="Times New Roman"/>
        </w:rPr>
      </w:pPr>
      <w:r>
        <w:rPr>
          <w:rFonts w:eastAsia="Calibri" w:cs="Times New Roman"/>
        </w:rPr>
        <w:t>В переходных экономиках монетизация дефицита государственного бюджета обычно используется в тех случаях, когда имеется значительный внешний долг, и это исключает льготное финансирование из иностранных источников, а возможности внутреннего долгового финансирования также практически исчерпаны, что часто является главной причиной высоких внутренних процентных ставок. Этот способ финансирования целесообразен, если официальные валютные резервы ЦБ истощены, в силу чего урегулирование платежного баланса остается первостепенной задачей, причем предполагается, что экономика выдержит высокую инфляцию.</w:t>
      </w:r>
    </w:p>
    <w:p w:rsidR="00994217" w:rsidRDefault="00994217" w:rsidP="00994217">
      <w:pPr>
        <w:rPr>
          <w:rFonts w:eastAsia="Calibri" w:cs="Times New Roman"/>
        </w:rPr>
      </w:pPr>
      <w:r>
        <w:rPr>
          <w:rFonts w:eastAsia="Calibri" w:cs="Times New Roman"/>
        </w:rPr>
        <w:t>Если правительство избирает эмиссионный способ бюджетного финансирования, то ЦБ обычно сопровождает свои кредитные ограничения частному сектору введением соответствующих лимитов кредитования государственных предприятий и организаций. Без таких лимитов возникает риск полного вытеснения частного сектора с кредитного рынка и резкого падения инвестиционной активности.</w:t>
      </w:r>
    </w:p>
    <w:p w:rsidR="00994217" w:rsidRDefault="00994217" w:rsidP="00994217">
      <w:pPr>
        <w:rPr>
          <w:rFonts w:eastAsia="Calibri" w:cs="Times New Roman"/>
        </w:rPr>
      </w:pPr>
      <w:r>
        <w:rPr>
          <w:rFonts w:eastAsia="Calibri" w:cs="Times New Roman"/>
        </w:rPr>
        <w:t>Наиболее сильное отрицательное воздействие на платежный баланс в аспекте изменения уровня резервов иностранной валюты оказывает дефицит госбюджета, который непосредственно финансируется Центральным Банком.</w:t>
      </w:r>
    </w:p>
    <w:p w:rsidR="00994217" w:rsidRDefault="00994217" w:rsidP="00994217">
      <w:pPr>
        <w:rPr>
          <w:rFonts w:eastAsia="Calibri" w:cs="Times New Roman"/>
        </w:rPr>
      </w:pPr>
      <w:r>
        <w:rPr>
          <w:rFonts w:eastAsia="Calibri" w:cs="Times New Roman"/>
        </w:rPr>
        <w:lastRenderedPageBreak/>
        <w:t>В результате происходит рост предложения денег, и на руках у населения накапливается избыток наличных средств. Он неизбежно порождает увеличение спроса на отечественные и импортные товары, а также на различные финансовые активы, включая зарубежные, что в свою очередь, приводит к росту цен и создает давление на платежный баланс.</w:t>
      </w:r>
    </w:p>
    <w:p w:rsidR="00994217" w:rsidRDefault="00994217" w:rsidP="00994217">
      <w:pPr>
        <w:rPr>
          <w:rFonts w:eastAsia="Calibri" w:cs="Times New Roman"/>
        </w:rPr>
      </w:pPr>
      <w:r>
        <w:rPr>
          <w:rFonts w:eastAsia="Calibri" w:cs="Times New Roman"/>
        </w:rPr>
        <w:t>Механизм восстановления равновесия платежного баланса в этих условиях основан на "связывании" избыточного денежного предложения при помощи "вливания" иностранных валютных резервов, что позволяет стабилизировать денежный рынок. Монетизация дефицита государственного бюджета вызывает тем меньшее повышение уровня внутренней инфляции, чем более открытой является экономика и чем больше валютных резервов Центральный Банк может истратить на поддержку относительно фиксированного обменного курса национальной валюты и восстановление равновесия платежного баланса.</w:t>
      </w:r>
    </w:p>
    <w:p w:rsidR="00994217" w:rsidRDefault="00994217" w:rsidP="00994217">
      <w:pPr>
        <w:rPr>
          <w:rFonts w:eastAsia="Calibri" w:cs="Times New Roman"/>
        </w:rPr>
      </w:pPr>
      <w:r>
        <w:rPr>
          <w:rFonts w:eastAsia="Calibri" w:cs="Times New Roman"/>
        </w:rPr>
        <w:t>Рост инфляции в результате монетизации бюджетного дефицита оказывается более значительным в режиме гибкого валютного курса, хотя расходы официальных валютных резервов при этом относительно уменьшаются.</w:t>
      </w:r>
    </w:p>
    <w:p w:rsidR="00994217" w:rsidRDefault="00994217" w:rsidP="00994217">
      <w:pPr>
        <w:rPr>
          <w:rFonts w:eastAsia="Calibri" w:cs="Times New Roman"/>
        </w:rPr>
      </w:pPr>
      <w:r>
        <w:rPr>
          <w:rFonts w:eastAsia="Calibri" w:cs="Times New Roman"/>
        </w:rPr>
        <w:t>Наибольший рост инфляции возникает в условиях абсолютно свободных колебаний валютного курса, за счет которых восстанавливается равновесие денежного рынка. В последнем случае уровень официальных валютных резервов ЦБ остается практически неизменным.</w:t>
      </w:r>
    </w:p>
    <w:p w:rsidR="00994217" w:rsidRDefault="00994217" w:rsidP="00994217">
      <w:pPr>
        <w:rPr>
          <w:rFonts w:eastAsia="Calibri" w:cs="Times New Roman"/>
        </w:rPr>
      </w:pPr>
      <w:r w:rsidRPr="003F5ADE">
        <w:rPr>
          <w:rFonts w:eastAsia="Calibri" w:cs="Times New Roman"/>
        </w:rPr>
        <w:t>Внешнее долговое финансирование</w:t>
      </w:r>
      <w:r>
        <w:rPr>
          <w:rFonts w:eastAsia="Calibri" w:cs="Times New Roman"/>
        </w:rPr>
        <w:t>. Альтернативные возможности внешнего льготного финансирования бюджетного дефицита (например, получение безвозмездных субсидий из-за рубежа или льготных займов по низким ставкам с длительными сроками погашения) являются наиболее привлекательными, так как в этом случае дефицит не только не оказывает негативного воздействия на экономику, но и может оказаться весьма полезным, если такое финансирование связано с производительным использованием ресурсов.</w:t>
      </w:r>
    </w:p>
    <w:p w:rsidR="00994217" w:rsidRDefault="00994217" w:rsidP="00994217">
      <w:pPr>
        <w:rPr>
          <w:rFonts w:eastAsia="Calibri" w:cs="Times New Roman"/>
        </w:rPr>
      </w:pPr>
      <w:r>
        <w:rPr>
          <w:rFonts w:eastAsia="Calibri" w:cs="Times New Roman"/>
        </w:rPr>
        <w:lastRenderedPageBreak/>
        <w:t>Нередко, однако, возможности льготного финансирования в переходных экономиках либо ограничены из-за значительной внешней задолженности, либо используются правительствами преимущественно в непроизводительных целях - на потребительские дотации, выплаты пенсий, увеличение государственного аппарата и т.д. Такие дополнительные бюджетные расходы не могут быть быстро сокращены в случае прекращения их внешнего субсидирования на фоне отсутствия гарантированных внутренних источников покрытия, что усиливает общее напряжение в бюджетно-налоговой сфере.</w:t>
      </w:r>
    </w:p>
    <w:p w:rsidR="00994217" w:rsidRDefault="00994217" w:rsidP="00994217">
      <w:pPr>
        <w:rPr>
          <w:rFonts w:eastAsia="Calibri" w:cs="Times New Roman"/>
        </w:rPr>
      </w:pPr>
      <w:r>
        <w:t>И</w:t>
      </w:r>
      <w:r>
        <w:rPr>
          <w:rFonts w:eastAsia="Calibri" w:cs="Times New Roman"/>
        </w:rPr>
        <w:t>спользование внешнего долгового финансирования бюджетного дефицита оказывается относительно эффективным, когда уровень внутренних процентных ставок превышает среднемировой и имеется возможность относительно стабилизировать валютный курс.</w:t>
      </w:r>
    </w:p>
    <w:p w:rsidR="00994217" w:rsidRDefault="00994217" w:rsidP="00994217">
      <w:pPr>
        <w:rPr>
          <w:rFonts w:eastAsia="Calibri" w:cs="Times New Roman"/>
        </w:rPr>
      </w:pPr>
      <w:r>
        <w:rPr>
          <w:rFonts w:eastAsia="Calibri" w:cs="Times New Roman"/>
        </w:rPr>
        <w:t xml:space="preserve">Внутренние ставки процента поднимаются особенно значительно в том случае, когда стимулирующая фискальная политика правительства сопровождается ограничением предложения денег Центральным Банком в целях снижения уровня инфляции. В этих условиях зарубежный спрос на ценные бумаги данной страны увеличивается, что вызывает приток капитала. </w:t>
      </w:r>
    </w:p>
    <w:p w:rsidR="00994217" w:rsidRDefault="00994217" w:rsidP="00994217">
      <w:pPr>
        <w:rPr>
          <w:rFonts w:eastAsia="Calibri" w:cs="Times New Roman"/>
        </w:rPr>
      </w:pPr>
      <w:r>
        <w:rPr>
          <w:rFonts w:eastAsia="Calibri" w:cs="Times New Roman"/>
        </w:rPr>
        <w:t>Возросший зарубежный спрос на отечественные ценные бумаги сопровождается повышением общемирового спроса на национальную валюту, необходимую для их приобретения. В результате обменный курс национальной валюты проявляет тенденцию к повышению, что способствует снижению экспорта и увеличению импорта.</w:t>
      </w:r>
    </w:p>
    <w:p w:rsidR="00994217" w:rsidRDefault="00994217" w:rsidP="00994217">
      <w:pPr>
        <w:rPr>
          <w:rFonts w:eastAsia="Calibri" w:cs="Times New Roman"/>
        </w:rPr>
      </w:pPr>
      <w:r>
        <w:rPr>
          <w:rFonts w:eastAsia="Calibri" w:cs="Times New Roman"/>
        </w:rPr>
        <w:t>Если не удается поддержать валютный курс относительно стабильным, то сокращение чистого экспорта оказывает сдерживающее воздействие на национальную экономику: в экспортных и импортозамещающих отраслях снижаются занятость и выпуск, возрастает уровень безработицы.</w:t>
      </w:r>
    </w:p>
    <w:p w:rsidR="00994217" w:rsidRDefault="00994217" w:rsidP="00994217">
      <w:pPr>
        <w:rPr>
          <w:rFonts w:eastAsia="Calibri" w:cs="Times New Roman"/>
        </w:rPr>
      </w:pPr>
      <w:r>
        <w:rPr>
          <w:rFonts w:eastAsia="Calibri" w:cs="Times New Roman"/>
        </w:rPr>
        <w:t xml:space="preserve">Поэтому первоначальное стимулирующее воздействие бюджетного дефицита может быть ослаблено не только за счет "эффекта вытеснения", но </w:t>
      </w:r>
      <w:r>
        <w:rPr>
          <w:rFonts w:eastAsia="Calibri" w:cs="Times New Roman"/>
        </w:rPr>
        <w:lastRenderedPageBreak/>
        <w:t>и за счет отрицательного "эффекта чистого экспорта", ухудшающего состояние платежного баланса страны по счету текущих операций. Но одновременно с этим приток капитала увеличивает внутренние ресурсы и способствует относительному снижению внутренних процентных ставок.</w:t>
      </w:r>
    </w:p>
    <w:p w:rsidR="00994217" w:rsidRDefault="00994217" w:rsidP="00994217">
      <w:pPr>
        <w:rPr>
          <w:rFonts w:eastAsia="Calibri" w:cs="Times New Roman"/>
        </w:rPr>
      </w:pPr>
      <w:r>
        <w:rPr>
          <w:rFonts w:eastAsia="Calibri" w:cs="Times New Roman"/>
        </w:rPr>
        <w:t>В итоге масштабы "эффекта вытеснения" относительно сокращаются, но внешняя задолженность увеличивается. Обслуживание внешнего долга предполагает передачу части реального выпуска продукции в распоряжение других стран, что может вызвать сокращение национального производства в будущем.</w:t>
      </w:r>
    </w:p>
    <w:p w:rsidR="00994217" w:rsidRDefault="00994217" w:rsidP="00994217">
      <w:pPr>
        <w:rPr>
          <w:rFonts w:eastAsia="Calibri" w:cs="Times New Roman"/>
        </w:rPr>
      </w:pPr>
      <w:r>
        <w:rPr>
          <w:rFonts w:eastAsia="Calibri" w:cs="Times New Roman"/>
        </w:rPr>
        <w:t>Внешнее финансирование бюджетного дефицита оказывается менее инфляционным, чем его монетизация, так как предложение товаров на внутреннем рынке увеличивается в той мере, в какой внешние займы способствуют расширению импорта.</w:t>
      </w:r>
    </w:p>
    <w:p w:rsidR="00994217" w:rsidRDefault="00994217" w:rsidP="00994217">
      <w:pPr>
        <w:rPr>
          <w:rFonts w:eastAsia="Calibri" w:cs="Times New Roman"/>
        </w:rPr>
      </w:pPr>
      <w:r>
        <w:rPr>
          <w:rFonts w:eastAsia="Calibri" w:cs="Times New Roman"/>
        </w:rPr>
        <w:t>При этом, чем более открытой является переходная экономика и чем более жестким - ее валютный курс, тем в меньшей степени внешнее долговое финансирование окажется инфляционным, но тем сильнее будет его воздействие на платежный баланс.</w:t>
      </w:r>
    </w:p>
    <w:p w:rsidR="00994217" w:rsidRDefault="00994217" w:rsidP="00994217">
      <w:pPr>
        <w:rPr>
          <w:rFonts w:eastAsia="Calibri" w:cs="Times New Roman"/>
        </w:rPr>
      </w:pPr>
      <w:r>
        <w:rPr>
          <w:rFonts w:eastAsia="Calibri" w:cs="Times New Roman"/>
        </w:rPr>
        <w:t>Привлечение средств из иностранных источников для финансирования бюджетного дефицита может оказаться относительно привлекательным вариантом для переходных экономик в тех случаях, когда:</w:t>
      </w:r>
    </w:p>
    <w:p w:rsidR="00994217" w:rsidRDefault="00994217" w:rsidP="00994217">
      <w:pPr>
        <w:pStyle w:val="a7"/>
        <w:numPr>
          <w:ilvl w:val="1"/>
          <w:numId w:val="12"/>
        </w:numPr>
        <w:ind w:left="0" w:firstLine="851"/>
        <w:rPr>
          <w:rFonts w:eastAsia="Calibri" w:cs="Times New Roman"/>
        </w:rPr>
      </w:pPr>
      <w:r>
        <w:rPr>
          <w:rFonts w:eastAsia="Calibri" w:cs="Times New Roman"/>
        </w:rPr>
        <w:t>удается организовать концессионное финансирование;</w:t>
      </w:r>
    </w:p>
    <w:p w:rsidR="00994217" w:rsidRDefault="00994217" w:rsidP="00994217">
      <w:pPr>
        <w:pStyle w:val="a7"/>
        <w:numPr>
          <w:ilvl w:val="1"/>
          <w:numId w:val="12"/>
        </w:numPr>
        <w:ind w:left="0" w:firstLine="851"/>
        <w:rPr>
          <w:rFonts w:eastAsia="Calibri" w:cs="Times New Roman"/>
        </w:rPr>
      </w:pPr>
      <w:r>
        <w:rPr>
          <w:rFonts w:eastAsia="Calibri" w:cs="Times New Roman"/>
        </w:rPr>
        <w:t>на внутреннем рынке ощущается дефицит капитала при высокой внутренней норме прибыли;</w:t>
      </w:r>
    </w:p>
    <w:p w:rsidR="00994217" w:rsidRDefault="00994217" w:rsidP="00994217">
      <w:pPr>
        <w:pStyle w:val="a7"/>
        <w:numPr>
          <w:ilvl w:val="1"/>
          <w:numId w:val="12"/>
        </w:numPr>
        <w:ind w:left="0" w:firstLine="851"/>
        <w:rPr>
          <w:rFonts w:eastAsia="Calibri" w:cs="Times New Roman"/>
        </w:rPr>
      </w:pPr>
      <w:r>
        <w:rPr>
          <w:rFonts w:eastAsia="Calibri" w:cs="Times New Roman"/>
        </w:rPr>
        <w:t>торговый баланс относительно благополучен при наличии благоприятных перспектив расширения рынка;</w:t>
      </w:r>
    </w:p>
    <w:p w:rsidR="00994217" w:rsidRDefault="00994217" w:rsidP="00994217">
      <w:pPr>
        <w:pStyle w:val="a7"/>
        <w:numPr>
          <w:ilvl w:val="1"/>
          <w:numId w:val="12"/>
        </w:numPr>
        <w:ind w:left="0" w:firstLine="851"/>
        <w:rPr>
          <w:rFonts w:eastAsia="Calibri" w:cs="Times New Roman"/>
        </w:rPr>
      </w:pPr>
      <w:r>
        <w:rPr>
          <w:rFonts w:eastAsia="Calibri" w:cs="Times New Roman"/>
        </w:rPr>
        <w:t>первоначальные размеры внешнего долга незначительны;</w:t>
      </w:r>
    </w:p>
    <w:p w:rsidR="00994217" w:rsidRDefault="00994217" w:rsidP="00994217">
      <w:pPr>
        <w:pStyle w:val="a7"/>
        <w:numPr>
          <w:ilvl w:val="1"/>
          <w:numId w:val="12"/>
        </w:numPr>
        <w:ind w:left="0" w:firstLine="851"/>
        <w:rPr>
          <w:rFonts w:eastAsia="Calibri" w:cs="Times New Roman"/>
        </w:rPr>
      </w:pPr>
      <w:r>
        <w:rPr>
          <w:rFonts w:eastAsia="Calibri" w:cs="Times New Roman"/>
        </w:rPr>
        <w:t>первоочередной задачей макроэкономической политики является снижение вероятной инфляции.</w:t>
      </w:r>
    </w:p>
    <w:p w:rsidR="00994217" w:rsidRDefault="00994217" w:rsidP="00994217">
      <w:pPr>
        <w:rPr>
          <w:rFonts w:eastAsia="Calibri" w:cs="Times New Roman"/>
        </w:rPr>
      </w:pPr>
      <w:r w:rsidRPr="003F5ADE">
        <w:rPr>
          <w:rFonts w:eastAsia="Calibri" w:cs="Times New Roman"/>
        </w:rPr>
        <w:t>Внутренне долговое финансирование</w:t>
      </w:r>
      <w:r>
        <w:rPr>
          <w:rFonts w:eastAsia="Calibri" w:cs="Times New Roman"/>
        </w:rPr>
        <w:t xml:space="preserve">. Если правительство выпускает в целях финансирования облигации государственных займов, то спрос на </w:t>
      </w:r>
      <w:r>
        <w:rPr>
          <w:rFonts w:eastAsia="Calibri" w:cs="Times New Roman"/>
        </w:rPr>
        <w:lastRenderedPageBreak/>
        <w:t>кредитные ресурсы возрастает, что, при стабильной денежной массе, приводит к увеличению средних рыночных ставок процента. Если внутренние процентные ставки изменяются свободно, то их рост может быть достаточно большим для того, чтобы отвлечь банковские кредиты из частного сектора.</w:t>
      </w:r>
    </w:p>
    <w:p w:rsidR="00994217" w:rsidRDefault="00994217" w:rsidP="00994217">
      <w:pPr>
        <w:rPr>
          <w:rFonts w:eastAsia="Calibri" w:cs="Times New Roman"/>
        </w:rPr>
      </w:pPr>
      <w:r>
        <w:rPr>
          <w:rFonts w:eastAsia="Calibri" w:cs="Times New Roman"/>
        </w:rPr>
        <w:t xml:space="preserve">В результате частные внутренние инвестиции, чистый экспорт и частично потребительские расходы - снижаются, вызывая "эффект вытеснения", который значительно ослабляет стимулирующий потенциал фискальной политики. </w:t>
      </w:r>
    </w:p>
    <w:p w:rsidR="00994217" w:rsidRDefault="00994217" w:rsidP="00994217">
      <w:pPr>
        <w:rPr>
          <w:rFonts w:eastAsia="Calibri" w:cs="Times New Roman"/>
        </w:rPr>
      </w:pPr>
      <w:r>
        <w:rPr>
          <w:rFonts w:eastAsia="Calibri" w:cs="Times New Roman"/>
        </w:rPr>
        <w:t>Если внутренний рынок капиталов слабо развит, процентные ставки относительно фиксированы и возможности размещения облигаций среди населения ограничены, что типично для многих переходных экономик, то растущий частный сектор внутри страны обычно предъявляет повышенный спрос на иностранные активы, что неизбежно нарушает равновесие платежного баланса по капитальному счету.</w:t>
      </w:r>
    </w:p>
    <w:p w:rsidR="00994217" w:rsidRDefault="00994217" w:rsidP="00994217">
      <w:pPr>
        <w:rPr>
          <w:rFonts w:eastAsia="Calibri" w:cs="Times New Roman"/>
        </w:rPr>
      </w:pPr>
      <w:r>
        <w:rPr>
          <w:rFonts w:eastAsia="Calibri" w:cs="Times New Roman"/>
        </w:rPr>
        <w:t>Более того, если правительство намерено финансировать значительную часть своего бюджетного дефицита через продажу облигаций, то оно не может одновременно проводить жесткую финансовую политику, удерживая ставку процента ниже ожидаемого уровня инфляции. Облигации будут пользоваться спросом только при достаточно привлекательном уровне доходности. Если же этот показатель будет низким (или отрицательным), то возможности внутреннего долгового финансирования бюджетного дефицита сильно уменьшаться даже вне зависимости от степени развития внутреннего рынка капитала.</w:t>
      </w:r>
    </w:p>
    <w:p w:rsidR="00994217" w:rsidRDefault="00994217" w:rsidP="00994217">
      <w:pPr>
        <w:rPr>
          <w:rFonts w:eastAsia="Calibri" w:cs="Times New Roman"/>
        </w:rPr>
      </w:pPr>
      <w:r>
        <w:rPr>
          <w:rFonts w:eastAsia="Calibri" w:cs="Times New Roman"/>
        </w:rPr>
        <w:t>В этом случае экономические агенты будут стремиться приобрести товары или вложить свои финансовые средства за рубежом, ограничивая тем самым возможности правительства финансировать бюджетный дефицит из внутренних небанковских источников и ухудшая состояние платежного баланса.</w:t>
      </w:r>
    </w:p>
    <w:p w:rsidR="00994217" w:rsidRDefault="00994217" w:rsidP="00994217">
      <w:pPr>
        <w:rPr>
          <w:rFonts w:eastAsia="Calibri" w:cs="Times New Roman"/>
        </w:rPr>
      </w:pPr>
      <w:r>
        <w:rPr>
          <w:rFonts w:eastAsia="Calibri" w:cs="Times New Roman"/>
        </w:rPr>
        <w:lastRenderedPageBreak/>
        <w:t>Эта диспропорция может усилиться на фоне ожиданий девальвации национальной валюты (особенно в обстановке недоверия к политике правительства и ЦБ), что способствует нарушению равновесия счета текущих операций и создает угрозу кризиса платежного баланса. С этой точки зрения внутреннее долговое финансирование дефицита госбюджета оказывает более сильное негативное воздействие на платежный баланс при относительной стабильности внутренних ставок процента, чем при их повышении, хотя в последнем случае "эффект вытеснения" оказывается более значительным.</w:t>
      </w:r>
    </w:p>
    <w:p w:rsidR="00994217" w:rsidRDefault="00994217" w:rsidP="00994217">
      <w:pPr>
        <w:rPr>
          <w:rFonts w:eastAsia="Calibri" w:cs="Times New Roman"/>
        </w:rPr>
      </w:pPr>
      <w:r>
        <w:rPr>
          <w:rFonts w:eastAsia="Calibri" w:cs="Times New Roman"/>
        </w:rPr>
        <w:t xml:space="preserve">В случае оптимистических ожиданий роста прибылей у частного бизнеса этот "эффект вытеснения" может быть частично или полностью элиминирован увеличением инвестиционного спроса. Таким образом, в обстановке доверия к политике правительства и ЦБ один и тот же механизм - внутреннее долговое финансирование дефицита государственного бюджета - может одновременно как вызвать эффект вытеснения, так и частично элиминировать его. Чем менее эластично внутреннее предложение в переходной экономике, тем значительнее, при прочих равных условиях, может оказаться "эффект вытеснения". </w:t>
      </w:r>
    </w:p>
    <w:p w:rsidR="00994217" w:rsidRDefault="00994217" w:rsidP="00994217">
      <w:pPr>
        <w:rPr>
          <w:rFonts w:eastAsia="Calibri" w:cs="Times New Roman"/>
        </w:rPr>
      </w:pPr>
      <w:r>
        <w:rPr>
          <w:rFonts w:eastAsia="Calibri" w:cs="Times New Roman"/>
        </w:rPr>
        <w:t>Внутреннее долговое финансирование бюджетного дефицита нередко рассматривается как антиинфляционная альтернатива монетизации. Однако этот способ финансирования не устраняет угрозы роста инфляции, а только откладывает этот рост.</w:t>
      </w:r>
    </w:p>
    <w:p w:rsidR="00994217" w:rsidRDefault="00994217" w:rsidP="00994217">
      <w:pPr>
        <w:rPr>
          <w:rFonts w:eastAsia="Calibri" w:cs="Times New Roman"/>
        </w:rPr>
      </w:pPr>
      <w:r>
        <w:rPr>
          <w:rFonts w:eastAsia="Calibri" w:cs="Times New Roman"/>
        </w:rPr>
        <w:t>Если облигации государственного займа размещаются среди населения и коммерческих банков, то инфляционное напряжение окажется слабее, чем при их размещении в ЦБ. Однако последний может скупить эти облигации на вторичном рынке ценных бумаг и тем самым расширить свои квазифискальные операции, способствующие росту инфляционного давления.</w:t>
      </w:r>
    </w:p>
    <w:p w:rsidR="00994217" w:rsidRDefault="00994217" w:rsidP="00994217">
      <w:pPr>
        <w:rPr>
          <w:rFonts w:eastAsia="Calibri" w:cs="Times New Roman"/>
        </w:rPr>
      </w:pPr>
      <w:r>
        <w:rPr>
          <w:rFonts w:eastAsia="Calibri" w:cs="Times New Roman"/>
        </w:rPr>
        <w:t xml:space="preserve">В случае обязательного (принудительного) размещения государственных облигаций во внебюджетных фондах (пенсионных, страховых и т.д.) под низкие (и даже отрицательные) процентные ставки, </w:t>
      </w:r>
      <w:r>
        <w:rPr>
          <w:rFonts w:eastAsia="Calibri" w:cs="Times New Roman"/>
        </w:rPr>
        <w:lastRenderedPageBreak/>
        <w:t>внутреннее долговое финансирование бюджетного дефицита превращается, по существу, в механизм дополнительного налогообложения. Более того, при высоком уровне процентных ставок и значительных размерах дефицита государственного бюджета со временем неизбежно происходит резкое увеличение доли государственного внутреннего долга в ВВП, особенно при низких темпах экономического роста.</w:t>
      </w:r>
    </w:p>
    <w:p w:rsidR="00994217" w:rsidRDefault="00994217" w:rsidP="00994217">
      <w:pPr>
        <w:rPr>
          <w:rFonts w:eastAsia="Calibri" w:cs="Times New Roman"/>
        </w:rPr>
      </w:pPr>
      <w:r>
        <w:rPr>
          <w:rFonts w:eastAsia="Calibri" w:cs="Times New Roman"/>
        </w:rPr>
        <w:t>Рост бремени внутреннего долга увеличивает и долю государственных расходов на его обслуживание, что приводит к самовозрастанию и бюджетного дефицита, и государственной задолженности. Это серьезно ограничивает возможности снижения напряженности в бюджетно-налоговой сфере и стабилизации уровня инфляции. В целом в переходных экономиках внутреннее долговое финансирование бюджетного дефицита связано с относительно умеренными издержками только в тех случаях, когда:</w:t>
      </w:r>
    </w:p>
    <w:p w:rsidR="00994217" w:rsidRDefault="00994217" w:rsidP="00994217">
      <w:pPr>
        <w:pStyle w:val="a7"/>
        <w:numPr>
          <w:ilvl w:val="1"/>
          <w:numId w:val="13"/>
        </w:numPr>
        <w:ind w:left="0" w:firstLine="851"/>
        <w:rPr>
          <w:rFonts w:eastAsia="Calibri" w:cs="Times New Roman"/>
        </w:rPr>
      </w:pPr>
      <w:r>
        <w:rPr>
          <w:rFonts w:eastAsia="Calibri" w:cs="Times New Roman"/>
        </w:rPr>
        <w:t>сложно контролировать предоставление кредитов частному сектору;</w:t>
      </w:r>
    </w:p>
    <w:p w:rsidR="00994217" w:rsidRDefault="00994217" w:rsidP="00994217">
      <w:pPr>
        <w:pStyle w:val="a7"/>
        <w:numPr>
          <w:ilvl w:val="1"/>
          <w:numId w:val="13"/>
        </w:numPr>
        <w:ind w:left="0" w:firstLine="851"/>
        <w:rPr>
          <w:rFonts w:eastAsia="Calibri" w:cs="Times New Roman"/>
        </w:rPr>
      </w:pPr>
      <w:r>
        <w:rPr>
          <w:rFonts w:eastAsia="Calibri" w:cs="Times New Roman"/>
        </w:rPr>
        <w:t>внутреннее предложение относительно эластично;</w:t>
      </w:r>
    </w:p>
    <w:p w:rsidR="00994217" w:rsidRDefault="00994217" w:rsidP="00994217">
      <w:pPr>
        <w:pStyle w:val="a7"/>
        <w:numPr>
          <w:ilvl w:val="1"/>
          <w:numId w:val="13"/>
        </w:numPr>
        <w:ind w:left="0" w:firstLine="851"/>
        <w:rPr>
          <w:rFonts w:eastAsia="Calibri" w:cs="Times New Roman"/>
        </w:rPr>
      </w:pPr>
      <w:r>
        <w:rPr>
          <w:rFonts w:eastAsia="Calibri" w:cs="Times New Roman"/>
        </w:rPr>
        <w:t xml:space="preserve">внешнее долговое финансирование относительно дорого или ограничено из-за значительного бремени внешней задолженности, тогда как существующая внутренняя задолженность незначительна; </w:t>
      </w:r>
    </w:p>
    <w:p w:rsidR="00994217" w:rsidRDefault="00994217" w:rsidP="00994217">
      <w:pPr>
        <w:pStyle w:val="a7"/>
        <w:numPr>
          <w:ilvl w:val="1"/>
          <w:numId w:val="13"/>
        </w:numPr>
        <w:ind w:left="0" w:firstLine="851"/>
        <w:rPr>
          <w:rFonts w:eastAsia="Calibri" w:cs="Times New Roman"/>
        </w:rPr>
      </w:pPr>
      <w:r>
        <w:rPr>
          <w:rFonts w:eastAsia="Calibri" w:cs="Times New Roman"/>
        </w:rPr>
        <w:t>сопровождающая переходный период инфляция достигла высоких темпов или представляется абсолютно неизбежной.</w:t>
      </w:r>
    </w:p>
    <w:p w:rsidR="00994217" w:rsidRDefault="00994217" w:rsidP="00994217">
      <w:pPr>
        <w:rPr>
          <w:rFonts w:eastAsia="Calibri" w:cs="Times New Roman"/>
        </w:rPr>
      </w:pPr>
      <w:r w:rsidRPr="003F5ADE">
        <w:rPr>
          <w:rFonts w:eastAsia="Calibri" w:cs="Times New Roman"/>
        </w:rPr>
        <w:t>Увеличение налогообложения</w:t>
      </w:r>
      <w:r>
        <w:rPr>
          <w:rFonts w:eastAsia="Calibri" w:cs="Times New Roman"/>
        </w:rPr>
        <w:t>. Я не случайно обозначила этот способ финансирования дефицита последним: дело в том, что современная экономическая наука сильно сомневается в его эффективности. Действительно, на первый взгляд кажется очевидным, что увеличение налогов – наиболее простой способ сокращения или ликвидации дефицитов федерального бюджета. Но есть некоторые обстоятельства, которые заставляют думать, что возросшие налоги могут вызвать лишь увеличение дефицитов.</w:t>
      </w:r>
    </w:p>
    <w:p w:rsidR="00994217" w:rsidRDefault="00994217" w:rsidP="00994217">
      <w:r>
        <w:rPr>
          <w:rFonts w:eastAsia="Calibri" w:cs="Times New Roman"/>
        </w:rPr>
        <w:lastRenderedPageBreak/>
        <w:t>Этот парадокс объясняется тем, что если правительство получает больше финансовых ресурсов, законодатели не только пойдут на расходование всех дополнительных налоговых поступлений, но и потратят «чуть-чуть больше». Авторы считают, что их результаты ставят под серьезное сомнение тезис о том, что рост налогов будет эффективным средством сокращения дефицитов. Они утверждают, что рост налогов может ухудшить, а не облегчить пробле</w:t>
      </w:r>
      <w:r>
        <w:t>му.</w:t>
      </w:r>
    </w:p>
    <w:p w:rsidR="00994217" w:rsidRDefault="00994217" w:rsidP="00994217"/>
    <w:p w:rsidR="00994217" w:rsidRDefault="007B1504">
      <w:r>
        <w:t>3.2. Балансирование государственного бюджета</w:t>
      </w:r>
    </w:p>
    <w:p w:rsidR="007B1504" w:rsidRDefault="007B1504" w:rsidP="007B1504">
      <w:r w:rsidRPr="007B1504">
        <w:t>Центральн</w:t>
      </w:r>
      <w:r>
        <w:t xml:space="preserve">ое место в финансовой системе любого государства </w:t>
      </w:r>
      <w:r w:rsidRPr="007B1504">
        <w:t>занимает государственный бюджет - имеющий с</w:t>
      </w:r>
      <w:r>
        <w:t xml:space="preserve">илу закона финансовый план </w:t>
      </w:r>
      <w:r w:rsidRPr="007B1504">
        <w:t>государства (роспись доходов и расходов) на текущий (финансовый) год.</w:t>
      </w:r>
    </w:p>
    <w:p w:rsidR="007B1504" w:rsidRPr="007B1504" w:rsidRDefault="007B1504" w:rsidP="007B1504">
      <w:r w:rsidRPr="007B1504">
        <w:t>Существуют три концепции балансирования государственного бюджета</w:t>
      </w:r>
      <w:r>
        <w:t>.</w:t>
      </w:r>
    </w:p>
    <w:p w:rsidR="007B1504" w:rsidRPr="007B1504" w:rsidRDefault="007B1504" w:rsidP="007B1504">
      <w:r w:rsidRPr="007B1504">
        <w:t>Первая концепция базируется на</w:t>
      </w:r>
      <w:r>
        <w:t xml:space="preserve"> том, что бюджет должен быть </w:t>
      </w:r>
      <w:r w:rsidRPr="007B1504">
        <w:t xml:space="preserve">ежегодно сбалансирован. Ежегодно балансируемый бюджет </w:t>
      </w:r>
      <w:r>
        <w:t xml:space="preserve">углубляет </w:t>
      </w:r>
      <w:r w:rsidRPr="007B1504">
        <w:t>колебания экономического цикла.</w:t>
      </w:r>
    </w:p>
    <w:p w:rsidR="007B1504" w:rsidRPr="007B1504" w:rsidRDefault="007B1504" w:rsidP="007B1504">
      <w:r w:rsidRPr="007B1504">
        <w:t>Например, допустим, что эконом</w:t>
      </w:r>
      <w:r>
        <w:t xml:space="preserve">ика сталкивается с длительным </w:t>
      </w:r>
      <w:r w:rsidRPr="007B1504">
        <w:t xml:space="preserve">периодом </w:t>
      </w:r>
      <w:r>
        <w:t xml:space="preserve">безработицы. Доходы населения падают. </w:t>
      </w:r>
      <w:r w:rsidRPr="007B1504">
        <w:t xml:space="preserve">Налоговые </w:t>
      </w:r>
      <w:r>
        <w:t xml:space="preserve">поступления </w:t>
      </w:r>
      <w:r w:rsidRPr="007B1504">
        <w:t xml:space="preserve">в бюджет </w:t>
      </w:r>
      <w:r>
        <w:t xml:space="preserve">автоматически </w:t>
      </w:r>
      <w:r w:rsidRPr="007B1504">
        <w:t>сокращаются.  Стр</w:t>
      </w:r>
      <w:r>
        <w:t xml:space="preserve">емясь непременно сбалансировать </w:t>
      </w:r>
      <w:r w:rsidRPr="007B1504">
        <w:t xml:space="preserve">бюджет, </w:t>
      </w:r>
      <w:r>
        <w:t>правительство должно либо</w:t>
      </w:r>
      <w:r w:rsidRPr="007B1504">
        <w:t xml:space="preserve"> повыси</w:t>
      </w:r>
      <w:r>
        <w:t xml:space="preserve">ть ставки налогов, либо </w:t>
      </w:r>
      <w:r w:rsidRPr="007B1504">
        <w:t>сократить государственные расходы, либо использ</w:t>
      </w:r>
      <w:r>
        <w:t>овать сочетание этих двух мер.</w:t>
      </w:r>
      <w:r w:rsidRPr="007B1504">
        <w:t xml:space="preserve"> Однако следствием всех этих </w:t>
      </w:r>
      <w:r>
        <w:t xml:space="preserve">мероприятий будет еще большее </w:t>
      </w:r>
      <w:r w:rsidRPr="007B1504">
        <w:t>сокр</w:t>
      </w:r>
      <w:r>
        <w:t xml:space="preserve">ащение </w:t>
      </w:r>
      <w:r w:rsidRPr="007B1504">
        <w:t>совокупного спроса.</w:t>
      </w:r>
    </w:p>
    <w:p w:rsidR="007B1504" w:rsidRDefault="007B1504" w:rsidP="007B1504">
      <w:r w:rsidRPr="007B1504">
        <w:t>На другом примере можно показать, как стремление ежегодно балансировать бюдже</w:t>
      </w:r>
      <w:r>
        <w:t xml:space="preserve">т может стимулировать инфляцию. В условиях инфляции, при </w:t>
      </w:r>
      <w:r w:rsidRPr="007B1504">
        <w:t>повышении д</w:t>
      </w:r>
      <w:r>
        <w:t xml:space="preserve">енежных доходов автоматически </w:t>
      </w:r>
      <w:r w:rsidRPr="007B1504">
        <w:t>увеличи</w:t>
      </w:r>
      <w:r>
        <w:t>ваются налоговые поступления.</w:t>
      </w:r>
      <w:r w:rsidRPr="007B1504">
        <w:t xml:space="preserve"> Для предотвращения предстоящего превышения доходов над  расходами  правительство должно принять следующие мер</w:t>
      </w:r>
      <w:r>
        <w:t xml:space="preserve">ы: либо снизить ставки налогов, либо </w:t>
      </w:r>
      <w:r w:rsidRPr="007B1504">
        <w:t xml:space="preserve">увеличить правительственные расходы, </w:t>
      </w:r>
      <w:r w:rsidRPr="007B1504">
        <w:lastRenderedPageBreak/>
        <w:t>либо использ</w:t>
      </w:r>
      <w:r>
        <w:t xml:space="preserve">овать сочетание этих двух мер. </w:t>
      </w:r>
      <w:r w:rsidRPr="007B1504">
        <w:t>Ясно, что следствием этих мер будет усиление инфляционного давления в экономике.</w:t>
      </w:r>
    </w:p>
    <w:p w:rsidR="00BE5B65" w:rsidRPr="00BE5B65" w:rsidRDefault="00BE5B65" w:rsidP="00BE5B65">
      <w:pPr>
        <w:rPr>
          <w:rFonts w:eastAsia="Calibri" w:cs="Times New Roman"/>
        </w:rPr>
      </w:pPr>
      <w:r w:rsidRPr="00BE5B65">
        <w:rPr>
          <w:rFonts w:eastAsia="Calibri" w:cs="Times New Roman"/>
        </w:rPr>
        <w:t>Ежегодно балансируемый бюджет в начале прошлого века считался основной целью государственных финансов в развитых капиталистических странах. Однако такая концепция регулирования бюджета не является экономически нейтральной, она наоборот усугубляет цикличность экономики. Например, если происходит падение производства, что приводит в свою очередь к увеличению безработицы, а следовательно и к падению налоговых поступлений, то в таком случае, чтобы не дать вырасти бюджетному дефициту необходимо либо увеличить ставки налогов для увеличения доходной части, либо уменьшить государственные расходы, либо применить комбинацию этих методов. Однако, эти меры по своей сути являются сдерживающими для экономики, следовательно они приведут к уменьшению совокупного спроса и значит только углубят падение производства.</w:t>
      </w:r>
    </w:p>
    <w:p w:rsidR="00BE5B65" w:rsidRPr="00BE5B65" w:rsidRDefault="00BE5B65" w:rsidP="00BE5B65">
      <w:pPr>
        <w:rPr>
          <w:rFonts w:eastAsia="Calibri" w:cs="Times New Roman"/>
        </w:rPr>
      </w:pPr>
      <w:r w:rsidRPr="00BE5B65">
        <w:rPr>
          <w:rFonts w:eastAsia="Calibri" w:cs="Times New Roman"/>
        </w:rPr>
        <w:t>С другой стороны такая концепция регулирования бюджета может вызывать ускорение инфляции. Если в процессе инфляции увеличиваются доходы, это приводит к автоматическому увеличению налоговых поступлений. Для  ликвидации бюджетных излишков государство должно либо снизить ставки налогов, либо увеличить государственные расходы, либо использовать комбинацию этих методов. Все это в свою очередь приведет к усилению инфляционного давления.</w:t>
      </w:r>
    </w:p>
    <w:p w:rsidR="00BE5B65" w:rsidRPr="00BE5B65" w:rsidRDefault="00BE5B65" w:rsidP="00BE5B65">
      <w:pPr>
        <w:rPr>
          <w:rFonts w:eastAsia="Calibri" w:cs="Times New Roman"/>
        </w:rPr>
      </w:pPr>
      <w:r w:rsidRPr="00BE5B65">
        <w:rPr>
          <w:rFonts w:eastAsia="Calibri" w:cs="Times New Roman"/>
        </w:rPr>
        <w:t xml:space="preserve">На основе этих примеров видно что ежегодно балансируемый бюджет обладает основным недостатком – он усугубляет цикличность экономики. Однако ряд экономистов выступает в поддержку такого бюджета, так как по их мнению это дает возможность ограничить нежелательное и неэкономическое расширение государственного сектора. Можно сказать, что в этом случае на экономику действует политика, так как по мнению этих экономистов, дефицит бюджета позволяют политикам проводить популистскую политику, увеличивать государственные расходы на всякие </w:t>
      </w:r>
      <w:r w:rsidRPr="00BE5B65">
        <w:rPr>
          <w:rFonts w:eastAsia="Calibri" w:cs="Times New Roman"/>
        </w:rPr>
        <w:lastRenderedPageBreak/>
        <w:t>дающие им популярность среди народа цели, без принятия при этом непопулярных но сбалансированных действий по увеличению например налогов.</w:t>
      </w:r>
    </w:p>
    <w:p w:rsidR="007B1504" w:rsidRPr="007B1504" w:rsidRDefault="007B1504" w:rsidP="007B1504">
      <w:r>
        <w:t xml:space="preserve">Вторая концепция базируется на том, что бюджет должен </w:t>
      </w:r>
      <w:r w:rsidRPr="007B1504">
        <w:t>быть сбалансирован в ходе экономического цикла, а не за каждый год.</w:t>
      </w:r>
    </w:p>
    <w:p w:rsidR="007B1504" w:rsidRDefault="007B1504" w:rsidP="007B1504">
      <w:r>
        <w:t>Например, наступает инфляция, правительство повышает налоги</w:t>
      </w:r>
      <w:r w:rsidRPr="007B1504">
        <w:t xml:space="preserve"> и</w:t>
      </w:r>
      <w:r>
        <w:t xml:space="preserve"> </w:t>
      </w:r>
      <w:r w:rsidRPr="007B1504">
        <w:t>правительственные расходы. Возникающее</w:t>
      </w:r>
      <w:r>
        <w:t xml:space="preserve"> на этой основе положительное </w:t>
      </w:r>
      <w:r w:rsidRPr="007B1504">
        <w:t>сальдо б</w:t>
      </w:r>
      <w:r>
        <w:t xml:space="preserve">юджета может быть использовано </w:t>
      </w:r>
      <w:r w:rsidRPr="007B1504">
        <w:t>на</w:t>
      </w:r>
      <w:r>
        <w:t xml:space="preserve"> покрытие долга, возникшего в </w:t>
      </w:r>
      <w:r w:rsidRPr="007B1504">
        <w:t xml:space="preserve">период </w:t>
      </w:r>
      <w:r>
        <w:t>спада. Таким образом, правительство проводит позитивную</w:t>
      </w:r>
      <w:r w:rsidRPr="007B1504">
        <w:t xml:space="preserve"> антициклическую политику и одновременно балансирует бюдже</w:t>
      </w:r>
      <w:r>
        <w:t>т, но не на ежегодной основе, а</w:t>
      </w:r>
      <w:r w:rsidRPr="007B1504">
        <w:t xml:space="preserve"> за период в нескол</w:t>
      </w:r>
      <w:r>
        <w:t xml:space="preserve">ько лет. Но в данной концепции бюджета существует </w:t>
      </w:r>
      <w:r w:rsidRPr="007B1504">
        <w:t>ключевая проблема, которая состо</w:t>
      </w:r>
      <w:r>
        <w:t xml:space="preserve">ит в том, что спады и подъемы в экономическом </w:t>
      </w:r>
      <w:r w:rsidRPr="007B1504">
        <w:t>цикле могут быть неодинаковыми по глубине и продолжительности.</w:t>
      </w:r>
    </w:p>
    <w:p w:rsidR="000C6572" w:rsidRPr="000C6572" w:rsidRDefault="000C6572" w:rsidP="000C6572">
      <w:pPr>
        <w:rPr>
          <w:rFonts w:eastAsia="Calibri" w:cs="Times New Roman"/>
        </w:rPr>
      </w:pPr>
      <w:r w:rsidRPr="000C6572">
        <w:rPr>
          <w:rFonts w:eastAsia="Calibri" w:cs="Times New Roman"/>
        </w:rPr>
        <w:t>Бюджет балансируемый на циклической основе как раз и предполагает борьбу с цикличностью. При этом регулирование происходит не в пределах года, а шире – в пределах цикла подъема или спада. Для того, чтобы противостоять спаду, необходимо увеличить расходы и снизить налоги, что должно привести к увеличению бюджетного дефицита. Это должно сказаться на инфляции. В процессе дальнейшего инфляционного подъема можно увеличить налоги и уменьшить государственные расходы. Доходы бюджета  увеличатся и превысят расходы, возникающее при этом положительное сальдо бюджета может быть использовано на покрытие долга возникшего в период спада. Таким образом, фискальные  действия правительства должны создать позитивную антициклическую силу, которая даст возможность  сбалансировать бюджет, но не на ежегодной основе, а за несколько лет.</w:t>
      </w:r>
    </w:p>
    <w:p w:rsidR="000C6572" w:rsidRPr="000C6572" w:rsidRDefault="000C6572" w:rsidP="000C6572">
      <w:pPr>
        <w:rPr>
          <w:rFonts w:eastAsia="Calibri" w:cs="Times New Roman"/>
        </w:rPr>
      </w:pPr>
      <w:r w:rsidRPr="000C6572">
        <w:rPr>
          <w:rFonts w:eastAsia="Calibri" w:cs="Times New Roman"/>
        </w:rPr>
        <w:t xml:space="preserve">Минусом такой концепции регулирования бюджетного дефицита является неравномерность по длительности и самих циклов подъема и спада. </w:t>
      </w:r>
    </w:p>
    <w:p w:rsidR="000C6572" w:rsidRPr="000C6572" w:rsidRDefault="000C6572" w:rsidP="000C6572">
      <w:pPr>
        <w:rPr>
          <w:rFonts w:eastAsia="Calibri" w:cs="Times New Roman"/>
        </w:rPr>
      </w:pPr>
      <w:r w:rsidRPr="000C6572">
        <w:rPr>
          <w:rFonts w:eastAsia="Calibri" w:cs="Times New Roman"/>
        </w:rPr>
        <w:lastRenderedPageBreak/>
        <w:t>Ключевая проблема данной концепции бюджета состоит в том, что подъемы и спады в экономическом цикле  могут быть неодинаковы по глубине и длительности и, следовательно, задача стабилизации вступает в противоречие с задачей сбалансирования бюджета в ходе цикла. Длительный и глубокий спад, за которым последует короткий и скромный период процветания, будет означать появление большего дефицита в период спада, маленького или никакого положительного сальдо в период процветания и, следовательно, циклического дефицита бюджета.</w:t>
      </w:r>
    </w:p>
    <w:p w:rsidR="007B1504" w:rsidRPr="007B1504" w:rsidRDefault="007B1504" w:rsidP="007B1504">
      <w:r>
        <w:t xml:space="preserve">Третья концепция связана с идеей, так называемых </w:t>
      </w:r>
      <w:r w:rsidRPr="007B1504">
        <w:t>функциональных финансов. В соответствии с этой идеей вопр</w:t>
      </w:r>
      <w:r>
        <w:t>ос о сбалансированности бюджета</w:t>
      </w:r>
      <w:r w:rsidRPr="007B1504">
        <w:t xml:space="preserve"> - </w:t>
      </w:r>
      <w:r>
        <w:t xml:space="preserve">на ежегодной или на </w:t>
      </w:r>
      <w:r w:rsidRPr="007B1504">
        <w:t>циклическ</w:t>
      </w:r>
      <w:r>
        <w:t xml:space="preserve">ой основе - второстепенный. </w:t>
      </w:r>
      <w:r w:rsidRPr="007B1504">
        <w:t xml:space="preserve">Первоначальной </w:t>
      </w:r>
      <w:r>
        <w:t xml:space="preserve">целью федеральных </w:t>
      </w:r>
      <w:r w:rsidRPr="007B1504">
        <w:t>фи</w:t>
      </w:r>
      <w:r>
        <w:t>нансов является обеспечение неинфляционной</w:t>
      </w:r>
      <w:r w:rsidRPr="007B1504">
        <w:t xml:space="preserve"> полной занятости, то есть балансирование экономики, а не бюджета.</w:t>
      </w:r>
    </w:p>
    <w:p w:rsidR="000C6572" w:rsidRPr="000C6572" w:rsidRDefault="000C6572" w:rsidP="000C6572">
      <w:pPr>
        <w:rPr>
          <w:rFonts w:eastAsia="Calibri" w:cs="Times New Roman"/>
        </w:rPr>
      </w:pPr>
      <w:r w:rsidRPr="000C6572">
        <w:rPr>
          <w:rFonts w:eastAsia="Calibri" w:cs="Times New Roman"/>
        </w:rPr>
        <w:t>Если достижение этой цели сопровождается устойчивым полож</w:t>
      </w:r>
      <w:r w:rsidRPr="000C6572">
        <w:rPr>
          <w:rFonts w:eastAsia="Calibri" w:cs="Times New Roman"/>
        </w:rPr>
        <w:t>и</w:t>
      </w:r>
      <w:r w:rsidRPr="000C6572">
        <w:rPr>
          <w:rFonts w:eastAsia="Calibri" w:cs="Times New Roman"/>
        </w:rPr>
        <w:t>тельным сальдо или большим и все возрастающим государственным долгом - пусть будет так. В соответствии с данной концепцией проблемы, связанные с государственными дефицитами или излишками, малозначимы в сравнении с высшей степени нежелательными альтернативами продолжительных спадов или устойчивой инфляции. Государственный бюджет является - во-первых и прежде всего - инструментом достижения и поддержания макроэкономической стабильности. Правительство не должно сомневаться, идя на введение любых дефицитов или излишков для достижения этой цели. В ответ тем, кто выражает обеспокоенность по поводу больших государственных долгов, к которым м</w:t>
      </w:r>
      <w:r w:rsidRPr="000C6572">
        <w:rPr>
          <w:rFonts w:eastAsia="Calibri" w:cs="Times New Roman"/>
        </w:rPr>
        <w:t>о</w:t>
      </w:r>
      <w:r w:rsidRPr="000C6572">
        <w:rPr>
          <w:rFonts w:eastAsia="Calibri" w:cs="Times New Roman"/>
        </w:rPr>
        <w:t>жет привести проведение политики функциональных финансов, ее сторонники выдвигают три аргумента. Во-первых, наша налоговая система такова, что н</w:t>
      </w:r>
      <w:r w:rsidRPr="000C6572">
        <w:rPr>
          <w:rFonts w:eastAsia="Calibri" w:cs="Times New Roman"/>
        </w:rPr>
        <w:t>а</w:t>
      </w:r>
      <w:r w:rsidRPr="000C6572">
        <w:rPr>
          <w:rFonts w:eastAsia="Calibri" w:cs="Times New Roman"/>
        </w:rPr>
        <w:t>логовые поступления автоматически возрастают по мере ускорения роста эк</w:t>
      </w:r>
      <w:r w:rsidRPr="000C6572">
        <w:rPr>
          <w:rFonts w:eastAsia="Calibri" w:cs="Times New Roman"/>
        </w:rPr>
        <w:t>о</w:t>
      </w:r>
      <w:r w:rsidRPr="000C6572">
        <w:rPr>
          <w:rFonts w:eastAsia="Calibri" w:cs="Times New Roman"/>
        </w:rPr>
        <w:t xml:space="preserve">номики. Следовательно, при данном уровне правительственных расходов дефицит, успешно стимулирующий рост объемов равновесного ЧНП, будет отчасти </w:t>
      </w:r>
      <w:r>
        <w:lastRenderedPageBreak/>
        <w:t>самоликвидироваться</w:t>
      </w:r>
      <w:r w:rsidRPr="000C6572">
        <w:rPr>
          <w:rFonts w:eastAsia="Calibri" w:cs="Times New Roman"/>
        </w:rPr>
        <w:t>. Во-вторых, при данных правах по установлению налогов и способности создавать деньги возможность правительс</w:t>
      </w:r>
      <w:r w:rsidRPr="000C6572">
        <w:rPr>
          <w:rFonts w:eastAsia="Calibri" w:cs="Times New Roman"/>
        </w:rPr>
        <w:t>т</w:t>
      </w:r>
      <w:r w:rsidRPr="000C6572">
        <w:rPr>
          <w:rFonts w:eastAsia="Calibri" w:cs="Times New Roman"/>
        </w:rPr>
        <w:t>ва финансировать дефицит практически безгранична. И наконец, признается, что проблемы, порождаемые большим государственным долгом, на самом деле намного менее обременител</w:t>
      </w:r>
      <w:r w:rsidRPr="000C6572">
        <w:rPr>
          <w:rFonts w:eastAsia="Calibri" w:cs="Times New Roman"/>
        </w:rPr>
        <w:t>ь</w:t>
      </w:r>
      <w:r w:rsidRPr="000C6572">
        <w:rPr>
          <w:rFonts w:eastAsia="Calibri" w:cs="Times New Roman"/>
        </w:rPr>
        <w:t>ны, чем полагает большинство людей.</w:t>
      </w:r>
    </w:p>
    <w:p w:rsidR="007B1504" w:rsidRDefault="007B1504" w:rsidP="007B1504">
      <w:r>
        <w:t>Вторая и третья концепции лежат в основе финансовой</w:t>
      </w:r>
      <w:r w:rsidRPr="007B1504">
        <w:t xml:space="preserve"> политики, ориентированной на бюджетный дефици</w:t>
      </w:r>
      <w:r>
        <w:t xml:space="preserve">т и опирающейся на потенциал </w:t>
      </w:r>
      <w:r w:rsidRPr="007B1504">
        <w:t>денежного хозяйства страны.</w:t>
      </w:r>
      <w:r>
        <w:tab/>
      </w:r>
    </w:p>
    <w:p w:rsidR="007B1504" w:rsidRPr="007B1504" w:rsidRDefault="007B1504" w:rsidP="007B1504">
      <w:r>
        <w:t xml:space="preserve">Основа системы государственного регулирования бюджета, </w:t>
      </w:r>
      <w:r w:rsidRPr="007B1504">
        <w:t>составляют действия перераспределения доходов</w:t>
      </w:r>
      <w:r>
        <w:t>.</w:t>
      </w:r>
    </w:p>
    <w:p w:rsidR="007B1504" w:rsidRPr="007B1504" w:rsidRDefault="007B1504" w:rsidP="007B1504">
      <w:r w:rsidRPr="007B1504">
        <w:t xml:space="preserve">Представляется несомненным, что нормальным состоянием всех видов бюджетов является равенство доходов. Об этом мы </w:t>
      </w:r>
      <w:r>
        <w:t xml:space="preserve">можем судить, скажем, по </w:t>
      </w:r>
      <w:r w:rsidRPr="007B1504">
        <w:t xml:space="preserve">бюджету </w:t>
      </w:r>
      <w:r>
        <w:t xml:space="preserve">отдельного человека или семьи. </w:t>
      </w:r>
    </w:p>
    <w:p w:rsidR="007B1504" w:rsidRPr="007B1504" w:rsidRDefault="007B1504" w:rsidP="007B1504">
      <w:r>
        <w:t xml:space="preserve">С помощью бюджета регулируются социальные программы, </w:t>
      </w:r>
      <w:r w:rsidRPr="007B1504">
        <w:t xml:space="preserve">обеспечение сохранности </w:t>
      </w:r>
      <w:r>
        <w:t>окружающей среды, происходит</w:t>
      </w:r>
      <w:r w:rsidRPr="007B1504">
        <w:t xml:space="preserve"> стимуляция научно-технического прогресса, поддержания обороноспособности, и др. государственные функции.</w:t>
      </w:r>
    </w:p>
    <w:p w:rsidR="007B1504" w:rsidRPr="007B1504" w:rsidRDefault="007B1504" w:rsidP="007B1504">
      <w:r>
        <w:t xml:space="preserve">Государство формирует бюджет того, чтобы иметь </w:t>
      </w:r>
      <w:r w:rsidRPr="007B1504">
        <w:t>возможность</w:t>
      </w:r>
      <w:r>
        <w:t xml:space="preserve"> предоставлять особые блага, общественные товары, которые</w:t>
      </w:r>
      <w:r w:rsidRPr="007B1504">
        <w:t xml:space="preserve"> удовлетворяют</w:t>
      </w:r>
      <w:r>
        <w:t xml:space="preserve"> совместные потребности (продукция оборонного характера,</w:t>
      </w:r>
      <w:r w:rsidRPr="007B1504">
        <w:t xml:space="preserve"> инфраструктура,</w:t>
      </w:r>
      <w:r>
        <w:t xml:space="preserve"> </w:t>
      </w:r>
      <w:r w:rsidRPr="007B1504">
        <w:t>блага науки, культуры, образования, управления).</w:t>
      </w:r>
    </w:p>
    <w:p w:rsidR="007B1504" w:rsidRDefault="007B1504"/>
    <w:p w:rsidR="007B1504" w:rsidRDefault="007B1504"/>
    <w:p w:rsidR="00685D64" w:rsidRDefault="00685D64">
      <w:r>
        <w:br w:type="page"/>
      </w:r>
    </w:p>
    <w:p w:rsidR="00685D64" w:rsidRPr="000C6572" w:rsidRDefault="00685D64" w:rsidP="000C6572">
      <w:pPr>
        <w:ind w:firstLine="0"/>
        <w:jc w:val="center"/>
        <w:rPr>
          <w:caps/>
        </w:rPr>
      </w:pPr>
      <w:r w:rsidRPr="000C6572">
        <w:rPr>
          <w:caps/>
        </w:rPr>
        <w:lastRenderedPageBreak/>
        <w:t>Заключение</w:t>
      </w:r>
    </w:p>
    <w:p w:rsidR="00685D64" w:rsidRDefault="00685D64"/>
    <w:p w:rsidR="00B31B90" w:rsidRPr="00B31B90" w:rsidRDefault="00B31B90" w:rsidP="00B31B90">
      <w:r>
        <w:t>Нельзя сделать однозначный вывод о том хорошо или плохо явление бюджетного дефицита.</w:t>
      </w:r>
      <w:r w:rsidRPr="00B31B90">
        <w:t xml:space="preserve"> Хотя бы потому, что различна природа дефицитов. Дефицит может возникнуть в результате серьезного спада производства и экономического кризиса. Здесь дефицит представляет собой неспособность правительства профинансировать собственные расходы. Но дефицит может явиться  и результатом экономической политики государства: снижение налогов с целью стимулирования производства. Как показывает история, в этом случае государство может позволить себе достаточно большой и даже увеличивающийся  дефицит бюджета в течение длительного периода времени при условии, что экономика страны развивается еще более бурными темпами. </w:t>
      </w:r>
    </w:p>
    <w:p w:rsidR="00B31B90" w:rsidRPr="00B31B90" w:rsidRDefault="00B31B90" w:rsidP="00B31B90">
      <w:r w:rsidRPr="00B31B90">
        <w:t xml:space="preserve">Многое зависит и от того, из каких источников финансируется дефицит. Например, дефициты 80-х гг. в США были огромны, но на 80 % процентов финансировались путем продажи государственных обязательств населению страны, причем обязательсв в основном долгосрочного характера. Это позволило правительству США сделать свой огромный трехтриллионный долг безопасным для национальной экономики и для благосостояния граждан. В России долгое время была другая крайность. В условиях тотального недоверия внутренних и внешних кредиторов к государству упор делался на выпуск краткосрочных обязательств, что, конечно, увеличивало нагрузку на и без того нереальный бюджет. В результате, такой способ способ покрытия дефицита привел к финансовому кризису и к резкому падению доходов населения. В то же время, балансирование бюджета путем привлечения валютных кредитов правительств иностранных государств и различных международных фондов привело к тому, что перспективы развития экономики страны сегодня во многом находятся не в руках российского правительства, а в руках их кредиторов.  </w:t>
      </w:r>
    </w:p>
    <w:p w:rsidR="00B31B90" w:rsidRPr="00B31B90" w:rsidRDefault="00B31B90" w:rsidP="00B31B90">
      <w:r w:rsidRPr="00B31B90">
        <w:lastRenderedPageBreak/>
        <w:t>Иными словами, природа и последствия бюджетного дефицита полностью зависят от действий правительства. Если финансовые средства, составляющие превышение расходов над доходами, направляются на развитие экономики, используются для развития приоритетных отраслей, т. е. используются эффективно, то в будущем рост производства и прибыли в них с лихвой возместят произведенные затраты и общество в целом от такого дефицита только выиграет. Если же правительство не имеет четкой программы экономического развития, а превышение расходов над доходами допускает с целью латания «финансовых дыр», субсидирования нерентабельного производства, то бюджетный дефицит неизбежно приведет к росту отрицательных моментов в развитии экономики. В этом суть бюджетного дефицита.</w:t>
      </w:r>
    </w:p>
    <w:p w:rsidR="00685D64" w:rsidRDefault="00685D64"/>
    <w:p w:rsidR="00685D64" w:rsidRDefault="00685D64">
      <w:r>
        <w:br w:type="page"/>
      </w:r>
    </w:p>
    <w:p w:rsidR="00685D64" w:rsidRPr="000C6572" w:rsidRDefault="00685D64" w:rsidP="000C6572">
      <w:pPr>
        <w:ind w:firstLine="0"/>
        <w:jc w:val="center"/>
        <w:rPr>
          <w:caps/>
        </w:rPr>
      </w:pPr>
      <w:r w:rsidRPr="000C6572">
        <w:rPr>
          <w:caps/>
        </w:rPr>
        <w:lastRenderedPageBreak/>
        <w:t>Список используемой литературы</w:t>
      </w:r>
    </w:p>
    <w:p w:rsidR="00685D64" w:rsidRDefault="00685D64"/>
    <w:p w:rsidR="000C6572" w:rsidRPr="000C6572" w:rsidRDefault="000C6572" w:rsidP="000C6572">
      <w:pPr>
        <w:pStyle w:val="a7"/>
        <w:numPr>
          <w:ilvl w:val="1"/>
          <w:numId w:val="15"/>
        </w:numPr>
        <w:ind w:left="0" w:firstLine="851"/>
        <w:rPr>
          <w:rFonts w:eastAsia="Calibri" w:cs="Times New Roman"/>
        </w:rPr>
      </w:pPr>
      <w:r w:rsidRPr="000C6572">
        <w:rPr>
          <w:rFonts w:eastAsia="Calibri" w:cs="Times New Roman"/>
        </w:rPr>
        <w:t xml:space="preserve">Конституция Российской Федерации. Принята всенародным голосованием 12 декабря 1993 г. М., 1993, - 59 с. </w:t>
      </w:r>
    </w:p>
    <w:p w:rsidR="000C6572" w:rsidRPr="000C6572" w:rsidRDefault="000C6572" w:rsidP="000C6572">
      <w:pPr>
        <w:pStyle w:val="a7"/>
        <w:numPr>
          <w:ilvl w:val="1"/>
          <w:numId w:val="15"/>
        </w:numPr>
        <w:ind w:left="0" w:firstLine="851"/>
        <w:rPr>
          <w:rFonts w:eastAsia="Calibri" w:cs="Times New Roman"/>
        </w:rPr>
      </w:pPr>
      <w:r w:rsidRPr="000C6572">
        <w:rPr>
          <w:rFonts w:eastAsia="Calibri" w:cs="Times New Roman"/>
        </w:rPr>
        <w:t xml:space="preserve">Бюджетный кодекс Российской Федерации.- М., 1998,- 128 с. </w:t>
      </w:r>
    </w:p>
    <w:p w:rsidR="000C6572" w:rsidRPr="000C6572" w:rsidRDefault="000C6572" w:rsidP="000C6572">
      <w:pPr>
        <w:pStyle w:val="a7"/>
        <w:numPr>
          <w:ilvl w:val="1"/>
          <w:numId w:val="15"/>
        </w:numPr>
        <w:ind w:left="0" w:firstLine="851"/>
        <w:rPr>
          <w:rFonts w:eastAsia="Calibri" w:cs="Times New Roman"/>
        </w:rPr>
      </w:pPr>
      <w:r w:rsidRPr="000C6572">
        <w:rPr>
          <w:rFonts w:eastAsia="Calibri" w:cs="Times New Roman"/>
        </w:rPr>
        <w:t xml:space="preserve">Налоговый кодекс Российской Федерации: Части первая и вторая. - М.: Юрайт-М, 2003. 320 с. </w:t>
      </w:r>
    </w:p>
    <w:p w:rsidR="00152079" w:rsidRDefault="00152079" w:rsidP="00152079">
      <w:pPr>
        <w:pStyle w:val="a7"/>
        <w:numPr>
          <w:ilvl w:val="1"/>
          <w:numId w:val="15"/>
        </w:numPr>
        <w:ind w:left="0" w:firstLine="851"/>
        <w:rPr>
          <w:rFonts w:eastAsia="Calibri" w:cs="Times New Roman"/>
        </w:rPr>
      </w:pPr>
      <w:r>
        <w:rPr>
          <w:rFonts w:eastAsia="Calibri" w:cs="Times New Roman"/>
        </w:rPr>
        <w:t>Бюджетные отношения в РФ: новые подходы к анализу и правовому регулированию/Под ред. В.И. Ленина, А.Н. Швецова. – М.:Формула права, 2001. – 254 с.</w:t>
      </w:r>
    </w:p>
    <w:p w:rsidR="00152079" w:rsidRDefault="00152079" w:rsidP="00152079">
      <w:pPr>
        <w:pStyle w:val="a7"/>
        <w:numPr>
          <w:ilvl w:val="1"/>
          <w:numId w:val="15"/>
        </w:numPr>
        <w:ind w:left="0" w:firstLine="851"/>
        <w:rPr>
          <w:rFonts w:eastAsia="Calibri" w:cs="Times New Roman"/>
        </w:rPr>
      </w:pPr>
      <w:r>
        <w:rPr>
          <w:rFonts w:eastAsia="Calibri" w:cs="Times New Roman"/>
        </w:rPr>
        <w:t>Финансы/Под ред. М.В. Романовского, О.В. Врублевской, Б.М. Сабанти. – М.: Юрайт-М, 2001. – 354 с.</w:t>
      </w:r>
    </w:p>
    <w:p w:rsidR="00152079" w:rsidRDefault="00152079" w:rsidP="00152079">
      <w:pPr>
        <w:pStyle w:val="a7"/>
        <w:numPr>
          <w:ilvl w:val="1"/>
          <w:numId w:val="15"/>
        </w:numPr>
        <w:ind w:left="0" w:firstLine="851"/>
        <w:rPr>
          <w:rFonts w:eastAsia="Calibri" w:cs="Times New Roman"/>
        </w:rPr>
      </w:pPr>
      <w:r>
        <w:rPr>
          <w:rFonts w:eastAsia="Calibri" w:cs="Times New Roman"/>
        </w:rPr>
        <w:t>Финансы/Под ред. П.И. Вахрина, А.С. Нешитого. – М.: Москва, 2000. – 239 с.</w:t>
      </w:r>
    </w:p>
    <w:p w:rsidR="00BE5B65" w:rsidRPr="00BE5B65" w:rsidRDefault="00BE5B65" w:rsidP="00BE5B65">
      <w:pPr>
        <w:pStyle w:val="a7"/>
        <w:numPr>
          <w:ilvl w:val="1"/>
          <w:numId w:val="15"/>
        </w:numPr>
        <w:ind w:left="0" w:firstLine="851"/>
        <w:rPr>
          <w:rFonts w:eastAsia="Calibri" w:cs="Times New Roman"/>
        </w:rPr>
      </w:pPr>
      <w:r w:rsidRPr="00BE5B65">
        <w:rPr>
          <w:rFonts w:eastAsia="Calibri" w:cs="Times New Roman"/>
        </w:rPr>
        <w:t xml:space="preserve">ФЗ № 238-ФЗ «О федеральном бюджете на </w:t>
      </w:r>
      <w:smartTag w:uri="urn:schemas-microsoft-com:office:smarttags" w:element="metricconverter">
        <w:smartTagPr>
          <w:attr w:name="ProductID" w:val="2007 г"/>
        </w:smartTagPr>
        <w:r w:rsidRPr="00BE5B65">
          <w:rPr>
            <w:rFonts w:eastAsia="Calibri" w:cs="Times New Roman"/>
          </w:rPr>
          <w:t>2007 г</w:t>
        </w:r>
      </w:smartTag>
      <w:r w:rsidRPr="00BE5B65">
        <w:rPr>
          <w:rFonts w:eastAsia="Calibri" w:cs="Times New Roman"/>
        </w:rPr>
        <w:t>.» от 24.11.2006 г.</w:t>
      </w:r>
    </w:p>
    <w:p w:rsidR="00BE5B65" w:rsidRPr="00BE5B65" w:rsidRDefault="00BE5B65" w:rsidP="00BE5B65">
      <w:pPr>
        <w:pStyle w:val="a7"/>
        <w:numPr>
          <w:ilvl w:val="1"/>
          <w:numId w:val="15"/>
        </w:numPr>
        <w:ind w:left="0" w:firstLine="851"/>
        <w:rPr>
          <w:rFonts w:eastAsia="Calibri" w:cs="Times New Roman"/>
        </w:rPr>
      </w:pPr>
      <w:r w:rsidRPr="00BE5B65">
        <w:rPr>
          <w:rFonts w:eastAsia="Calibri" w:cs="Times New Roman"/>
        </w:rPr>
        <w:t xml:space="preserve">Бюджетный кодекс Российской Федерации от 31 июля </w:t>
      </w:r>
      <w:smartTag w:uri="urn:schemas-microsoft-com:office:smarttags" w:element="metricconverter">
        <w:smartTagPr>
          <w:attr w:name="ProductID" w:val="1998 г"/>
        </w:smartTagPr>
        <w:r w:rsidRPr="00BE5B65">
          <w:rPr>
            <w:rFonts w:eastAsia="Calibri" w:cs="Times New Roman"/>
          </w:rPr>
          <w:t>1998 г</w:t>
        </w:r>
      </w:smartTag>
      <w:r w:rsidRPr="00BE5B65">
        <w:rPr>
          <w:rFonts w:eastAsia="Calibri" w:cs="Times New Roman"/>
        </w:rPr>
        <w:t>. N 145-ФЗ (БК РФ)</w:t>
      </w:r>
    </w:p>
    <w:p w:rsidR="00BE5B65" w:rsidRPr="00BE5B65" w:rsidRDefault="00BE5B65" w:rsidP="00BE5B65">
      <w:pPr>
        <w:pStyle w:val="a7"/>
        <w:numPr>
          <w:ilvl w:val="1"/>
          <w:numId w:val="15"/>
        </w:numPr>
        <w:ind w:left="0" w:firstLine="851"/>
        <w:rPr>
          <w:rFonts w:eastAsia="Calibri" w:cs="Times New Roman"/>
        </w:rPr>
      </w:pPr>
      <w:r w:rsidRPr="00BE5B65">
        <w:rPr>
          <w:rFonts w:eastAsia="Calibri" w:cs="Times New Roman"/>
        </w:rPr>
        <w:t>Афанасьев М. Основы бюджетной системы: У</w:t>
      </w:r>
      <w:r w:rsidR="000C6572">
        <w:rPr>
          <w:rFonts w:eastAsia="Calibri" w:cs="Times New Roman"/>
        </w:rPr>
        <w:t>чебное пособие. – М.: ГУ</w:t>
      </w:r>
      <w:r w:rsidRPr="00BE5B65">
        <w:rPr>
          <w:rFonts w:eastAsia="Calibri" w:cs="Times New Roman"/>
        </w:rPr>
        <w:t xml:space="preserve"> ВШЭ. – 2004. – 243с.</w:t>
      </w:r>
    </w:p>
    <w:p w:rsidR="00BE5B65" w:rsidRPr="00BE5B65" w:rsidRDefault="00BE5B65" w:rsidP="00BE5B65">
      <w:pPr>
        <w:pStyle w:val="a7"/>
        <w:numPr>
          <w:ilvl w:val="1"/>
          <w:numId w:val="15"/>
        </w:numPr>
        <w:ind w:left="0" w:firstLine="851"/>
        <w:rPr>
          <w:rFonts w:eastAsia="Calibri" w:cs="Times New Roman"/>
        </w:rPr>
      </w:pPr>
      <w:r w:rsidRPr="00BE5B65">
        <w:rPr>
          <w:rFonts w:eastAsia="Calibri" w:cs="Times New Roman"/>
        </w:rPr>
        <w:t>Булатов А.С. Экономика:– М.: Экономистъ, 2005. – 896 с.</w:t>
      </w:r>
    </w:p>
    <w:p w:rsidR="00BE5B65" w:rsidRPr="00BE5B65" w:rsidRDefault="00BE5B65" w:rsidP="00BE5B65">
      <w:pPr>
        <w:pStyle w:val="a7"/>
        <w:numPr>
          <w:ilvl w:val="1"/>
          <w:numId w:val="15"/>
        </w:numPr>
        <w:ind w:left="0" w:firstLine="851"/>
        <w:rPr>
          <w:rFonts w:eastAsia="Calibri" w:cs="Times New Roman"/>
        </w:rPr>
      </w:pPr>
      <w:r w:rsidRPr="00BE5B65">
        <w:rPr>
          <w:rFonts w:eastAsia="Calibri" w:cs="Times New Roman"/>
        </w:rPr>
        <w:t>Видяпин В.И. Экономическая теория: Учебник – М.: ИНФРА-М, 2000. – 714 с.</w:t>
      </w:r>
    </w:p>
    <w:p w:rsidR="00BE5B65" w:rsidRPr="00BE5B65" w:rsidRDefault="00BE5B65" w:rsidP="00BE5B65">
      <w:pPr>
        <w:pStyle w:val="a7"/>
        <w:numPr>
          <w:ilvl w:val="1"/>
          <w:numId w:val="15"/>
        </w:numPr>
        <w:ind w:left="0" w:firstLine="851"/>
        <w:rPr>
          <w:rFonts w:eastAsia="Calibri" w:cs="Times New Roman"/>
        </w:rPr>
      </w:pPr>
      <w:r w:rsidRPr="00BE5B65">
        <w:rPr>
          <w:rFonts w:eastAsia="Calibri" w:cs="Times New Roman"/>
        </w:rPr>
        <w:t>Воронин Ю., Кабашкин В. Управление государственным долгом. // Экономист. – 2006 - №1. С. 58-67.</w:t>
      </w:r>
    </w:p>
    <w:p w:rsidR="00BE5B65" w:rsidRPr="00BE5B65" w:rsidRDefault="00BE5B65" w:rsidP="00BE5B65">
      <w:pPr>
        <w:pStyle w:val="a7"/>
        <w:numPr>
          <w:ilvl w:val="1"/>
          <w:numId w:val="15"/>
        </w:numPr>
        <w:ind w:left="0" w:firstLine="851"/>
        <w:rPr>
          <w:rFonts w:eastAsia="Calibri" w:cs="Times New Roman"/>
        </w:rPr>
      </w:pPr>
      <w:r w:rsidRPr="00BE5B65">
        <w:rPr>
          <w:rFonts w:eastAsia="Calibri" w:cs="Times New Roman"/>
        </w:rPr>
        <w:t>Годин А.М., Максимова Н.С., Подпорина И.В. Бюджетная система РФ: Учебник. – 2-е изд., испр. и доп.  – М.: Издательско-торговая корпорация ″Дашков и Ко″. – 2005. –568с.</w:t>
      </w:r>
    </w:p>
    <w:p w:rsidR="00BE5B65" w:rsidRPr="00BE5B65" w:rsidRDefault="00BE5B65" w:rsidP="00BE5B65">
      <w:pPr>
        <w:pStyle w:val="a7"/>
        <w:numPr>
          <w:ilvl w:val="1"/>
          <w:numId w:val="15"/>
        </w:numPr>
        <w:ind w:left="0" w:firstLine="851"/>
        <w:rPr>
          <w:rFonts w:eastAsia="Calibri" w:cs="Times New Roman"/>
        </w:rPr>
      </w:pPr>
      <w:r w:rsidRPr="00BE5B65">
        <w:rPr>
          <w:rFonts w:eastAsia="Calibri" w:cs="Times New Roman"/>
        </w:rPr>
        <w:lastRenderedPageBreak/>
        <w:t>Камаев В.Д. Экономическая теория: Учебник для студентов высших учебных заведений – М.: Гуманитарный издательский центр ВЛАДОС. – 2001. – 640с.</w:t>
      </w:r>
    </w:p>
    <w:p w:rsidR="00BE5B65" w:rsidRPr="00BE5B65" w:rsidRDefault="00BE5B65" w:rsidP="00BE5B65">
      <w:pPr>
        <w:pStyle w:val="a7"/>
        <w:numPr>
          <w:ilvl w:val="1"/>
          <w:numId w:val="15"/>
        </w:numPr>
        <w:ind w:left="0" w:firstLine="851"/>
        <w:rPr>
          <w:rFonts w:eastAsia="Calibri" w:cs="Times New Roman"/>
        </w:rPr>
      </w:pPr>
      <w:r w:rsidRPr="00BE5B65">
        <w:rPr>
          <w:rFonts w:eastAsia="Calibri" w:cs="Times New Roman"/>
        </w:rPr>
        <w:t>Матвеева, Т.Ю. Основы экономической теории: Учеб. пособие для вузов – М.: Дрофа, 2003. – 448 с.</w:t>
      </w:r>
    </w:p>
    <w:p w:rsidR="00BE5B65" w:rsidRPr="00BE5B65" w:rsidRDefault="00BE5B65" w:rsidP="00BE5B65">
      <w:pPr>
        <w:pStyle w:val="a7"/>
        <w:numPr>
          <w:ilvl w:val="1"/>
          <w:numId w:val="15"/>
        </w:numPr>
        <w:ind w:left="0" w:firstLine="851"/>
        <w:rPr>
          <w:rFonts w:eastAsia="Calibri" w:cs="Times New Roman"/>
        </w:rPr>
      </w:pPr>
      <w:r w:rsidRPr="00BE5B65">
        <w:rPr>
          <w:rFonts w:eastAsia="Calibri" w:cs="Times New Roman"/>
        </w:rPr>
        <w:t>Соколинский В.М., Корольков В.Е., Экономическая теория: учебное пособие; под ред. А.Г. Грязновой и В.М. Соколинского. – 2-е изд., перераб и доп. – М.: КНОРУС, 2006. – 464 с.</w:t>
      </w:r>
    </w:p>
    <w:p w:rsidR="00BE5B65" w:rsidRDefault="00BE5B65" w:rsidP="00BE5B65">
      <w:pPr>
        <w:pStyle w:val="a7"/>
        <w:numPr>
          <w:ilvl w:val="1"/>
          <w:numId w:val="15"/>
        </w:numPr>
        <w:ind w:left="0" w:firstLine="851"/>
        <w:rPr>
          <w:rFonts w:eastAsia="Calibri" w:cs="Times New Roman"/>
        </w:rPr>
      </w:pPr>
      <w:r w:rsidRPr="00BE5B65">
        <w:rPr>
          <w:rFonts w:eastAsia="Calibri" w:cs="Times New Roman"/>
        </w:rPr>
        <w:t>Чепурин М.Н. Курс экономической теории: Учебник - Киров.: Издательство «АСА», 2002.</w:t>
      </w:r>
    </w:p>
    <w:p w:rsidR="00BE5B65" w:rsidRPr="000C6572" w:rsidRDefault="00BE5B65" w:rsidP="00BE5B65">
      <w:pPr>
        <w:pStyle w:val="a7"/>
        <w:numPr>
          <w:ilvl w:val="1"/>
          <w:numId w:val="15"/>
        </w:numPr>
        <w:ind w:left="0" w:firstLine="851"/>
        <w:rPr>
          <w:rFonts w:eastAsia="Calibri" w:cs="Times New Roman"/>
        </w:rPr>
      </w:pPr>
      <w:r w:rsidRPr="00BE5B65">
        <w:rPr>
          <w:rFonts w:eastAsia="Calibri" w:cs="Times New Roman"/>
        </w:rPr>
        <w:t>Экономика</w:t>
      </w:r>
      <w:r w:rsidRPr="000C6572">
        <w:rPr>
          <w:rFonts w:eastAsia="Calibri" w:cs="Times New Roman"/>
        </w:rPr>
        <w:t>: Учебник / Под ред. д-ра экон. наук проф. А.С. Булатова. – М.: Экономистъ, 2005. – 896 с.</w:t>
      </w:r>
    </w:p>
    <w:p w:rsidR="000C6572" w:rsidRPr="000C6572" w:rsidRDefault="000C6572" w:rsidP="000C6572">
      <w:pPr>
        <w:pStyle w:val="a7"/>
        <w:numPr>
          <w:ilvl w:val="1"/>
          <w:numId w:val="15"/>
        </w:numPr>
        <w:ind w:left="0" w:firstLine="851"/>
        <w:rPr>
          <w:rFonts w:eastAsia="Calibri" w:cs="Times New Roman"/>
        </w:rPr>
      </w:pPr>
      <w:r w:rsidRPr="000C6572">
        <w:rPr>
          <w:rFonts w:eastAsia="Calibri" w:cs="Times New Roman"/>
        </w:rPr>
        <w:t>Бюджетная система Российской Федерации: Учебник/Под ред. М.В.Романовского и О.В.Врублевской, 2-е изд.- М.: Юрайт, 2000.</w:t>
      </w:r>
    </w:p>
    <w:p w:rsidR="000C6572" w:rsidRPr="000C6572" w:rsidRDefault="000C6572" w:rsidP="000C6572">
      <w:pPr>
        <w:pStyle w:val="a7"/>
        <w:numPr>
          <w:ilvl w:val="1"/>
          <w:numId w:val="15"/>
        </w:numPr>
        <w:ind w:left="0" w:firstLine="851"/>
        <w:rPr>
          <w:rFonts w:eastAsia="Calibri" w:cs="Times New Roman"/>
        </w:rPr>
      </w:pPr>
      <w:r w:rsidRPr="000C6572">
        <w:rPr>
          <w:rFonts w:eastAsia="Calibri" w:cs="Times New Roman"/>
        </w:rPr>
        <w:t xml:space="preserve">Бюджетная система России: Учебник. /Под ред. Г.Б.Поляка. М.:Юнити,2002, 540 с. </w:t>
      </w:r>
    </w:p>
    <w:p w:rsidR="000C6572" w:rsidRPr="000C6572" w:rsidRDefault="000C6572" w:rsidP="000C6572">
      <w:pPr>
        <w:pStyle w:val="a7"/>
        <w:numPr>
          <w:ilvl w:val="1"/>
          <w:numId w:val="15"/>
        </w:numPr>
        <w:ind w:left="0" w:firstLine="851"/>
        <w:rPr>
          <w:rFonts w:eastAsia="Calibri" w:cs="Times New Roman"/>
        </w:rPr>
      </w:pPr>
      <w:r w:rsidRPr="000C6572">
        <w:rPr>
          <w:rFonts w:eastAsia="Calibri" w:cs="Times New Roman"/>
        </w:rPr>
        <w:t xml:space="preserve">Колесов А.С. Межбюджетные отношения: сущность и пути совершенствования.//Финансы.- 2002,-5. </w:t>
      </w:r>
    </w:p>
    <w:p w:rsidR="000C6572" w:rsidRPr="000C6572" w:rsidRDefault="000C6572" w:rsidP="000C6572">
      <w:pPr>
        <w:pStyle w:val="a7"/>
        <w:numPr>
          <w:ilvl w:val="1"/>
          <w:numId w:val="15"/>
        </w:numPr>
        <w:ind w:left="0" w:firstLine="851"/>
        <w:rPr>
          <w:rFonts w:eastAsia="Calibri" w:cs="Times New Roman"/>
        </w:rPr>
      </w:pPr>
      <w:r w:rsidRPr="000C6572">
        <w:rPr>
          <w:rFonts w:eastAsia="Calibri" w:cs="Times New Roman"/>
        </w:rPr>
        <w:t xml:space="preserve">Лавриков И.Н. Проблемы межбюджетных отношений в РФ и пути их решения.//Финансы.-2002,-5 </w:t>
      </w:r>
    </w:p>
    <w:p w:rsidR="000C6572" w:rsidRPr="000C6572" w:rsidRDefault="000C6572" w:rsidP="000C6572">
      <w:pPr>
        <w:pStyle w:val="a7"/>
        <w:numPr>
          <w:ilvl w:val="1"/>
          <w:numId w:val="15"/>
        </w:numPr>
        <w:ind w:left="0" w:firstLine="851"/>
        <w:rPr>
          <w:rFonts w:eastAsia="Calibri" w:cs="Times New Roman"/>
        </w:rPr>
      </w:pPr>
      <w:r w:rsidRPr="000C6572">
        <w:rPr>
          <w:rFonts w:eastAsia="Calibri" w:cs="Times New Roman"/>
        </w:rPr>
        <w:t xml:space="preserve">Финансы, денежное обращение и кредит: учебник./Под ред. В.К.Сенчагова и А.И.Аронова.- М.:Проспект,2002, 496 с. </w:t>
      </w:r>
    </w:p>
    <w:p w:rsidR="000C6572" w:rsidRPr="000C6572" w:rsidRDefault="000C6572" w:rsidP="000C6572">
      <w:pPr>
        <w:pStyle w:val="a7"/>
        <w:numPr>
          <w:ilvl w:val="1"/>
          <w:numId w:val="15"/>
        </w:numPr>
        <w:ind w:left="0" w:firstLine="851"/>
        <w:rPr>
          <w:rFonts w:eastAsia="Calibri" w:cs="Times New Roman"/>
        </w:rPr>
      </w:pPr>
      <w:r w:rsidRPr="000C6572">
        <w:rPr>
          <w:rFonts w:eastAsia="Calibri" w:cs="Times New Roman"/>
        </w:rPr>
        <w:t xml:space="preserve">Финансы предприятий: учебник./Под ред. Н.В. Колчиной. М.: ЮНИТИ, 2002. </w:t>
      </w:r>
    </w:p>
    <w:p w:rsidR="000C6572" w:rsidRPr="000C6572" w:rsidRDefault="000C6572" w:rsidP="000C6572">
      <w:pPr>
        <w:pStyle w:val="a7"/>
        <w:numPr>
          <w:ilvl w:val="1"/>
          <w:numId w:val="15"/>
        </w:numPr>
        <w:ind w:left="0" w:firstLine="851"/>
        <w:rPr>
          <w:rFonts w:eastAsia="Calibri" w:cs="Times New Roman"/>
        </w:rPr>
      </w:pPr>
      <w:r w:rsidRPr="000C6572">
        <w:rPr>
          <w:rFonts w:eastAsia="Calibri" w:cs="Times New Roman"/>
        </w:rPr>
        <w:t xml:space="preserve">Финансы: учебник./Под ред. М.В. Родионовой. М.: Финансы и статистика, 2001. </w:t>
      </w:r>
    </w:p>
    <w:p w:rsidR="00685D64" w:rsidRPr="000C6572" w:rsidRDefault="000C6572" w:rsidP="000C6572">
      <w:pPr>
        <w:pStyle w:val="a7"/>
        <w:numPr>
          <w:ilvl w:val="1"/>
          <w:numId w:val="15"/>
        </w:numPr>
        <w:ind w:left="0" w:firstLine="851"/>
        <w:rPr>
          <w:rFonts w:eastAsia="Calibri" w:cs="Times New Roman"/>
        </w:rPr>
      </w:pPr>
      <w:r w:rsidRPr="000C6572">
        <w:rPr>
          <w:rFonts w:eastAsia="Calibri" w:cs="Times New Roman"/>
        </w:rPr>
        <w:t xml:space="preserve">Финансы. Денежное обращение. Кредит: учебник./Под ред. Л.А. Дробозиной. М.: Финансы, ЮНИТИ, 2000. </w:t>
      </w:r>
    </w:p>
    <w:sectPr w:rsidR="00685D64" w:rsidRPr="000C6572" w:rsidSect="00FB459F">
      <w:footerReference w:type="default" r:id="rId9"/>
      <w:pgSz w:w="11906" w:h="16838"/>
      <w:pgMar w:top="1134" w:right="850" w:bottom="1134" w:left="1701" w:header="0" w:footer="567"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FF8" w:rsidRDefault="00F81FF8" w:rsidP="00FB459F">
      <w:pPr>
        <w:spacing w:line="240" w:lineRule="auto"/>
      </w:pPr>
      <w:r>
        <w:separator/>
      </w:r>
    </w:p>
  </w:endnote>
  <w:endnote w:type="continuationSeparator" w:id="1">
    <w:p w:rsidR="00F81FF8" w:rsidRDefault="00F81FF8" w:rsidP="00FB45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7829"/>
    </w:sdtPr>
    <w:sdtEndPr>
      <w:rPr>
        <w:sz w:val="20"/>
        <w:szCs w:val="20"/>
      </w:rPr>
    </w:sdtEndPr>
    <w:sdtContent>
      <w:p w:rsidR="007B1504" w:rsidRPr="00FB459F" w:rsidRDefault="007B1504" w:rsidP="00FB459F">
        <w:pPr>
          <w:pStyle w:val="a5"/>
          <w:ind w:firstLine="0"/>
          <w:jc w:val="center"/>
          <w:rPr>
            <w:sz w:val="20"/>
            <w:szCs w:val="20"/>
          </w:rPr>
        </w:pPr>
        <w:r w:rsidRPr="00FB459F">
          <w:rPr>
            <w:sz w:val="20"/>
            <w:szCs w:val="20"/>
          </w:rPr>
          <w:fldChar w:fldCharType="begin"/>
        </w:r>
        <w:r w:rsidRPr="00FB459F">
          <w:rPr>
            <w:sz w:val="20"/>
            <w:szCs w:val="20"/>
          </w:rPr>
          <w:instrText xml:space="preserve"> PAGE   \* MERGEFORMAT </w:instrText>
        </w:r>
        <w:r w:rsidRPr="00FB459F">
          <w:rPr>
            <w:sz w:val="20"/>
            <w:szCs w:val="20"/>
          </w:rPr>
          <w:fldChar w:fldCharType="separate"/>
        </w:r>
        <w:r w:rsidR="00A56F00">
          <w:rPr>
            <w:noProof/>
            <w:sz w:val="20"/>
            <w:szCs w:val="20"/>
          </w:rPr>
          <w:t>36</w:t>
        </w:r>
        <w:r w:rsidRPr="00FB459F">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FF8" w:rsidRDefault="00F81FF8" w:rsidP="00FB459F">
      <w:pPr>
        <w:spacing w:line="240" w:lineRule="auto"/>
      </w:pPr>
      <w:r>
        <w:separator/>
      </w:r>
    </w:p>
  </w:footnote>
  <w:footnote w:type="continuationSeparator" w:id="1">
    <w:p w:rsidR="00F81FF8" w:rsidRDefault="00F81FF8" w:rsidP="00FB45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C42BDE"/>
    <w:multiLevelType w:val="multilevel"/>
    <w:tmpl w:val="4430365E"/>
    <w:lvl w:ilvl="0">
      <w:start w:val="1"/>
      <w:numFmt w:val="decimal"/>
      <w:lvlText w:val="%1."/>
      <w:lvlJc w:val="left"/>
      <w:pPr>
        <w:ind w:left="450" w:hanging="45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DF234EA"/>
    <w:multiLevelType w:val="multilevel"/>
    <w:tmpl w:val="8B2A70D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E5918A0"/>
    <w:multiLevelType w:val="singleLevel"/>
    <w:tmpl w:val="E2D466C0"/>
    <w:lvl w:ilvl="0">
      <w:start w:val="1"/>
      <w:numFmt w:val="decimal"/>
      <w:lvlText w:val="%1."/>
      <w:lvlJc w:val="left"/>
      <w:pPr>
        <w:tabs>
          <w:tab w:val="num" w:pos="1590"/>
        </w:tabs>
        <w:ind w:left="1590" w:hanging="870"/>
      </w:pPr>
      <w:rPr>
        <w:rFonts w:hint="default"/>
      </w:rPr>
    </w:lvl>
  </w:abstractNum>
  <w:abstractNum w:abstractNumId="4">
    <w:nsid w:val="16C54507"/>
    <w:multiLevelType w:val="multilevel"/>
    <w:tmpl w:val="B3D6B7AE"/>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5">
    <w:nsid w:val="16DB0715"/>
    <w:multiLevelType w:val="singleLevel"/>
    <w:tmpl w:val="D1427C7C"/>
    <w:lvl w:ilvl="0">
      <w:start w:val="1"/>
      <w:numFmt w:val="decimal"/>
      <w:lvlText w:val="%1."/>
      <w:lvlJc w:val="left"/>
      <w:pPr>
        <w:tabs>
          <w:tab w:val="num" w:pos="1080"/>
        </w:tabs>
        <w:ind w:left="1080" w:hanging="360"/>
      </w:pPr>
      <w:rPr>
        <w:rFonts w:hint="default"/>
      </w:rPr>
    </w:lvl>
  </w:abstractNum>
  <w:abstractNum w:abstractNumId="6">
    <w:nsid w:val="16E03437"/>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17FB27BF"/>
    <w:multiLevelType w:val="singleLevel"/>
    <w:tmpl w:val="0419000F"/>
    <w:lvl w:ilvl="0">
      <w:start w:val="1"/>
      <w:numFmt w:val="decimal"/>
      <w:lvlText w:val="%1."/>
      <w:lvlJc w:val="left"/>
      <w:pPr>
        <w:tabs>
          <w:tab w:val="num" w:pos="360"/>
        </w:tabs>
        <w:ind w:left="360" w:hanging="360"/>
      </w:pPr>
    </w:lvl>
  </w:abstractNum>
  <w:abstractNum w:abstractNumId="8">
    <w:nsid w:val="187733AF"/>
    <w:multiLevelType w:val="hybridMultilevel"/>
    <w:tmpl w:val="72BC1F02"/>
    <w:lvl w:ilvl="0" w:tplc="CF766B86">
      <w:start w:val="1"/>
      <w:numFmt w:val="decimal"/>
      <w:lvlText w:val="%1)"/>
      <w:lvlJc w:val="left"/>
      <w:pPr>
        <w:tabs>
          <w:tab w:val="num" w:pos="465"/>
        </w:tabs>
        <w:ind w:left="465" w:hanging="39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1D4E002A"/>
    <w:multiLevelType w:val="singleLevel"/>
    <w:tmpl w:val="F45885EE"/>
    <w:lvl w:ilvl="0">
      <w:start w:val="1"/>
      <w:numFmt w:val="decimal"/>
      <w:lvlText w:val="%1."/>
      <w:lvlJc w:val="left"/>
      <w:pPr>
        <w:tabs>
          <w:tab w:val="num" w:pos="1080"/>
        </w:tabs>
        <w:ind w:left="1080" w:hanging="360"/>
      </w:pPr>
      <w:rPr>
        <w:rFonts w:hint="default"/>
      </w:rPr>
    </w:lvl>
  </w:abstractNum>
  <w:abstractNum w:abstractNumId="10">
    <w:nsid w:val="21351A3D"/>
    <w:multiLevelType w:val="multilevel"/>
    <w:tmpl w:val="4430365E"/>
    <w:lvl w:ilvl="0">
      <w:start w:val="1"/>
      <w:numFmt w:val="decimal"/>
      <w:lvlText w:val="%1."/>
      <w:lvlJc w:val="left"/>
      <w:pPr>
        <w:ind w:left="450" w:hanging="45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C2D7102"/>
    <w:multiLevelType w:val="hybridMultilevel"/>
    <w:tmpl w:val="B42A1DD2"/>
    <w:lvl w:ilvl="0" w:tplc="C11E4F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E44A44"/>
    <w:multiLevelType w:val="hybridMultilevel"/>
    <w:tmpl w:val="473E8EB0"/>
    <w:lvl w:ilvl="0" w:tplc="A2E0D4D4">
      <w:start w:val="1"/>
      <w:numFmt w:val="decimal"/>
      <w:lvlText w:val="%1)"/>
      <w:lvlJc w:val="left"/>
      <w:pPr>
        <w:tabs>
          <w:tab w:val="num" w:pos="435"/>
        </w:tabs>
        <w:ind w:left="435" w:hanging="360"/>
      </w:pPr>
      <w:rPr>
        <w:rFonts w:hint="default"/>
      </w:rPr>
    </w:lvl>
    <w:lvl w:ilvl="1" w:tplc="65DE5B2C">
      <w:start w:val="8"/>
      <w:numFmt w:val="decimal"/>
      <w:lvlText w:val="%2."/>
      <w:lvlJc w:val="left"/>
      <w:pPr>
        <w:tabs>
          <w:tab w:val="num" w:pos="1155"/>
        </w:tabs>
        <w:ind w:left="1155" w:hanging="360"/>
      </w:pPr>
      <w:rPr>
        <w:rFonts w:hint="default"/>
        <w:b/>
        <w:i/>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3">
    <w:nsid w:val="33480548"/>
    <w:multiLevelType w:val="hybridMultilevel"/>
    <w:tmpl w:val="B42A1DD2"/>
    <w:lvl w:ilvl="0" w:tplc="C11E4F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71304F1"/>
    <w:multiLevelType w:val="hybridMultilevel"/>
    <w:tmpl w:val="5E02F5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8B452FF"/>
    <w:multiLevelType w:val="singleLevel"/>
    <w:tmpl w:val="98321D32"/>
    <w:lvl w:ilvl="0">
      <w:start w:val="1"/>
      <w:numFmt w:val="decimal"/>
      <w:lvlText w:val="%1."/>
      <w:lvlJc w:val="left"/>
      <w:pPr>
        <w:tabs>
          <w:tab w:val="num" w:pos="1080"/>
        </w:tabs>
        <w:ind w:left="1080" w:hanging="360"/>
      </w:pPr>
      <w:rPr>
        <w:rFonts w:hint="default"/>
      </w:rPr>
    </w:lvl>
  </w:abstractNum>
  <w:abstractNum w:abstractNumId="16">
    <w:nsid w:val="4B0C5C3C"/>
    <w:multiLevelType w:val="multilevel"/>
    <w:tmpl w:val="B3D6B7AE"/>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7">
    <w:nsid w:val="554E6621"/>
    <w:multiLevelType w:val="multilevel"/>
    <w:tmpl w:val="4430365E"/>
    <w:lvl w:ilvl="0">
      <w:start w:val="1"/>
      <w:numFmt w:val="decimal"/>
      <w:lvlText w:val="%1."/>
      <w:lvlJc w:val="left"/>
      <w:pPr>
        <w:ind w:left="450" w:hanging="45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55DA5A59"/>
    <w:multiLevelType w:val="singleLevel"/>
    <w:tmpl w:val="98321D32"/>
    <w:lvl w:ilvl="0">
      <w:start w:val="1"/>
      <w:numFmt w:val="decimal"/>
      <w:lvlText w:val="%1."/>
      <w:lvlJc w:val="left"/>
      <w:pPr>
        <w:tabs>
          <w:tab w:val="num" w:pos="1080"/>
        </w:tabs>
        <w:ind w:left="1080" w:hanging="360"/>
      </w:pPr>
      <w:rPr>
        <w:rFonts w:hint="default"/>
      </w:rPr>
    </w:lvl>
  </w:abstractNum>
  <w:abstractNum w:abstractNumId="19">
    <w:nsid w:val="57BC7E5E"/>
    <w:multiLevelType w:val="hybridMultilevel"/>
    <w:tmpl w:val="6DC0F93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59067139"/>
    <w:multiLevelType w:val="hybridMultilevel"/>
    <w:tmpl w:val="EFB0D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AD0B47"/>
    <w:multiLevelType w:val="hybridMultilevel"/>
    <w:tmpl w:val="A574BF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72B16A9"/>
    <w:multiLevelType w:val="hybridMultilevel"/>
    <w:tmpl w:val="756043C6"/>
    <w:lvl w:ilvl="0" w:tplc="BC3A6CA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40496F"/>
    <w:multiLevelType w:val="hybridMultilevel"/>
    <w:tmpl w:val="B3D6B7AE"/>
    <w:lvl w:ilvl="0" w:tplc="BF50DD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C2A5668"/>
    <w:multiLevelType w:val="multilevel"/>
    <w:tmpl w:val="4430365E"/>
    <w:lvl w:ilvl="0">
      <w:start w:val="1"/>
      <w:numFmt w:val="decimal"/>
      <w:lvlText w:val="%1."/>
      <w:lvlJc w:val="left"/>
      <w:pPr>
        <w:ind w:left="450" w:hanging="45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6DE249C9"/>
    <w:multiLevelType w:val="hybridMultilevel"/>
    <w:tmpl w:val="F0441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CC094A"/>
    <w:multiLevelType w:val="hybridMultilevel"/>
    <w:tmpl w:val="5486FB94"/>
    <w:lvl w:ilvl="0" w:tplc="AB54692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23"/>
  </w:num>
  <w:num w:numId="4">
    <w:abstractNumId w:val="3"/>
  </w:num>
  <w:num w:numId="5">
    <w:abstractNumId w:val="6"/>
  </w:num>
  <w:num w:numId="6">
    <w:abstractNumId w:val="16"/>
  </w:num>
  <w:num w:numId="7">
    <w:abstractNumId w:val="4"/>
  </w:num>
  <w:num w:numId="8">
    <w:abstractNumId w:val="18"/>
  </w:num>
  <w:num w:numId="9">
    <w:abstractNumId w:val="15"/>
  </w:num>
  <w:num w:numId="10">
    <w:abstractNumId w:val="9"/>
  </w:num>
  <w:num w:numId="11">
    <w:abstractNumId w:val="1"/>
  </w:num>
  <w:num w:numId="12">
    <w:abstractNumId w:val="24"/>
  </w:num>
  <w:num w:numId="13">
    <w:abstractNumId w:val="17"/>
  </w:num>
  <w:num w:numId="14">
    <w:abstractNumId w:val="5"/>
  </w:num>
  <w:num w:numId="15">
    <w:abstractNumId w:val="10"/>
  </w:num>
  <w:num w:numId="16">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7">
    <w:abstractNumId w:val="22"/>
  </w:num>
  <w:num w:numId="18">
    <w:abstractNumId w:val="12"/>
  </w:num>
  <w:num w:numId="19">
    <w:abstractNumId w:val="19"/>
  </w:num>
  <w:num w:numId="20">
    <w:abstractNumId w:val="8"/>
  </w:num>
  <w:num w:numId="21">
    <w:abstractNumId w:val="25"/>
  </w:num>
  <w:num w:numId="22">
    <w:abstractNumId w:val="20"/>
  </w:num>
  <w:num w:numId="23">
    <w:abstractNumId w:val="26"/>
  </w:num>
  <w:num w:numId="24">
    <w:abstractNumId w:val="14"/>
  </w:num>
  <w:num w:numId="25">
    <w:abstractNumId w:val="13"/>
  </w:num>
  <w:num w:numId="26">
    <w:abstractNumId w:val="11"/>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B719E"/>
    <w:rsid w:val="000C6572"/>
    <w:rsid w:val="00152079"/>
    <w:rsid w:val="001864C3"/>
    <w:rsid w:val="001D58C4"/>
    <w:rsid w:val="003037D8"/>
    <w:rsid w:val="003F5ADE"/>
    <w:rsid w:val="00443DEB"/>
    <w:rsid w:val="005D07A3"/>
    <w:rsid w:val="00685D64"/>
    <w:rsid w:val="007B1504"/>
    <w:rsid w:val="008B719E"/>
    <w:rsid w:val="00994217"/>
    <w:rsid w:val="009F74DB"/>
    <w:rsid w:val="00A56F00"/>
    <w:rsid w:val="00B27730"/>
    <w:rsid w:val="00B31B90"/>
    <w:rsid w:val="00B85664"/>
    <w:rsid w:val="00BE5B65"/>
    <w:rsid w:val="00C61209"/>
    <w:rsid w:val="00CC496C"/>
    <w:rsid w:val="00D63AF4"/>
    <w:rsid w:val="00F81FF8"/>
    <w:rsid w:val="00F86877"/>
    <w:rsid w:val="00FB4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A3"/>
  </w:style>
  <w:style w:type="paragraph" w:styleId="4">
    <w:name w:val="heading 4"/>
    <w:basedOn w:val="a"/>
    <w:next w:val="a"/>
    <w:link w:val="40"/>
    <w:qFormat/>
    <w:rsid w:val="00B27730"/>
    <w:pPr>
      <w:keepNext/>
      <w:autoSpaceDE w:val="0"/>
      <w:autoSpaceDN w:val="0"/>
      <w:adjustRightInd w:val="0"/>
      <w:spacing w:line="240" w:lineRule="auto"/>
      <w:ind w:firstLine="0"/>
      <w:jc w:val="left"/>
      <w:outlineLvl w:val="3"/>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459F"/>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FB459F"/>
  </w:style>
  <w:style w:type="paragraph" w:styleId="a5">
    <w:name w:val="footer"/>
    <w:basedOn w:val="a"/>
    <w:link w:val="a6"/>
    <w:uiPriority w:val="99"/>
    <w:unhideWhenUsed/>
    <w:rsid w:val="00FB459F"/>
    <w:pPr>
      <w:tabs>
        <w:tab w:val="center" w:pos="4677"/>
        <w:tab w:val="right" w:pos="9355"/>
      </w:tabs>
      <w:spacing w:line="240" w:lineRule="auto"/>
    </w:pPr>
  </w:style>
  <w:style w:type="character" w:customStyle="1" w:styleId="a6">
    <w:name w:val="Нижний колонтитул Знак"/>
    <w:basedOn w:val="a0"/>
    <w:link w:val="a5"/>
    <w:uiPriority w:val="99"/>
    <w:rsid w:val="00FB459F"/>
  </w:style>
  <w:style w:type="paragraph" w:styleId="a7">
    <w:name w:val="List Paragraph"/>
    <w:basedOn w:val="a"/>
    <w:uiPriority w:val="34"/>
    <w:qFormat/>
    <w:rsid w:val="00FB459F"/>
    <w:pPr>
      <w:ind w:left="720"/>
      <w:contextualSpacing/>
    </w:pPr>
  </w:style>
  <w:style w:type="paragraph" w:styleId="2">
    <w:name w:val="Body Text 2"/>
    <w:basedOn w:val="a"/>
    <w:link w:val="20"/>
    <w:semiHidden/>
    <w:rsid w:val="00FB459F"/>
    <w:pPr>
      <w:spacing w:line="240" w:lineRule="auto"/>
      <w:ind w:right="-285" w:firstLine="0"/>
    </w:pPr>
    <w:rPr>
      <w:rFonts w:eastAsia="Times New Roman" w:cs="Times New Roman"/>
      <w:szCs w:val="20"/>
      <w:lang w:eastAsia="ru-RU"/>
    </w:rPr>
  </w:style>
  <w:style w:type="character" w:customStyle="1" w:styleId="20">
    <w:name w:val="Основной текст 2 Знак"/>
    <w:basedOn w:val="a0"/>
    <w:link w:val="2"/>
    <w:semiHidden/>
    <w:rsid w:val="00FB459F"/>
    <w:rPr>
      <w:rFonts w:eastAsia="Times New Roman" w:cs="Times New Roman"/>
      <w:szCs w:val="20"/>
      <w:lang w:eastAsia="ru-RU"/>
    </w:rPr>
  </w:style>
  <w:style w:type="paragraph" w:styleId="3">
    <w:name w:val="Body Text 3"/>
    <w:basedOn w:val="a"/>
    <w:link w:val="30"/>
    <w:semiHidden/>
    <w:rsid w:val="00FB459F"/>
    <w:pPr>
      <w:spacing w:line="240" w:lineRule="auto"/>
      <w:ind w:right="-284" w:firstLine="0"/>
    </w:pPr>
    <w:rPr>
      <w:rFonts w:eastAsia="Times New Roman" w:cs="Times New Roman"/>
      <w:szCs w:val="20"/>
      <w:lang w:eastAsia="ru-RU"/>
    </w:rPr>
  </w:style>
  <w:style w:type="character" w:customStyle="1" w:styleId="30">
    <w:name w:val="Основной текст 3 Знак"/>
    <w:basedOn w:val="a0"/>
    <w:link w:val="3"/>
    <w:semiHidden/>
    <w:rsid w:val="00FB459F"/>
    <w:rPr>
      <w:rFonts w:eastAsia="Times New Roman" w:cs="Times New Roman"/>
      <w:szCs w:val="20"/>
      <w:lang w:eastAsia="ru-RU"/>
    </w:rPr>
  </w:style>
  <w:style w:type="paragraph" w:styleId="21">
    <w:name w:val="Body Text Indent 2"/>
    <w:basedOn w:val="a"/>
    <w:link w:val="22"/>
    <w:semiHidden/>
    <w:rsid w:val="00FB459F"/>
    <w:pPr>
      <w:spacing w:line="240" w:lineRule="auto"/>
      <w:ind w:right="-284" w:firstLine="284"/>
    </w:pPr>
    <w:rPr>
      <w:rFonts w:eastAsia="Times New Roman" w:cs="Times New Roman"/>
      <w:szCs w:val="20"/>
      <w:lang w:eastAsia="ru-RU"/>
    </w:rPr>
  </w:style>
  <w:style w:type="character" w:customStyle="1" w:styleId="22">
    <w:name w:val="Основной текст с отступом 2 Знак"/>
    <w:basedOn w:val="a0"/>
    <w:link w:val="21"/>
    <w:semiHidden/>
    <w:rsid w:val="00FB459F"/>
    <w:rPr>
      <w:rFonts w:eastAsia="Times New Roman" w:cs="Times New Roman"/>
      <w:szCs w:val="20"/>
      <w:lang w:eastAsia="ru-RU"/>
    </w:rPr>
  </w:style>
  <w:style w:type="character" w:styleId="a8">
    <w:name w:val="Strong"/>
    <w:basedOn w:val="a0"/>
    <w:qFormat/>
    <w:rsid w:val="00FB459F"/>
    <w:rPr>
      <w:b/>
    </w:rPr>
  </w:style>
  <w:style w:type="character" w:styleId="a9">
    <w:name w:val="Emphasis"/>
    <w:basedOn w:val="a0"/>
    <w:qFormat/>
    <w:rsid w:val="00FB459F"/>
    <w:rPr>
      <w:i/>
    </w:rPr>
  </w:style>
  <w:style w:type="paragraph" w:customStyle="1" w:styleId="Igoreshka">
    <w:name w:val="Igoreshka"/>
    <w:basedOn w:val="a"/>
    <w:next w:val="a"/>
    <w:rsid w:val="00FB459F"/>
    <w:pPr>
      <w:spacing w:after="120"/>
      <w:ind w:firstLine="720"/>
    </w:pPr>
    <w:rPr>
      <w:rFonts w:eastAsia="Times New Roman" w:cs="Times New Roman"/>
      <w:sz w:val="24"/>
      <w:szCs w:val="20"/>
      <w:lang w:eastAsia="ru-RU"/>
    </w:rPr>
  </w:style>
  <w:style w:type="paragraph" w:customStyle="1" w:styleId="1">
    <w:name w:val="Основной текст1"/>
    <w:basedOn w:val="a"/>
    <w:rsid w:val="003F5ADE"/>
    <w:pPr>
      <w:ind w:firstLine="0"/>
    </w:pPr>
    <w:rPr>
      <w:rFonts w:eastAsia="Times New Roman" w:cs="Times New Roman"/>
      <w:sz w:val="24"/>
      <w:szCs w:val="20"/>
      <w:lang w:eastAsia="ru-RU"/>
    </w:rPr>
  </w:style>
  <w:style w:type="paragraph" w:styleId="aa">
    <w:name w:val="Balloon Text"/>
    <w:basedOn w:val="a"/>
    <w:link w:val="ab"/>
    <w:uiPriority w:val="99"/>
    <w:semiHidden/>
    <w:unhideWhenUsed/>
    <w:rsid w:val="00994217"/>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4217"/>
    <w:rPr>
      <w:rFonts w:ascii="Tahoma" w:hAnsi="Tahoma" w:cs="Tahoma"/>
      <w:sz w:val="16"/>
      <w:szCs w:val="16"/>
    </w:rPr>
  </w:style>
  <w:style w:type="paragraph" w:styleId="ac">
    <w:name w:val="Body Text"/>
    <w:basedOn w:val="a"/>
    <w:link w:val="ad"/>
    <w:uiPriority w:val="99"/>
    <w:semiHidden/>
    <w:unhideWhenUsed/>
    <w:rsid w:val="00B27730"/>
    <w:pPr>
      <w:spacing w:after="120"/>
    </w:pPr>
  </w:style>
  <w:style w:type="character" w:customStyle="1" w:styleId="ad">
    <w:name w:val="Основной текст Знак"/>
    <w:basedOn w:val="a0"/>
    <w:link w:val="ac"/>
    <w:uiPriority w:val="99"/>
    <w:semiHidden/>
    <w:rsid w:val="00B27730"/>
  </w:style>
  <w:style w:type="paragraph" w:styleId="ae">
    <w:name w:val="Body Text Indent"/>
    <w:basedOn w:val="a"/>
    <w:link w:val="af"/>
    <w:uiPriority w:val="99"/>
    <w:semiHidden/>
    <w:unhideWhenUsed/>
    <w:rsid w:val="00B27730"/>
    <w:pPr>
      <w:spacing w:after="120"/>
      <w:ind w:left="283"/>
    </w:pPr>
  </w:style>
  <w:style w:type="character" w:customStyle="1" w:styleId="af">
    <w:name w:val="Основной текст с отступом Знак"/>
    <w:basedOn w:val="a0"/>
    <w:link w:val="ae"/>
    <w:uiPriority w:val="99"/>
    <w:semiHidden/>
    <w:rsid w:val="00B27730"/>
  </w:style>
  <w:style w:type="character" w:customStyle="1" w:styleId="40">
    <w:name w:val="Заголовок 4 Знак"/>
    <w:basedOn w:val="a0"/>
    <w:link w:val="4"/>
    <w:rsid w:val="00B27730"/>
    <w:rPr>
      <w:rFonts w:eastAsia="Times New Roman" w:cs="Times New Roman"/>
      <w:szCs w:val="24"/>
      <w:lang w:eastAsia="ru-RU"/>
    </w:rPr>
  </w:style>
  <w:style w:type="paragraph" w:styleId="af0">
    <w:name w:val="footnote text"/>
    <w:basedOn w:val="a"/>
    <w:link w:val="af1"/>
    <w:semiHidden/>
    <w:rsid w:val="00B27730"/>
    <w:pPr>
      <w:spacing w:line="240" w:lineRule="auto"/>
      <w:ind w:firstLine="0"/>
      <w:jc w:val="left"/>
    </w:pPr>
    <w:rPr>
      <w:rFonts w:eastAsia="Times New Roman" w:cs="Times New Roman"/>
      <w:sz w:val="20"/>
      <w:szCs w:val="20"/>
      <w:lang w:val="en-AU" w:eastAsia="ru-RU"/>
    </w:rPr>
  </w:style>
  <w:style w:type="character" w:customStyle="1" w:styleId="af1">
    <w:name w:val="Текст сноски Знак"/>
    <w:basedOn w:val="a0"/>
    <w:link w:val="af0"/>
    <w:semiHidden/>
    <w:rsid w:val="00B27730"/>
    <w:rPr>
      <w:rFonts w:eastAsia="Times New Roman" w:cs="Times New Roman"/>
      <w:sz w:val="20"/>
      <w:szCs w:val="20"/>
      <w:lang w:val="en-AU" w:eastAsia="ru-RU"/>
    </w:rPr>
  </w:style>
  <w:style w:type="paragraph" w:styleId="af2">
    <w:name w:val="Normal (Web)"/>
    <w:basedOn w:val="a"/>
    <w:semiHidden/>
    <w:rsid w:val="00B27730"/>
    <w:pPr>
      <w:spacing w:before="100" w:beforeAutospacing="1" w:after="100" w:afterAutospacing="1" w:line="240" w:lineRule="auto"/>
      <w:ind w:firstLine="0"/>
      <w:jc w:val="left"/>
    </w:pPr>
    <w:rPr>
      <w:rFonts w:eastAsia="Times New Roman" w:cs="Times New Roman"/>
      <w:color w:val="000000"/>
      <w:sz w:val="24"/>
      <w:szCs w:val="24"/>
      <w:lang w:eastAsia="ru-RU"/>
    </w:rPr>
  </w:style>
  <w:style w:type="character" w:styleId="af3">
    <w:name w:val="footnote reference"/>
    <w:basedOn w:val="a0"/>
    <w:semiHidden/>
    <w:rsid w:val="007B1504"/>
    <w:rPr>
      <w:vertAlign w:val="superscript"/>
    </w:rPr>
  </w:style>
  <w:style w:type="paragraph" w:styleId="HTML">
    <w:name w:val="HTML Preformatted"/>
    <w:basedOn w:val="a"/>
    <w:link w:val="HTML0"/>
    <w:rsid w:val="007B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B1504"/>
    <w:rPr>
      <w:rFonts w:ascii="Courier New" w:eastAsia="Times New Roman" w:hAnsi="Courier New" w:cs="Courier New"/>
      <w:sz w:val="20"/>
      <w:szCs w:val="20"/>
      <w:lang w:eastAsia="ru-RU"/>
    </w:rPr>
  </w:style>
  <w:style w:type="character" w:styleId="af4">
    <w:name w:val="Hyperlink"/>
    <w:basedOn w:val="a0"/>
    <w:rsid w:val="00BE5B65"/>
    <w:rPr>
      <w:color w:val="0000FF"/>
      <w:u w:val="single"/>
    </w:rPr>
  </w:style>
</w:styles>
</file>

<file path=word/webSettings.xml><?xml version="1.0" encoding="utf-8"?>
<w:webSettings xmlns:r="http://schemas.openxmlformats.org/officeDocument/2006/relationships" xmlns:w="http://schemas.openxmlformats.org/wordprocessingml/2006/main">
  <w:divs>
    <w:div w:id="1431393079">
      <w:bodyDiv w:val="1"/>
      <w:marLeft w:val="0"/>
      <w:marRight w:val="0"/>
      <w:marTop w:val="0"/>
      <w:marBottom w:val="0"/>
      <w:divBdr>
        <w:top w:val="none" w:sz="0" w:space="0" w:color="auto"/>
        <w:left w:val="none" w:sz="0" w:space="0" w:color="auto"/>
        <w:bottom w:val="none" w:sz="0" w:space="0" w:color="auto"/>
        <w:right w:val="none" w:sz="0" w:space="0" w:color="auto"/>
      </w:divBdr>
    </w:div>
    <w:div w:id="195528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rendline>
            <c:spPr>
              <a:ln w="19050">
                <a:solidFill>
                  <a:schemeClr val="tx1"/>
                </a:solidFill>
              </a:ln>
            </c:spPr>
            <c:trendlineType val="linear"/>
            <c:forward val="3"/>
            <c:dispEq val="1"/>
            <c:trendlineLbl>
              <c:layout>
                <c:manualLayout>
                  <c:x val="-0.60796923640359057"/>
                  <c:y val="-0.75620738180794644"/>
                </c:manualLayout>
              </c:layout>
              <c:numFmt formatCode="General" sourceLinked="0"/>
            </c:trendlineLbl>
          </c:trendline>
          <c:cat>
            <c:numRef>
              <c:f>Лист1!$D$4:$D$15</c:f>
              <c:numCache>
                <c:formatCode>General</c:formatCode>
                <c:ptCount val="12"/>
                <c:pt idx="0">
                  <c:v>1998</c:v>
                </c:pt>
                <c:pt idx="1">
                  <c:v>1999</c:v>
                </c:pt>
                <c:pt idx="2">
                  <c:v>2000</c:v>
                </c:pt>
                <c:pt idx="3">
                  <c:v>2001</c:v>
                </c:pt>
                <c:pt idx="4">
                  <c:v>2002</c:v>
                </c:pt>
                <c:pt idx="5">
                  <c:v>2003</c:v>
                </c:pt>
                <c:pt idx="6">
                  <c:v>2004</c:v>
                </c:pt>
                <c:pt idx="7">
                  <c:v>2005</c:v>
                </c:pt>
                <c:pt idx="8">
                  <c:v>2006</c:v>
                </c:pt>
                <c:pt idx="9">
                  <c:v>2007</c:v>
                </c:pt>
                <c:pt idx="10">
                  <c:v>2008</c:v>
                </c:pt>
                <c:pt idx="11">
                  <c:v>2009</c:v>
                </c:pt>
              </c:numCache>
            </c:numRef>
          </c:cat>
          <c:val>
            <c:numRef>
              <c:f>Лист1!$E$4:$E$12</c:f>
              <c:numCache>
                <c:formatCode>General</c:formatCode>
                <c:ptCount val="9"/>
                <c:pt idx="0">
                  <c:v>146.30000000000001</c:v>
                </c:pt>
                <c:pt idx="1">
                  <c:v>51.4</c:v>
                </c:pt>
                <c:pt idx="2">
                  <c:v>-102.9</c:v>
                </c:pt>
                <c:pt idx="3">
                  <c:v>-272.10000000000002</c:v>
                </c:pt>
                <c:pt idx="4">
                  <c:v>-150.5</c:v>
                </c:pt>
                <c:pt idx="5">
                  <c:v>-227.6</c:v>
                </c:pt>
                <c:pt idx="6">
                  <c:v>-730</c:v>
                </c:pt>
                <c:pt idx="7">
                  <c:v>-1612.9</c:v>
                </c:pt>
                <c:pt idx="8">
                  <c:v>-1994.1</c:v>
                </c:pt>
              </c:numCache>
            </c:numRef>
          </c:val>
          <c:smooth val="1"/>
        </c:ser>
        <c:marker val="1"/>
        <c:axId val="54011776"/>
        <c:axId val="54013312"/>
      </c:lineChart>
      <c:catAx>
        <c:axId val="54011776"/>
        <c:scaling>
          <c:orientation val="minMax"/>
        </c:scaling>
        <c:axPos val="b"/>
        <c:majorGridlines/>
        <c:numFmt formatCode="General" sourceLinked="1"/>
        <c:tickLblPos val="nextTo"/>
        <c:crossAx val="54013312"/>
        <c:crosses val="autoZero"/>
        <c:auto val="1"/>
        <c:lblAlgn val="ctr"/>
        <c:lblOffset val="100"/>
      </c:catAx>
      <c:valAx>
        <c:axId val="54013312"/>
        <c:scaling>
          <c:orientation val="minMax"/>
        </c:scaling>
        <c:axPos val="l"/>
        <c:majorGridlines/>
        <c:numFmt formatCode="General" sourceLinked="1"/>
        <c:tickLblPos val="nextTo"/>
        <c:crossAx val="54011776"/>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rendline>
            <c:trendlineType val="linear"/>
            <c:dispEq val="1"/>
            <c:trendlineLbl>
              <c:layout>
                <c:manualLayout>
                  <c:x val="-0.2952826577516488"/>
                  <c:y val="-0.40827675782100359"/>
                </c:manualLayout>
              </c:layout>
              <c:numFmt formatCode="General" sourceLinked="0"/>
            </c:trendlineLbl>
          </c:trendline>
          <c:trendline>
            <c:spPr>
              <a:ln w="19050"/>
            </c:spPr>
            <c:trendlineType val="linear"/>
            <c:forward val="3"/>
          </c:trendline>
          <c:cat>
            <c:numRef>
              <c:f>Лист1!$E$26:$N$26</c:f>
              <c:numCache>
                <c:formatCode>General</c:formatCode>
                <c:ptCount val="10"/>
                <c:pt idx="0">
                  <c:v>2001</c:v>
                </c:pt>
                <c:pt idx="1">
                  <c:v>2002</c:v>
                </c:pt>
                <c:pt idx="2">
                  <c:v>2003</c:v>
                </c:pt>
                <c:pt idx="3">
                  <c:v>2004</c:v>
                </c:pt>
                <c:pt idx="4">
                  <c:v>2005</c:v>
                </c:pt>
                <c:pt idx="5">
                  <c:v>2006</c:v>
                </c:pt>
                <c:pt idx="6">
                  <c:v>2007</c:v>
                </c:pt>
                <c:pt idx="7">
                  <c:v>208</c:v>
                </c:pt>
                <c:pt idx="8">
                  <c:v>2009</c:v>
                </c:pt>
                <c:pt idx="9">
                  <c:v>2010</c:v>
                </c:pt>
              </c:numCache>
            </c:numRef>
          </c:cat>
          <c:val>
            <c:numRef>
              <c:f>Лист1!$E$27:$K$27</c:f>
              <c:numCache>
                <c:formatCode>General</c:formatCode>
                <c:ptCount val="7"/>
                <c:pt idx="0">
                  <c:v>139.30000000000001</c:v>
                </c:pt>
                <c:pt idx="1">
                  <c:v>129.30000000000001</c:v>
                </c:pt>
                <c:pt idx="2">
                  <c:v>122.1</c:v>
                </c:pt>
                <c:pt idx="3">
                  <c:v>119.1</c:v>
                </c:pt>
                <c:pt idx="4">
                  <c:v>114.1</c:v>
                </c:pt>
                <c:pt idx="5">
                  <c:v>76.5</c:v>
                </c:pt>
                <c:pt idx="6">
                  <c:v>52</c:v>
                </c:pt>
              </c:numCache>
            </c:numRef>
          </c:val>
          <c:smooth val="1"/>
        </c:ser>
        <c:marker val="1"/>
        <c:axId val="56564352"/>
        <c:axId val="57538048"/>
      </c:lineChart>
      <c:catAx>
        <c:axId val="56564352"/>
        <c:scaling>
          <c:orientation val="minMax"/>
        </c:scaling>
        <c:axPos val="b"/>
        <c:majorGridlines/>
        <c:numFmt formatCode="General" sourceLinked="1"/>
        <c:tickLblPos val="nextTo"/>
        <c:crossAx val="57538048"/>
        <c:crosses val="autoZero"/>
        <c:auto val="1"/>
        <c:lblAlgn val="ctr"/>
        <c:lblOffset val="100"/>
      </c:catAx>
      <c:valAx>
        <c:axId val="57538048"/>
        <c:scaling>
          <c:orientation val="minMax"/>
        </c:scaling>
        <c:axPos val="l"/>
        <c:majorGridlines/>
        <c:numFmt formatCode="General" sourceLinked="1"/>
        <c:tickLblPos val="nextTo"/>
        <c:crossAx val="56564352"/>
        <c:crosses val="autoZero"/>
        <c:crossBetween val="midCat"/>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35</Pages>
  <Words>8158</Words>
  <Characters>46507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2009-01-07T20:42:00Z</dcterms:created>
  <dcterms:modified xsi:type="dcterms:W3CDTF">2009-01-08T18:19:00Z</dcterms:modified>
</cp:coreProperties>
</file>