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1B2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4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B2C67" w:rsidRDefault="001B2C67" w:rsidP="001B2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1B2C6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«система управления персоналом предприятия»….…3</w:t>
      </w:r>
    </w:p>
    <w:p w:rsidR="001B2C67" w:rsidRDefault="001B2C67" w:rsidP="001B2C6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потребности в персонале и планирование его численности………………………………………………………………….…..6</w:t>
      </w:r>
    </w:p>
    <w:p w:rsidR="001B2C67" w:rsidRDefault="001B2C67" w:rsidP="001B2C6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Наем, отбор и профессиональная подготовка персонала предприятия…………………………………………………………………….10</w:t>
      </w:r>
    </w:p>
    <w:p w:rsidR="001B2C67" w:rsidRPr="0006226E" w:rsidRDefault="001B2C67" w:rsidP="001B2C6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литературы……………………………………15</w:t>
      </w: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DC" w:rsidRPr="005956E7" w:rsidRDefault="003A60DC" w:rsidP="005956E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160">
        <w:rPr>
          <w:rFonts w:ascii="Times New Roman" w:hAnsi="Times New Roman" w:cs="Times New Roman"/>
          <w:b/>
          <w:sz w:val="28"/>
          <w:szCs w:val="28"/>
        </w:rPr>
        <w:lastRenderedPageBreak/>
        <w:t>Понятие «Система управления персоналом предприятия».</w:t>
      </w:r>
    </w:p>
    <w:p w:rsidR="0050655C" w:rsidRPr="00D31160" w:rsidRDefault="0050655C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0DC" w:rsidRDefault="003A60DC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персоналом организации – это целенаправленная деятельность ведущего состава организации, руководителей и специалистов подразделений, включающая разработку концепции и стратегии кадровой политики, принципов и методов управления персоналом организации.</w:t>
      </w:r>
    </w:p>
    <w:p w:rsidR="003A60DC" w:rsidRDefault="001B1CD9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персоналом заключается в формировании системы управления персоналом, планировании кадровой политики, разработке оперативного плана работы с персоналом, проведении маркетинга персонала, определении кадрового потенциала и потребности организации в персонале.</w:t>
      </w:r>
    </w:p>
    <w:p w:rsidR="00E75991" w:rsidRDefault="00E75991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система управления трудовыми ресурсами Российской Федерации включает совокупность органов государственной, законодательной, исполнительной и судебной власт</w:t>
      </w:r>
      <w:r w:rsidR="005972EE">
        <w:rPr>
          <w:rFonts w:ascii="Times New Roman" w:hAnsi="Times New Roman" w:cs="Times New Roman"/>
          <w:sz w:val="28"/>
          <w:szCs w:val="28"/>
        </w:rPr>
        <w:t>и и управления, централизованно регулирующих основные социально-трудовые отношения, а так же методы управления и механизм их использования.</w:t>
      </w:r>
    </w:p>
    <w:p w:rsidR="006B027A" w:rsidRDefault="006B027A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разработки системы управления персоналом необходимо пояснить, что рабочая сила является специфическим ресурсом и эта специфика накладывает определенный отпечаток на управление. Наиболее характерные отличия данного ресурса следующие:</w:t>
      </w:r>
    </w:p>
    <w:p w:rsidR="006B027A" w:rsidRDefault="006B027A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наёмный рабочий может отказаться от условий</w:t>
      </w:r>
      <w:r w:rsidR="003F5988">
        <w:rPr>
          <w:rFonts w:ascii="Times New Roman" w:hAnsi="Times New Roman" w:cs="Times New Roman"/>
          <w:sz w:val="28"/>
          <w:szCs w:val="28"/>
        </w:rPr>
        <w:t>, которые предусматриваются на конкретном рабочем месте или предприятии в целом (в соответствии с договором контрактом);</w:t>
      </w:r>
    </w:p>
    <w:p w:rsidR="003F5988" w:rsidRDefault="003F598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может уволиться из организации по собственному желанию;</w:t>
      </w:r>
    </w:p>
    <w:p w:rsidR="003F5988" w:rsidRDefault="003F598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может бастовать;</w:t>
      </w:r>
    </w:p>
    <w:p w:rsidR="003F5988" w:rsidRDefault="003F598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не может рассматриваться как первооснова</w:t>
      </w:r>
      <w:r w:rsidR="006A59C7">
        <w:rPr>
          <w:rFonts w:ascii="Times New Roman" w:hAnsi="Times New Roman" w:cs="Times New Roman"/>
          <w:sz w:val="28"/>
          <w:szCs w:val="28"/>
        </w:rPr>
        <w:t>, поскольку в его жизни постоянно происходят изменения;</w:t>
      </w:r>
    </w:p>
    <w:p w:rsidR="006A59C7" w:rsidRDefault="006A59C7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может переобучаться другим профессиям, специальностям;</w:t>
      </w:r>
    </w:p>
    <w:p w:rsidR="006A59C7" w:rsidRDefault="006A59C7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оплаты труда является объектом длительных переговоров</w:t>
      </w:r>
      <w:r w:rsidR="007558A3">
        <w:rPr>
          <w:rFonts w:ascii="Times New Roman" w:hAnsi="Times New Roman" w:cs="Times New Roman"/>
          <w:sz w:val="28"/>
          <w:szCs w:val="28"/>
        </w:rPr>
        <w:t>.</w:t>
      </w:r>
    </w:p>
    <w:p w:rsidR="007558A3" w:rsidRDefault="007558A3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персоналом включает ряд функций, носителями которых являются различные подразделения по работе с персоналом:</w:t>
      </w:r>
    </w:p>
    <w:p w:rsidR="007558A3" w:rsidRDefault="007558A3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условия и безопасность труда;</w:t>
      </w:r>
    </w:p>
    <w:p w:rsidR="007558A3" w:rsidRDefault="007558A3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социально-трудовых отношений;</w:t>
      </w:r>
    </w:p>
    <w:p w:rsidR="007558A3" w:rsidRDefault="007558A3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учета</w:t>
      </w:r>
      <w:r w:rsidR="00DF2430">
        <w:rPr>
          <w:rFonts w:ascii="Times New Roman" w:hAnsi="Times New Roman" w:cs="Times New Roman"/>
          <w:sz w:val="28"/>
          <w:szCs w:val="28"/>
        </w:rPr>
        <w:t xml:space="preserve"> и системы работы с кадрами;</w:t>
      </w:r>
    </w:p>
    <w:p w:rsidR="00DF2430" w:rsidRDefault="00DF2430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подготовка, переподготовка и повышение квалификации персонала;</w:t>
      </w:r>
    </w:p>
    <w:p w:rsidR="00DF2430" w:rsidRDefault="00DF2430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 развитие персонала;</w:t>
      </w:r>
    </w:p>
    <w:p w:rsidR="00DF2430" w:rsidRDefault="00DF2430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нормирование труда персонала</w:t>
      </w:r>
      <w:r w:rsidR="00DD04A6">
        <w:rPr>
          <w:rFonts w:ascii="Times New Roman" w:hAnsi="Times New Roman" w:cs="Times New Roman"/>
          <w:sz w:val="28"/>
          <w:szCs w:val="28"/>
        </w:rPr>
        <w:t>.</w:t>
      </w:r>
    </w:p>
    <w:p w:rsidR="00DD04A6" w:rsidRDefault="00DD04A6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персоналом осуществляется по следующим направлениям:</w:t>
      </w:r>
    </w:p>
    <w:p w:rsidR="00DD04A6" w:rsidRDefault="00930A6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экономическое – исследует конечный результат хозяйственной деятельности промышленного предприятия, т.е. определение потенциальной выручки и прибыли от реализации произведенной продукции и выполнения услуг;</w:t>
      </w:r>
    </w:p>
    <w:p w:rsidR="00930A68" w:rsidRDefault="00930A6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научно-техническое – предусматривает создание условий для обеспечения соответствующего уровня каче</w:t>
      </w:r>
      <w:r w:rsidR="00AC1CFC">
        <w:rPr>
          <w:rFonts w:ascii="Times New Roman" w:hAnsi="Times New Roman" w:cs="Times New Roman"/>
          <w:sz w:val="28"/>
          <w:szCs w:val="28"/>
        </w:rPr>
        <w:t>ства производимого товара</w:t>
      </w:r>
      <w:r w:rsidR="006304E8">
        <w:rPr>
          <w:rFonts w:ascii="Times New Roman" w:hAnsi="Times New Roman" w:cs="Times New Roman"/>
          <w:sz w:val="28"/>
          <w:szCs w:val="28"/>
        </w:rPr>
        <w:t>,</w:t>
      </w:r>
      <w:r w:rsidR="00AC1CFC">
        <w:rPr>
          <w:rFonts w:ascii="Times New Roman" w:hAnsi="Times New Roman" w:cs="Times New Roman"/>
          <w:sz w:val="28"/>
          <w:szCs w:val="28"/>
        </w:rPr>
        <w:t xml:space="preserve"> </w:t>
      </w:r>
      <w:r w:rsidR="006304E8">
        <w:rPr>
          <w:rFonts w:ascii="Times New Roman" w:hAnsi="Times New Roman" w:cs="Times New Roman"/>
          <w:sz w:val="28"/>
          <w:szCs w:val="28"/>
        </w:rPr>
        <w:t xml:space="preserve"> совершенствование структуры парка основного технологического оборудования в направлении  повышения доли прогрессивной и ресурсосбе</w:t>
      </w:r>
      <w:r w:rsidR="00AC1CFC">
        <w:rPr>
          <w:rFonts w:ascii="Times New Roman" w:hAnsi="Times New Roman" w:cs="Times New Roman"/>
          <w:sz w:val="28"/>
          <w:szCs w:val="28"/>
        </w:rPr>
        <w:t>регающей технологии, минимизации</w:t>
      </w:r>
      <w:r w:rsidR="006304E8">
        <w:rPr>
          <w:rFonts w:ascii="Times New Roman" w:hAnsi="Times New Roman" w:cs="Times New Roman"/>
          <w:sz w:val="28"/>
          <w:szCs w:val="28"/>
        </w:rPr>
        <w:t xml:space="preserve"> трудовых затрат;</w:t>
      </w:r>
    </w:p>
    <w:p w:rsidR="006304E8" w:rsidRDefault="006304E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CFC">
        <w:rPr>
          <w:rFonts w:ascii="Times New Roman" w:hAnsi="Times New Roman" w:cs="Times New Roman"/>
          <w:sz w:val="28"/>
          <w:szCs w:val="28"/>
        </w:rPr>
        <w:t xml:space="preserve"> </w:t>
      </w:r>
      <w:r w:rsidR="008E21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производственное – обеспечивает промышленное производст</w:t>
      </w:r>
      <w:r w:rsidR="00AC1CFC">
        <w:rPr>
          <w:rFonts w:ascii="Times New Roman" w:hAnsi="Times New Roman" w:cs="Times New Roman"/>
          <w:sz w:val="28"/>
          <w:szCs w:val="28"/>
        </w:rPr>
        <w:t>во всеми необходимыми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, реализацию готовой продукции </w:t>
      </w:r>
      <w:r w:rsidR="00852F35">
        <w:rPr>
          <w:rFonts w:ascii="Times New Roman" w:hAnsi="Times New Roman" w:cs="Times New Roman"/>
          <w:sz w:val="28"/>
          <w:szCs w:val="28"/>
        </w:rPr>
        <w:t>и выполнение услуг в соответствии с утвержденным планом производства;</w:t>
      </w:r>
    </w:p>
    <w:p w:rsidR="00852F35" w:rsidRDefault="00852F35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CFC">
        <w:rPr>
          <w:rFonts w:ascii="Times New Roman" w:hAnsi="Times New Roman" w:cs="Times New Roman"/>
          <w:sz w:val="28"/>
          <w:szCs w:val="28"/>
        </w:rPr>
        <w:t xml:space="preserve"> </w:t>
      </w:r>
      <w:r w:rsidR="008E21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социальное – включает разработку и реализацию плана мероприятий по удовлетворению социальных интересов персонала предприятия.</w:t>
      </w:r>
    </w:p>
    <w:p w:rsidR="005241AC" w:rsidRDefault="00852F35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построении системы управления персоналом различают также принципы и методы. Все принципы реализуются во взаимодействии.</w:t>
      </w:r>
      <w:r w:rsidR="0052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сочетание зависит </w:t>
      </w:r>
      <w:r w:rsidR="005241AC">
        <w:rPr>
          <w:rFonts w:ascii="Times New Roman" w:hAnsi="Times New Roman" w:cs="Times New Roman"/>
          <w:sz w:val="28"/>
          <w:szCs w:val="28"/>
        </w:rPr>
        <w:t>от конкретных условий функционирования системы управления персоналом любого предприятия. Все их многообразие принято классифицировать на две большие группы: первая – принципы, характеризующие требования к формированию системы управления персоналом; вторая – принципы, определяющие направления системы управления персоналом.</w:t>
      </w:r>
    </w:p>
    <w:p w:rsidR="005241AC" w:rsidRDefault="005241AC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Методы управления персоналом предприятия подразделяются на три группы: </w:t>
      </w:r>
      <w:r w:rsidR="00AF3E52">
        <w:rPr>
          <w:rFonts w:ascii="Times New Roman" w:hAnsi="Times New Roman" w:cs="Times New Roman"/>
          <w:sz w:val="28"/>
          <w:szCs w:val="28"/>
        </w:rPr>
        <w:t>административные, экономические и социально-психологические. При их помощи вырабатываются методы воздействия на коллективы и отдельных работников для осуществления их деятельности. Все виды методов органично связаны между собой.</w:t>
      </w:r>
    </w:p>
    <w:p w:rsidR="0083284F" w:rsidRDefault="00AF3E52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годы основным структурным подразделением по управлению кадрами на предприятии являлся отдел кадров, который выполнял функции по приему </w:t>
      </w:r>
      <w:r w:rsidR="007E4B39">
        <w:rPr>
          <w:rFonts w:ascii="Times New Roman" w:hAnsi="Times New Roman" w:cs="Times New Roman"/>
          <w:sz w:val="28"/>
          <w:szCs w:val="28"/>
        </w:rPr>
        <w:t>и увольнению работников</w:t>
      </w:r>
      <w:r w:rsidR="0083284F">
        <w:rPr>
          <w:rFonts w:ascii="Times New Roman" w:hAnsi="Times New Roman" w:cs="Times New Roman"/>
          <w:sz w:val="28"/>
          <w:szCs w:val="28"/>
        </w:rPr>
        <w:t>,</w:t>
      </w:r>
      <w:r w:rsidR="007E4B39">
        <w:rPr>
          <w:rFonts w:ascii="Times New Roman" w:hAnsi="Times New Roman" w:cs="Times New Roman"/>
          <w:sz w:val="28"/>
          <w:szCs w:val="28"/>
        </w:rPr>
        <w:t xml:space="preserve"> </w:t>
      </w:r>
      <w:r w:rsidR="0083284F">
        <w:rPr>
          <w:rFonts w:ascii="Times New Roman" w:hAnsi="Times New Roman" w:cs="Times New Roman"/>
          <w:sz w:val="28"/>
          <w:szCs w:val="28"/>
        </w:rPr>
        <w:t>изредка по ор</w:t>
      </w:r>
      <w:r w:rsidR="007E4B39">
        <w:rPr>
          <w:rFonts w:ascii="Times New Roman" w:hAnsi="Times New Roman" w:cs="Times New Roman"/>
          <w:sz w:val="28"/>
          <w:szCs w:val="28"/>
        </w:rPr>
        <w:t>ганизации их обу</w:t>
      </w:r>
      <w:r w:rsidR="0083284F">
        <w:rPr>
          <w:rFonts w:ascii="Times New Roman" w:hAnsi="Times New Roman" w:cs="Times New Roman"/>
          <w:sz w:val="28"/>
          <w:szCs w:val="28"/>
        </w:rPr>
        <w:t>чения. Эти отделы не выполняли всех функций по управлению перс</w:t>
      </w:r>
      <w:r w:rsidR="007E4B39">
        <w:rPr>
          <w:rFonts w:ascii="Times New Roman" w:hAnsi="Times New Roman" w:cs="Times New Roman"/>
          <w:sz w:val="28"/>
          <w:szCs w:val="28"/>
        </w:rPr>
        <w:t>оналом , были укомплектованы не</w:t>
      </w:r>
      <w:r w:rsidR="0083284F">
        <w:rPr>
          <w:rFonts w:ascii="Times New Roman" w:hAnsi="Times New Roman" w:cs="Times New Roman"/>
          <w:sz w:val="28"/>
          <w:szCs w:val="28"/>
        </w:rPr>
        <w:t>подготовленными работниками.</w:t>
      </w:r>
    </w:p>
    <w:p w:rsidR="0083284F" w:rsidRDefault="0083284F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к рынку стали создаваться новые структурные подразделения – службы управления персоналом на базе отдела кадров, отдела организации труда и заработной платы, отдела охраны труда и техники безопасности</w:t>
      </w:r>
      <w:r w:rsidR="007E4B39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B39">
        <w:rPr>
          <w:rFonts w:ascii="Times New Roman" w:hAnsi="Times New Roman" w:cs="Times New Roman"/>
          <w:sz w:val="28"/>
          <w:szCs w:val="28"/>
        </w:rPr>
        <w:t xml:space="preserve"> Основные их задачи</w:t>
      </w:r>
      <w:r w:rsidR="00853EA2">
        <w:rPr>
          <w:rFonts w:ascii="Times New Roman" w:hAnsi="Times New Roman" w:cs="Times New Roman"/>
          <w:sz w:val="28"/>
          <w:szCs w:val="28"/>
        </w:rPr>
        <w:t>: оформление и учет кадров; социально-психологическая диагностика; анализ и регулирование групповых и личных взаимоотношений; информационное обеспечение; анализ кадрового потенциала и опреде</w:t>
      </w:r>
      <w:r w:rsidR="007E4B39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853EA2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="007E4B39">
        <w:rPr>
          <w:rFonts w:ascii="Times New Roman" w:hAnsi="Times New Roman" w:cs="Times New Roman"/>
          <w:sz w:val="28"/>
          <w:szCs w:val="28"/>
        </w:rPr>
        <w:t>в персонале</w:t>
      </w:r>
      <w:r w:rsidR="00853EA2">
        <w:rPr>
          <w:rFonts w:ascii="Times New Roman" w:hAnsi="Times New Roman" w:cs="Times New Roman"/>
          <w:sz w:val="28"/>
          <w:szCs w:val="28"/>
        </w:rPr>
        <w:t>; оценка и подбор кандидатов на вакантные должност</w:t>
      </w:r>
      <w:r w:rsidR="0050655C">
        <w:rPr>
          <w:rFonts w:ascii="Times New Roman" w:hAnsi="Times New Roman" w:cs="Times New Roman"/>
          <w:sz w:val="28"/>
          <w:szCs w:val="28"/>
        </w:rPr>
        <w:t>и; трудовая адаптация работника</w:t>
      </w:r>
      <w:r w:rsidR="00853EA2">
        <w:rPr>
          <w:rFonts w:ascii="Times New Roman" w:hAnsi="Times New Roman" w:cs="Times New Roman"/>
          <w:sz w:val="28"/>
          <w:szCs w:val="28"/>
        </w:rPr>
        <w:t>; управление мотивацией труда</w:t>
      </w:r>
      <w:r w:rsidR="0050655C">
        <w:rPr>
          <w:rFonts w:ascii="Times New Roman" w:hAnsi="Times New Roman" w:cs="Times New Roman"/>
          <w:sz w:val="28"/>
          <w:szCs w:val="28"/>
        </w:rPr>
        <w:t xml:space="preserve"> и др</w:t>
      </w:r>
      <w:r w:rsidR="00853EA2">
        <w:rPr>
          <w:rFonts w:ascii="Times New Roman" w:hAnsi="Times New Roman" w:cs="Times New Roman"/>
          <w:sz w:val="28"/>
          <w:szCs w:val="28"/>
        </w:rPr>
        <w:t>.</w:t>
      </w:r>
    </w:p>
    <w:p w:rsidR="00853EA2" w:rsidRDefault="004475F4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задачи способны решать люди, которые заняты в этих службах. Именно они могут обеспечить функционирование и обновление систем управления персоналом на предприятии. Среди множеств качеств, которыми должны обладать специалисты по управлению перс</w:t>
      </w:r>
      <w:r w:rsidR="0050655C">
        <w:rPr>
          <w:rFonts w:ascii="Times New Roman" w:hAnsi="Times New Roman" w:cs="Times New Roman"/>
          <w:sz w:val="28"/>
          <w:szCs w:val="28"/>
        </w:rPr>
        <w:t>оналом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наиболее важную роль играют:</w:t>
      </w:r>
    </w:p>
    <w:p w:rsidR="004475F4" w:rsidRDefault="004475F4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бизнеса</w:t>
      </w:r>
      <w:r w:rsidR="0050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(сферы деятельности предприятия);</w:t>
      </w:r>
    </w:p>
    <w:p w:rsidR="004475F4" w:rsidRDefault="004475F4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</w:t>
      </w:r>
      <w:r w:rsidR="009F319B">
        <w:rPr>
          <w:rFonts w:ascii="Times New Roman" w:hAnsi="Times New Roman" w:cs="Times New Roman"/>
          <w:sz w:val="28"/>
          <w:szCs w:val="28"/>
        </w:rPr>
        <w:t>иональные знания и навыки в обла</w:t>
      </w:r>
      <w:r>
        <w:rPr>
          <w:rFonts w:ascii="Times New Roman" w:hAnsi="Times New Roman" w:cs="Times New Roman"/>
          <w:sz w:val="28"/>
          <w:szCs w:val="28"/>
        </w:rPr>
        <w:t>сти управления персоналом;</w:t>
      </w:r>
    </w:p>
    <w:p w:rsidR="009F319B" w:rsidRDefault="009F319B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-лидерство и умение управлять;</w:t>
      </w:r>
    </w:p>
    <w:p w:rsidR="009F319B" w:rsidRDefault="009F319B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обучению и развитию.</w:t>
      </w:r>
    </w:p>
    <w:p w:rsidR="005956E7" w:rsidRDefault="005956E7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55C" w:rsidRPr="00D31160" w:rsidRDefault="00D31160" w:rsidP="00AC751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0655C" w:rsidRPr="00D31160">
        <w:rPr>
          <w:rFonts w:ascii="Times New Roman" w:hAnsi="Times New Roman" w:cs="Times New Roman"/>
          <w:b/>
          <w:sz w:val="28"/>
          <w:szCs w:val="28"/>
        </w:rPr>
        <w:t>Определение потребности в персонале</w:t>
      </w:r>
      <w:r w:rsidR="00E75991" w:rsidRPr="00D31160">
        <w:rPr>
          <w:rFonts w:ascii="Times New Roman" w:hAnsi="Times New Roman" w:cs="Times New Roman"/>
          <w:b/>
          <w:sz w:val="28"/>
          <w:szCs w:val="28"/>
        </w:rPr>
        <w:t xml:space="preserve"> и планирование его численности.</w:t>
      </w:r>
    </w:p>
    <w:p w:rsidR="00C41491" w:rsidRDefault="00C41491" w:rsidP="00AC751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A64" w:rsidRDefault="00A16A64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персонале – это совокупность работников соответствующей структуры и квалификации, объективно необходимых фирме для реализации стоящих перед ней целей и задач согласно избранной стратегии развития.</w:t>
      </w:r>
    </w:p>
    <w:p w:rsidR="00597A61" w:rsidRDefault="007B3794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кадрового планирования заключается в том, чтобы предоставить работникам рабочие места в нужное время и в необходимом количестве в соответствии как с их способностями и склонностями, так и с требованиями производства. При планировании персонала предприятие должно учитывать не только спрос, но также и то, какой персонал имеется в настоящее время</w:t>
      </w:r>
      <w:r w:rsidR="008C17A0">
        <w:rPr>
          <w:rFonts w:ascii="Times New Roman" w:hAnsi="Times New Roman" w:cs="Times New Roman"/>
          <w:sz w:val="28"/>
          <w:szCs w:val="28"/>
        </w:rPr>
        <w:t xml:space="preserve"> и какие работники будут потенциально нужны в будущем. </w:t>
      </w:r>
      <w:r w:rsidR="00140646">
        <w:rPr>
          <w:rFonts w:ascii="Times New Roman" w:hAnsi="Times New Roman" w:cs="Times New Roman"/>
          <w:sz w:val="28"/>
          <w:szCs w:val="28"/>
        </w:rPr>
        <w:t>Прежде всего определяется потребность в персонале, изучаются источники привлечения персонала, которые подразделяются на внутренние – дополнительная работа, перераспределение заданий или перемещение работников; внешние – наем новых работников.</w:t>
      </w:r>
    </w:p>
    <w:p w:rsidR="0099161B" w:rsidRDefault="00DF56D7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потребности в персонале – важнейшее направление в системе управления персоналом, позволяющее установить на заданный период времени качественный и количественный состав персонала. </w:t>
      </w:r>
      <w:r w:rsidR="0099161B">
        <w:rPr>
          <w:rFonts w:ascii="Times New Roman" w:hAnsi="Times New Roman" w:cs="Times New Roman"/>
          <w:sz w:val="28"/>
          <w:szCs w:val="28"/>
        </w:rPr>
        <w:t>При определении потребности в персонале необходимо учитывать следующие обстоятельства:</w:t>
      </w:r>
    </w:p>
    <w:p w:rsidR="0099161B" w:rsidRDefault="0099161B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высвобождении персонала в связи с ростом производительности труда, сокращением объёма производства, простоями и др.</w:t>
      </w:r>
      <w:r w:rsidR="001234DB">
        <w:rPr>
          <w:rFonts w:ascii="Times New Roman" w:hAnsi="Times New Roman" w:cs="Times New Roman"/>
          <w:sz w:val="28"/>
          <w:szCs w:val="28"/>
        </w:rPr>
        <w:t>;</w:t>
      </w:r>
    </w:p>
    <w:p w:rsidR="001234DB" w:rsidRDefault="0099161B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4DB">
        <w:rPr>
          <w:rFonts w:ascii="Times New Roman" w:hAnsi="Times New Roman" w:cs="Times New Roman"/>
          <w:sz w:val="28"/>
          <w:szCs w:val="28"/>
        </w:rPr>
        <w:t xml:space="preserve"> потребность в увеличении численности персонала, связанного с расширением производства;</w:t>
      </w:r>
    </w:p>
    <w:p w:rsidR="001234DB" w:rsidRDefault="001234DB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замещении персонала по годам планируемого периода в связи с увольнениями, уходом на пенсию, переходом на инвалидность и др.</w:t>
      </w:r>
      <w:r w:rsidR="0013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75" w:rsidRDefault="00131D75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выделить несколько основных методов расчета количественной потребности в персонале. Исходными данными для определения необходимой численности рабочих, их профессионального и квалифицированного состава являются: производственная программа</w:t>
      </w:r>
      <w:r w:rsidR="000B6CFB">
        <w:rPr>
          <w:rFonts w:ascii="Times New Roman" w:hAnsi="Times New Roman" w:cs="Times New Roman"/>
          <w:sz w:val="28"/>
          <w:szCs w:val="28"/>
        </w:rPr>
        <w:t xml:space="preserve">, нормы выработки (времени), планируемый рост производительности труде, структура работ. При упрощенных расчетах общая потребность предприятия в персонале </w:t>
      </w:r>
      <w:r w:rsidR="000B6CFB" w:rsidRPr="000B6CFB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D311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CFB">
        <w:rPr>
          <w:rFonts w:ascii="Times New Roman" w:hAnsi="Times New Roman" w:cs="Times New Roman"/>
          <w:sz w:val="28"/>
          <w:szCs w:val="28"/>
        </w:rPr>
        <w:t>определяется отношением объема</w:t>
      </w:r>
      <w:r w:rsidR="00D31160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D311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3116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п </w:t>
      </w:r>
      <w:r w:rsidR="00D31160">
        <w:rPr>
          <w:rFonts w:ascii="Times New Roman" w:hAnsi="Times New Roman" w:cs="Times New Roman"/>
          <w:sz w:val="28"/>
          <w:szCs w:val="28"/>
        </w:rPr>
        <w:t xml:space="preserve">к запланированной выработке на одного работающего </w:t>
      </w:r>
      <w:r w:rsidR="00D3116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1160">
        <w:rPr>
          <w:rFonts w:ascii="Times New Roman" w:hAnsi="Times New Roman" w:cs="Times New Roman"/>
          <w:sz w:val="28"/>
          <w:szCs w:val="28"/>
        </w:rPr>
        <w:t>.</w:t>
      </w:r>
    </w:p>
    <w:p w:rsidR="00D31160" w:rsidRDefault="00D31160" w:rsidP="008410F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 = О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160" w:rsidRDefault="000803E6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Определение численности рабочих по трудоспособности. </w:t>
      </w:r>
      <w:r>
        <w:rPr>
          <w:rFonts w:ascii="Times New Roman" w:hAnsi="Times New Roman" w:cs="Times New Roman"/>
          <w:sz w:val="28"/>
          <w:szCs w:val="28"/>
        </w:rPr>
        <w:t>Планированию численности рабочих предшествует составление баланса</w:t>
      </w:r>
      <w:r w:rsidR="00C72F30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="004A2E80">
        <w:rPr>
          <w:rFonts w:ascii="Times New Roman" w:hAnsi="Times New Roman" w:cs="Times New Roman"/>
          <w:sz w:val="28"/>
          <w:szCs w:val="28"/>
        </w:rPr>
        <w:t xml:space="preserve"> одного рабочего в год, измеренного в человеко-часах или человеко-днях.</w:t>
      </w:r>
    </w:p>
    <w:p w:rsidR="008C4224" w:rsidRDefault="004A2E80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трудоемкость производственной программы определяется по плановому нормативу трудовых затрат на единицу продукции</w:t>
      </w:r>
      <w:r w:rsidR="008C4224">
        <w:rPr>
          <w:rFonts w:ascii="Times New Roman" w:hAnsi="Times New Roman" w:cs="Times New Roman"/>
          <w:sz w:val="28"/>
          <w:szCs w:val="28"/>
        </w:rPr>
        <w:t xml:space="preserve">, умноженному на плановый выпуск продукции. С помощью этих данных и планируемого продукта выполнения норм рассчитывается численность основных рабочих-сдельщиков </w:t>
      </w:r>
      <w:r w:rsidR="008C4224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8C422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рс  </w:t>
      </w:r>
      <w:r w:rsidR="008C4224">
        <w:rPr>
          <w:rFonts w:ascii="Times New Roman" w:hAnsi="Times New Roman" w:cs="Times New Roman"/>
          <w:sz w:val="28"/>
          <w:szCs w:val="28"/>
        </w:rPr>
        <w:t>по формуле:</w:t>
      </w:r>
    </w:p>
    <w:p w:rsidR="004A2E80" w:rsidRPr="007D171C" w:rsidRDefault="008C4224" w:rsidP="008410FA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Тпл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тех</m:t>
            </m:r>
          </m:num>
          <m:den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Фпл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×Квн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7D171C" w:rsidRDefault="007D171C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пл.тех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плановая технологическая трудоемкость;</w:t>
      </w:r>
    </w:p>
    <w:p w:rsidR="00F5480E" w:rsidRDefault="007D171C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пл.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баланс рабочего времени одного рабочего</w:t>
      </w:r>
      <w:r w:rsidR="00F5480E">
        <w:rPr>
          <w:rFonts w:ascii="Times New Roman" w:eastAsiaTheme="minorEastAsia" w:hAnsi="Times New Roman" w:cs="Times New Roman"/>
          <w:sz w:val="28"/>
          <w:szCs w:val="28"/>
        </w:rPr>
        <w:t xml:space="preserve"> в год;</w:t>
      </w:r>
    </w:p>
    <w:p w:rsidR="00F5480E" w:rsidRDefault="00F5480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вн </w:t>
      </w:r>
      <w:r>
        <w:rPr>
          <w:rFonts w:ascii="Times New Roman" w:eastAsiaTheme="minorEastAsia" w:hAnsi="Times New Roman" w:cs="Times New Roman"/>
          <w:sz w:val="28"/>
          <w:szCs w:val="28"/>
        </w:rPr>
        <w:t>– планируемый процент выполнения норм выработки (времени) рабочими.</w:t>
      </w:r>
    </w:p>
    <w:p w:rsidR="00F5480E" w:rsidRDefault="00F052E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Определе</w:t>
      </w:r>
      <w:r w:rsidR="00F5480E">
        <w:rPr>
          <w:rFonts w:ascii="Times New Roman" w:eastAsiaTheme="minorEastAsia" w:hAnsi="Times New Roman" w:cs="Times New Roman"/>
          <w:i/>
          <w:sz w:val="28"/>
          <w:szCs w:val="28"/>
        </w:rPr>
        <w:t xml:space="preserve">ние численности рабочих по нормам обслуживания и числу рабочих мест. </w:t>
      </w:r>
      <w:r w:rsidR="00F5480E">
        <w:rPr>
          <w:rFonts w:ascii="Times New Roman" w:eastAsiaTheme="minorEastAsia" w:hAnsi="Times New Roman" w:cs="Times New Roman"/>
          <w:sz w:val="28"/>
          <w:szCs w:val="28"/>
        </w:rPr>
        <w:t>При наличии норм обслуживания численность рассчитывается по формуле:</w:t>
      </w:r>
    </w:p>
    <w:p w:rsidR="007D171C" w:rsidRDefault="00F5480E" w:rsidP="008410FA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р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М×С</m:t>
            </m:r>
          </m:num>
          <m:den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Ноб</m:t>
            </m:r>
          </m:den>
        </m:f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</w:rPr>
          <m:t>×Кпер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</w:p>
    <w:p w:rsidR="00114969" w:rsidRDefault="008410FA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114969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r w:rsidR="00114969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r w:rsidR="00114969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объектов обслуживания;</w:t>
      </w:r>
    </w:p>
    <w:p w:rsidR="00114969" w:rsidRDefault="00114969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число смен в сутки;</w:t>
      </w:r>
    </w:p>
    <w:p w:rsidR="00114969" w:rsidRDefault="00114969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Н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об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норма обслуживания;</w:t>
      </w:r>
    </w:p>
    <w:p w:rsidR="00114969" w:rsidRDefault="00114969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пер </w:t>
      </w:r>
      <w:r>
        <w:rPr>
          <w:rFonts w:ascii="Times New Roman" w:eastAsiaTheme="minorEastAsia" w:hAnsi="Times New Roman" w:cs="Times New Roman"/>
          <w:sz w:val="28"/>
          <w:szCs w:val="28"/>
        </w:rPr>
        <w:t>– коэффициен</w:t>
      </w:r>
      <w:r w:rsidR="00F052EE"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перевода явочной численности в списочную</w:t>
      </w:r>
      <w:r w:rsidR="00F052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52EE" w:rsidRDefault="00F052E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Расчет численности рабочих по количеству рабочих мест определяется по формуле:</w:t>
      </w:r>
    </w:p>
    <w:p w:rsidR="00F052EE" w:rsidRDefault="00F052EE" w:rsidP="008410FA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р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= М × С × К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пер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F052EE" w:rsidRDefault="00F052E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 </w:t>
      </w:r>
      <w:r>
        <w:rPr>
          <w:rFonts w:ascii="Times New Roman" w:eastAsiaTheme="minorEastAsia" w:hAnsi="Times New Roman" w:cs="Times New Roman"/>
          <w:sz w:val="28"/>
          <w:szCs w:val="28"/>
        </w:rPr>
        <w:t>– количество рабочих мест.</w:t>
      </w:r>
    </w:p>
    <w:p w:rsidR="00F052EE" w:rsidRDefault="000440E7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Определение численности руководителей, специалистов и служащих. </w:t>
      </w:r>
      <w:r>
        <w:rPr>
          <w:rFonts w:ascii="Times New Roman" w:eastAsiaTheme="minorEastAsia" w:hAnsi="Times New Roman" w:cs="Times New Roman"/>
          <w:sz w:val="28"/>
          <w:szCs w:val="28"/>
        </w:rPr>
        <w:t>Планирование их численности осуществляется на основе нормативного метода. В качестве разновидности данного метода может быть представлен</w:t>
      </w:r>
      <w:r w:rsidR="00885FA3">
        <w:rPr>
          <w:rFonts w:ascii="Times New Roman" w:eastAsiaTheme="minorEastAsia" w:hAnsi="Times New Roman" w:cs="Times New Roman"/>
          <w:sz w:val="28"/>
          <w:szCs w:val="28"/>
        </w:rPr>
        <w:t xml:space="preserve"> подход для определения численности административно-управленческого персонала с ис</w:t>
      </w:r>
      <w:r w:rsidR="008F3022">
        <w:rPr>
          <w:rFonts w:ascii="Times New Roman" w:eastAsiaTheme="minorEastAsia" w:hAnsi="Times New Roman" w:cs="Times New Roman"/>
          <w:sz w:val="28"/>
          <w:szCs w:val="28"/>
        </w:rPr>
        <w:t>пользованием формулы Розенкранца, которая представляет собой:</w:t>
      </w:r>
    </w:p>
    <w:p w:rsidR="008F3022" w:rsidRPr="004361E5" w:rsidRDefault="008F3022" w:rsidP="008410FA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Ч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Квн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Кнрв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Кфрв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</w:p>
    <w:p w:rsidR="004361E5" w:rsidRDefault="004361E5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Ч</w:t>
      </w:r>
      <w:r w:rsidR="007A08CE">
        <w:rPr>
          <w:rFonts w:ascii="Times New Roman" w:eastAsiaTheme="minorEastAsia" w:hAnsi="Times New Roman" w:cs="Times New Roman"/>
          <w:sz w:val="28"/>
          <w:szCs w:val="28"/>
        </w:rPr>
        <w:t xml:space="preserve"> – численность административно-управленческого персонала определенной профессии, специальности, подразделения и т.п.;</w:t>
      </w:r>
    </w:p>
    <w:p w:rsidR="007A08CE" w:rsidRDefault="007A08C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видов организационно-управленческих работ, определяющих загрузку данных категорий специалистов;</w:t>
      </w:r>
    </w:p>
    <w:p w:rsidR="007A08CE" w:rsidRDefault="007A08C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r w:rsidRPr="00905B5E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905B5E" w:rsidRPr="00905B5E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905B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5B5E">
        <w:rPr>
          <w:rFonts w:ascii="Times New Roman" w:eastAsiaTheme="minorEastAsia" w:hAnsi="Times New Roman" w:cs="Times New Roman"/>
          <w:sz w:val="28"/>
          <w:szCs w:val="28"/>
        </w:rPr>
        <w:t xml:space="preserve">среднее количество определенных действий (расчетов, обработки запасов, переговоров и т.п.) в рамках </w:t>
      </w:r>
      <w:r w:rsidR="00905B5E" w:rsidRPr="004C7BAA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i</w:t>
      </w:r>
      <w:r w:rsidR="004C7BAA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05B5E">
        <w:rPr>
          <w:rFonts w:ascii="Times New Roman" w:eastAsiaTheme="minorEastAsia" w:hAnsi="Times New Roman" w:cs="Times New Roman"/>
          <w:sz w:val="28"/>
          <w:szCs w:val="28"/>
        </w:rPr>
        <w:t>го организационно-управленческого вида работ за установленный промежуток времени;</w:t>
      </w:r>
    </w:p>
    <w:p w:rsidR="00905B5E" w:rsidRDefault="00905B5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r w:rsidRPr="00905B5E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05B5E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время, необходимое для выполнения единицы </w:t>
      </w:r>
      <w:r w:rsidR="004C7BAA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m</w:t>
      </w:r>
      <w:r w:rsidR="004C7BAA">
        <w:rPr>
          <w:rFonts w:ascii="Times New Roman" w:eastAsiaTheme="minorEastAsia" w:hAnsi="Times New Roman" w:cs="Times New Roman"/>
          <w:sz w:val="28"/>
          <w:szCs w:val="28"/>
        </w:rPr>
        <w:t xml:space="preserve"> в рамках </w:t>
      </w:r>
      <w:r w:rsidR="004C7BAA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i</w:t>
      </w:r>
      <w:r w:rsidR="004C7BAA">
        <w:rPr>
          <w:rFonts w:ascii="Times New Roman" w:eastAsiaTheme="minorEastAsia" w:hAnsi="Times New Roman" w:cs="Times New Roman"/>
          <w:sz w:val="28"/>
          <w:szCs w:val="28"/>
        </w:rPr>
        <w:t>-го организационно-управленческих работ;</w:t>
      </w:r>
    </w:p>
    <w:p w:rsidR="004C7BAA" w:rsidRDefault="004C7BAA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рабочее время специалиста согласно трудовому договору (контракту) за соответствующий промежуток календарного времени, принятый в расчетах;</w:t>
      </w:r>
    </w:p>
    <w:p w:rsidR="004C7BAA" w:rsidRDefault="004C7BAA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нрв </w:t>
      </w:r>
      <w:r w:rsidR="00CD3D25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3D25">
        <w:rPr>
          <w:rFonts w:ascii="Times New Roman" w:eastAsiaTheme="minorEastAsia" w:hAnsi="Times New Roman" w:cs="Times New Roman"/>
          <w:sz w:val="28"/>
          <w:szCs w:val="28"/>
        </w:rPr>
        <w:t>коэффициент необходимого распределения времени;</w:t>
      </w:r>
    </w:p>
    <w:p w:rsidR="00CD3D25" w:rsidRDefault="00CD3D25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фрв </w:t>
      </w:r>
      <w:r>
        <w:rPr>
          <w:rFonts w:ascii="Times New Roman" w:eastAsiaTheme="minorEastAsia" w:hAnsi="Times New Roman" w:cs="Times New Roman"/>
          <w:sz w:val="28"/>
          <w:szCs w:val="28"/>
        </w:rPr>
        <w:t>– коэффициент фактического распределения времени;</w:t>
      </w:r>
    </w:p>
    <w:p w:rsidR="00CD3D25" w:rsidRPr="00CD3D25" w:rsidRDefault="00CD3D25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>p</w:t>
      </w:r>
      <w:r w:rsidRPr="00CD3D2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CD3D25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>время на различные работы, которые невозможно учесть в предварительных (плановых) расчетах.</w:t>
      </w:r>
    </w:p>
    <w:p w:rsidR="00D31160" w:rsidRPr="00D31160" w:rsidRDefault="00D31160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61B" w:rsidRDefault="00AC751E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Определение среднесписочной численности рабочих. </w:t>
      </w:r>
      <w:r>
        <w:rPr>
          <w:rFonts w:ascii="Times New Roman" w:hAnsi="Times New Roman" w:cs="Times New Roman"/>
          <w:sz w:val="28"/>
          <w:szCs w:val="28"/>
        </w:rPr>
        <w:t>В этих целях применяются два метода расчета: по коэффициенту среднесписочного состава и по проценту невыходов</w:t>
      </w:r>
      <w:r w:rsidR="006B215E">
        <w:rPr>
          <w:rFonts w:ascii="Times New Roman" w:hAnsi="Times New Roman" w:cs="Times New Roman"/>
          <w:sz w:val="28"/>
          <w:szCs w:val="28"/>
        </w:rPr>
        <w:t>:</w:t>
      </w:r>
    </w:p>
    <w:p w:rsidR="006B215E" w:rsidRDefault="006B215E" w:rsidP="006B215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р.сп = </w:t>
      </w: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р.яв </w:t>
      </w:r>
      <w:r>
        <w:rPr>
          <w:rFonts w:ascii="Times New Roman" w:hAnsi="Times New Roman" w:cs="Times New Roman"/>
          <w:b/>
          <w:i/>
          <w:sz w:val="28"/>
          <w:szCs w:val="28"/>
        </w:rPr>
        <w:t>× К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215E" w:rsidRDefault="006B215E" w:rsidP="006B21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р.яв </w:t>
      </w:r>
      <w:r>
        <w:rPr>
          <w:rFonts w:ascii="Times New Roman" w:hAnsi="Times New Roman" w:cs="Times New Roman"/>
          <w:sz w:val="28"/>
          <w:szCs w:val="28"/>
        </w:rPr>
        <w:t>– явочная численность рабочих, человек;</w:t>
      </w:r>
    </w:p>
    <w:p w:rsidR="008410FA" w:rsidRDefault="006B215E" w:rsidP="006B21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– коэффициент среднесписочного состава</w:t>
      </w:r>
      <w:r w:rsidR="008410FA">
        <w:rPr>
          <w:rFonts w:ascii="Times New Roman" w:hAnsi="Times New Roman" w:cs="Times New Roman"/>
          <w:sz w:val="28"/>
          <w:szCs w:val="28"/>
        </w:rPr>
        <w:t>:</w:t>
      </w:r>
    </w:p>
    <w:p w:rsidR="006B215E" w:rsidRPr="008410FA" w:rsidRDefault="008410FA" w:rsidP="008410FA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сп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Фн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,</m:t>
        </m:r>
      </m:oMath>
    </w:p>
    <w:p w:rsidR="008410FA" w:rsidRDefault="008410FA" w:rsidP="008410FA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н </w:t>
      </w:r>
      <w:r>
        <w:rPr>
          <w:rFonts w:ascii="Times New Roman" w:eastAsiaTheme="minorEastAsia" w:hAnsi="Times New Roman" w:cs="Times New Roman"/>
          <w:sz w:val="28"/>
          <w:szCs w:val="28"/>
        </w:rPr>
        <w:t>– номинальный фонд рабочего времени (дни работы предприятия);</w:t>
      </w:r>
    </w:p>
    <w:p w:rsidR="008410FA" w:rsidRDefault="008410FA" w:rsidP="008410FA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r w:rsidR="00640A3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р </w:t>
      </w:r>
      <w:r w:rsidR="00640A39">
        <w:rPr>
          <w:rFonts w:ascii="Times New Roman" w:eastAsiaTheme="minorEastAsia" w:hAnsi="Times New Roman" w:cs="Times New Roman"/>
          <w:sz w:val="28"/>
          <w:szCs w:val="28"/>
        </w:rPr>
        <w:t>– реальный фонд рабочего времени (дни выхода рабочих на работу).</w:t>
      </w:r>
    </w:p>
    <w:p w:rsidR="00640A39" w:rsidRDefault="00640A39" w:rsidP="00640A39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р.сп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Чр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яв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den>
        </m:f>
      </m:oMath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</w:p>
    <w:p w:rsidR="00640A39" w:rsidRDefault="00640A39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общее количество планируемых невыходов на работу</w:t>
      </w:r>
      <w:r w:rsidR="00CB6187">
        <w:rPr>
          <w:rFonts w:ascii="Times New Roman" w:eastAsiaTheme="minorEastAsia" w:hAnsi="Times New Roman" w:cs="Times New Roman"/>
          <w:sz w:val="28"/>
          <w:szCs w:val="28"/>
        </w:rPr>
        <w:t>, %.</w:t>
      </w:r>
    </w:p>
    <w:p w:rsidR="00CB6187" w:rsidRDefault="00CB6187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 расчеты численности персонала должны базироваться на нормировании труда, значение которого в условиях рыночных отношений неизмеримо возрастает. Для расчета численности персонала применяются различного рода нормы: времени, выработки, обслуживания, численности, управляемости.</w:t>
      </w:r>
    </w:p>
    <w:p w:rsidR="00286E84" w:rsidRDefault="00CB6187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Кроме общей, выделяют еще дополнительную потребность в персонале, которая представляет собой разность</w:t>
      </w:r>
      <w:r w:rsidR="005E796B">
        <w:rPr>
          <w:rFonts w:ascii="Times New Roman" w:eastAsiaTheme="minorEastAsia" w:hAnsi="Times New Roman" w:cs="Times New Roman"/>
          <w:sz w:val="28"/>
          <w:szCs w:val="28"/>
        </w:rPr>
        <w:t xml:space="preserve"> между общей потребностью и фактическим наличием кадров на начало планового периода. Дополнительную потребность в рабочих рассчитывают на плановый год и на каждый квартал, поскольку объем производства и убыль рабочих по кварталам неравномерны. Дополнительную потребность в специалистах и служащих определяют на плановый год по числу вакантных</w:t>
      </w:r>
      <w:r w:rsidR="00286E84">
        <w:rPr>
          <w:rFonts w:ascii="Times New Roman" w:eastAsiaTheme="minorEastAsia" w:hAnsi="Times New Roman" w:cs="Times New Roman"/>
          <w:sz w:val="28"/>
          <w:szCs w:val="28"/>
        </w:rPr>
        <w:t xml:space="preserve"> должностей исходя из утвержденных штатов, а также с учетом ожидаемого выбытия этих работников по различным причинам. </w:t>
      </w:r>
    </w:p>
    <w:p w:rsidR="00F14732" w:rsidRDefault="00286E84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Неотъемлемая задача планирования персонала – определение издержек, необходимых для обеспечения предприятия квалифицированными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работниками. При этом имеются в виду расходы как на содержание персонала</w:t>
      </w:r>
      <w:r w:rsidR="00F14732">
        <w:rPr>
          <w:rFonts w:ascii="Times New Roman" w:eastAsiaTheme="minorEastAsia" w:hAnsi="Times New Roman" w:cs="Times New Roman"/>
          <w:sz w:val="28"/>
          <w:szCs w:val="28"/>
        </w:rPr>
        <w:t>, так и на его пополнение и обучение. Планирование издержек по персоналу предполагает учет всех количественных и качественных структурных факторов, соответствующих ценовых и тарифных компонентов.</w:t>
      </w:r>
    </w:p>
    <w:p w:rsidR="00F14732" w:rsidRDefault="00F14732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56E7" w:rsidRDefault="005956E7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4732" w:rsidRDefault="00F14732" w:rsidP="0062556B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556B">
        <w:rPr>
          <w:rFonts w:ascii="Times New Roman" w:eastAsiaTheme="minorEastAsia" w:hAnsi="Times New Roman" w:cs="Times New Roman"/>
          <w:b/>
          <w:sz w:val="28"/>
          <w:szCs w:val="28"/>
        </w:rPr>
        <w:t>Наем, отбор и профессиональная подготовка персонала предприятия.</w:t>
      </w:r>
    </w:p>
    <w:p w:rsidR="0062556B" w:rsidRDefault="0062556B" w:rsidP="0062556B">
      <w:pPr>
        <w:spacing w:line="360" w:lineRule="auto"/>
        <w:ind w:left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556B" w:rsidRDefault="00E06B07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Одним из этапов управления персоналом на предприятии является наем и отбор работников.</w:t>
      </w:r>
    </w:p>
    <w:p w:rsidR="00E06B07" w:rsidRDefault="00805D15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Наем на работу – это ря</w:t>
      </w:r>
      <w:r w:rsidR="00A25233">
        <w:rPr>
          <w:rFonts w:ascii="Times New Roman" w:eastAsiaTheme="minorEastAsia" w:hAnsi="Times New Roman" w:cs="Times New Roman"/>
          <w:sz w:val="28"/>
          <w:szCs w:val="28"/>
        </w:rPr>
        <w:t>д действий, предпринимаемых пред</w:t>
      </w:r>
      <w:r>
        <w:rPr>
          <w:rFonts w:ascii="Times New Roman" w:eastAsiaTheme="minorEastAsia" w:hAnsi="Times New Roman" w:cs="Times New Roman"/>
          <w:sz w:val="28"/>
          <w:szCs w:val="28"/>
        </w:rPr>
        <w:t>приятием для привлечения кандидатов</w:t>
      </w:r>
      <w:r w:rsidR="00A25233">
        <w:rPr>
          <w:rFonts w:ascii="Times New Roman" w:eastAsiaTheme="minorEastAsia" w:hAnsi="Times New Roman" w:cs="Times New Roman"/>
          <w:sz w:val="28"/>
          <w:szCs w:val="28"/>
        </w:rPr>
        <w:t>, обладающих качествами, необходимыми для достижения целей, поставленных предприятием.</w:t>
      </w:r>
    </w:p>
    <w:p w:rsidR="00A25233" w:rsidRDefault="00A25233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Отбор – процесс, в котором предприятие отбирает из списка заявителей кандидата или несколько кандидатов, которые наилучшим образом подходят по критериям </w:t>
      </w:r>
      <w:r w:rsidR="003C7839">
        <w:rPr>
          <w:rFonts w:ascii="Times New Roman" w:eastAsiaTheme="minorEastAsia" w:hAnsi="Times New Roman" w:cs="Times New Roman"/>
          <w:sz w:val="28"/>
          <w:szCs w:val="28"/>
        </w:rPr>
        <w:t>для вакантного места, принимая во внимание условия окружающей обстановки.</w:t>
      </w:r>
    </w:p>
    <w:p w:rsidR="003C7839" w:rsidRDefault="00B913C7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Существует много способов набора нового персонала. Цель менеджера по персоналу – правильно выбрать источник, который может дать нужного кандидата на должность, это могут быть и прежние сотрудники, и случайные претенденты, и размещение объявлений в средствах массовой информации</w:t>
      </w:r>
      <w:r w:rsidR="002C16B9">
        <w:rPr>
          <w:rFonts w:ascii="Times New Roman" w:eastAsiaTheme="minorEastAsia" w:hAnsi="Times New Roman" w:cs="Times New Roman"/>
          <w:sz w:val="28"/>
          <w:szCs w:val="28"/>
        </w:rPr>
        <w:t xml:space="preserve">, и учебные заведения, и различного рода семинары и т.д. </w:t>
      </w:r>
    </w:p>
    <w:p w:rsidR="002C16B9" w:rsidRDefault="002C16B9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 набора соответствующего количества кандидатов необходимо провести отбор, т.е окончательный выбор претендента.</w:t>
      </w:r>
      <w:r w:rsidR="00F834D0">
        <w:rPr>
          <w:rFonts w:ascii="Times New Roman" w:eastAsiaTheme="minorEastAsia" w:hAnsi="Times New Roman" w:cs="Times New Roman"/>
          <w:sz w:val="28"/>
          <w:szCs w:val="28"/>
        </w:rPr>
        <w:t xml:space="preserve"> Собеседования и объективные тесты – самые распространенные методы, используемые для окончательного выбора.</w:t>
      </w:r>
    </w:p>
    <w:p w:rsidR="005F1EFB" w:rsidRDefault="005F1EFB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принятия решений по отбору претендентов на вакантную должность</w:t>
      </w:r>
      <w:r w:rsidR="001E4B85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также проанализировать некоторые документы, требующиеся при подаче заявления о приеме</w:t>
      </w:r>
      <w:r w:rsidR="00E6206F">
        <w:rPr>
          <w:rFonts w:ascii="Times New Roman" w:eastAsiaTheme="minorEastAsia" w:hAnsi="Times New Roman" w:cs="Times New Roman"/>
          <w:sz w:val="28"/>
          <w:szCs w:val="28"/>
        </w:rPr>
        <w:t xml:space="preserve"> на работу (например</w:t>
      </w:r>
      <w:r w:rsidR="00871CB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6206F">
        <w:rPr>
          <w:rFonts w:ascii="Times New Roman" w:eastAsiaTheme="minorEastAsia" w:hAnsi="Times New Roman" w:cs="Times New Roman"/>
          <w:sz w:val="28"/>
          <w:szCs w:val="28"/>
        </w:rPr>
        <w:t xml:space="preserve"> автобиографию, </w:t>
      </w:r>
      <w:r w:rsidR="00E6206F">
        <w:rPr>
          <w:rFonts w:ascii="Times New Roman" w:eastAsiaTheme="minorEastAsia" w:hAnsi="Times New Roman" w:cs="Times New Roman"/>
          <w:sz w:val="28"/>
          <w:szCs w:val="28"/>
        </w:rPr>
        <w:lastRenderedPageBreak/>
        <w:t>справки об образовании, рекомендации</w:t>
      </w:r>
      <w:r w:rsidR="00A67596">
        <w:rPr>
          <w:rFonts w:ascii="Times New Roman" w:eastAsiaTheme="minorEastAsia" w:hAnsi="Times New Roman" w:cs="Times New Roman"/>
          <w:sz w:val="28"/>
          <w:szCs w:val="28"/>
        </w:rPr>
        <w:t xml:space="preserve"> с прежних мест</w:t>
      </w:r>
      <w:r w:rsidR="00F23A1C">
        <w:rPr>
          <w:rFonts w:ascii="Times New Roman" w:eastAsiaTheme="minorEastAsia" w:hAnsi="Times New Roman" w:cs="Times New Roman"/>
          <w:sz w:val="28"/>
          <w:szCs w:val="28"/>
        </w:rPr>
        <w:t xml:space="preserve"> работы</w:t>
      </w:r>
      <w:r w:rsidR="00E6206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23A1C">
        <w:rPr>
          <w:rFonts w:ascii="Times New Roman" w:eastAsiaTheme="minorEastAsia" w:hAnsi="Times New Roman" w:cs="Times New Roman"/>
          <w:sz w:val="28"/>
          <w:szCs w:val="28"/>
        </w:rPr>
        <w:t>, а затем провести заключительную беседу.</w:t>
      </w:r>
    </w:p>
    <w:p w:rsidR="00F23A1C" w:rsidRDefault="00F23A1C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Работники служб управления персоналом (отделы кадров) анализируют эффективность методов от</w:t>
      </w:r>
      <w:r w:rsidR="00A95486">
        <w:rPr>
          <w:rFonts w:ascii="Times New Roman" w:eastAsiaTheme="minorEastAsia" w:hAnsi="Times New Roman" w:cs="Times New Roman"/>
          <w:sz w:val="28"/>
          <w:szCs w:val="28"/>
        </w:rPr>
        <w:t>бора</w:t>
      </w:r>
      <w:r>
        <w:rPr>
          <w:rFonts w:ascii="Times New Roman" w:eastAsiaTheme="minorEastAsia" w:hAnsi="Times New Roman" w:cs="Times New Roman"/>
          <w:sz w:val="28"/>
          <w:szCs w:val="28"/>
        </w:rPr>
        <w:t>, используя так называемый коэффициент отбора.</w:t>
      </w:r>
    </w:p>
    <w:p w:rsidR="00F23A1C" w:rsidRDefault="00F23A1C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23A1C">
        <w:rPr>
          <w:rFonts w:ascii="Times New Roman" w:eastAsiaTheme="minorEastAsia" w:hAnsi="Times New Roman" w:cs="Times New Roman"/>
          <w:i/>
          <w:sz w:val="28"/>
          <w:szCs w:val="28"/>
        </w:rPr>
        <w:t xml:space="preserve">Коэффициент отбора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число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отобранных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желающих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число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желающих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которых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осуществляется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отбор</m:t>
            </m:r>
          </m:den>
        </m:f>
      </m:oMath>
    </w:p>
    <w:p w:rsidR="00F23A1C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разных профессий величина коэффициентов отбора разная: менеджеры около 1:2; служащие около 1:2; квалифицированные рабочие около 1:1 и т.д.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Типичный процесс принятия решений по отбору обычно содержит семь ступеней: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1.Предварительная отборочная беседа.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2.Заполнение бланка заявления и автобиографической анкеты.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3.Беседы по найму.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4.Тесты по найму.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5.проверка различных документов и послужного списка кандидата.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6.Медицинский осмотр.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7.Принятие решения.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системе отбора персонала важную роль играет </w:t>
      </w:r>
      <w:r w:rsidR="0075037A">
        <w:rPr>
          <w:rFonts w:ascii="Times New Roman" w:eastAsiaTheme="minorEastAsia" w:hAnsi="Times New Roman" w:cs="Times New Roman"/>
          <w:sz w:val="28"/>
          <w:szCs w:val="28"/>
        </w:rPr>
        <w:t>деловая оценка кадров, которая представляет собой установление соответствия качественных характеристик персонала требования рабочего места или должности.</w:t>
      </w:r>
    </w:p>
    <w:p w:rsidR="0075037A" w:rsidRDefault="0075037A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Оценка помогает определить, во-первых, какие работники требуют большей подготовки и, во-вторых, результаты программ подготовки персонала. Она так же помогает установить и укрепить деловые отношения между подчиненными и руководителями при обсуждении результатов оценки и побуждает руководителей оказать необходимую помощь.</w:t>
      </w:r>
    </w:p>
    <w:p w:rsidR="0075037A" w:rsidRDefault="0075037A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Оценка служит юридической основой переводов, продвижений по службе, наград и увольнений. Она позволяет получить необходимую информацию для того, чтобы определить заработную плату, различного рода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выплаты и доплаты работнику</w:t>
      </w:r>
      <w:r w:rsidR="0099164B">
        <w:rPr>
          <w:rFonts w:ascii="Times New Roman" w:eastAsiaTheme="minorEastAsia" w:hAnsi="Times New Roman" w:cs="Times New Roman"/>
          <w:sz w:val="28"/>
          <w:szCs w:val="28"/>
        </w:rPr>
        <w:t>. Различают два основных вида деловой оценки: оценку кандидатов на вакантную должность и текущую периодическую оценку сотрудников предприятия.</w:t>
      </w:r>
    </w:p>
    <w:p w:rsidR="002A07FC" w:rsidRDefault="002A07FC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повышения квалификации персонала - важное условие сохранения конкурентоспособности организации. Даже при высочайшем качестве товара или услуги, производимой компанией, для достижения успеха необходимо чтобы все звенья компании работали быстро, слаженно и профессионально. Особенно это актуально в условиях быстро меняющегося внешнего окружения организации, невозможности прогнозировать его развитие на долгосрочный период.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каждой категории работников необходимо разработать собственную подсистему подготовки и переподготовки. </w:t>
      </w:r>
    </w:p>
    <w:p w:rsidR="002A07FC" w:rsidRDefault="002A07FC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потребности в обучении может производиться на различных уровнях (предприятия, подразделений, рабочих мест). Они зависят от результатов освоения новой работы, перевод на новую работу, продвижение по службе, внесения и</w:t>
      </w:r>
      <w:r w:rsidR="00D8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зменений в законодательство, при реорганизации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и т.п. Заключительным этапом является оценка результатов обучения, на котором подводятся итоги обучения, выявляется степень подготовки, экономическая эффективность обучения, сроки окупаемости затрат.</w:t>
      </w:r>
    </w:p>
    <w:p w:rsidR="00D80294" w:rsidRDefault="00D80294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важным является знание существующих методов обучения и умение рационально их использовать в управленческой деятельности. Среди значительного многообразия целесообразно выделить следующие из них: самосовершенствование, наставничество, обучение на рабочем месте, введение в должностные обязанности, ротация работ, плановые курсы совершен</w:t>
      </w:r>
      <w:r w:rsidR="003D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ствования, активное обучение,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станционное обучение</w:t>
      </w:r>
      <w:r w:rsidR="003D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консультирование. Руководство предприятия должно решить, какой из методов обучения наиболее приемлем для той или иной категории работников</w:t>
      </w:r>
      <w:r w:rsidR="005F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отдельного работника.</w:t>
      </w:r>
    </w:p>
    <w:p w:rsidR="005F56D3" w:rsidRDefault="005F56D3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внимание следует обратить на дистанционное обучение, преимуществом которого является то, что оно может происходить независимо от места нахождения работника. В России накоплен положительный опыт в этой области</w:t>
      </w:r>
      <w:r w:rsidR="00BB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Всероссийский заочный финансово-экономический институт является центром заочного обучения. Он имеет несколько факультетов, специальностей и специализаций, разветвленную сеть территориальных подразделений.</w:t>
      </w:r>
    </w:p>
    <w:p w:rsidR="00BB397E" w:rsidRDefault="00BB397E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техника сумела расширить диапазон и интенсивность</w:t>
      </w:r>
      <w:r w:rsidR="0087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дистанционного обучения. Видео-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кассеты, соединенные в некоторых случаях с компьютером, позволяют обучаемому получить дополнительные стимулы, поскольку слушатель может наблюдать профессиональных преподавателей (</w:t>
      </w:r>
      <w:r w:rsidR="0035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 профессоров, высококвалифицированных специалистов в определенной области знаний и т.д.). Слушатель получает хорошо разработанные методические указания и учебную литературу.</w:t>
      </w:r>
    </w:p>
    <w:p w:rsidR="003563EA" w:rsidRDefault="003563EA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служб по управлению персоналом обязательно должны оценивать результаты обучения. Для оценки результатов по ряду вопросов используется количественная шкала. Прежде всего</w:t>
      </w:r>
      <w:r w:rsidR="0087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непосредственная реакция участников учебного процесса – на сколько понравилось им</w:t>
      </w:r>
      <w:r w:rsidR="0048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учебного курса? Была ли программа интересной? Далее важно контролировать, появились ли у обучающихся лиц новые полезные знания. Приоритетными качественными ориентирами являются профессионализм, коммуникации, технические навыки.</w:t>
      </w:r>
    </w:p>
    <w:p w:rsidR="004819E8" w:rsidRDefault="004819E8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системы управления персоналом – предоставление работникам условий по развитию своих возможностей для карьеры. Понятие карьеры имеет много значений</w:t>
      </w:r>
      <w:r w:rsidR="00B1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точки зрения производства карьера – это продвижение по службе, что связано с трудовым опытом, профессионализмом, которые человек приобретает на протяжении всей своей жизни.</w:t>
      </w:r>
      <w:r w:rsidR="000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Деловая карьера </w:t>
      </w:r>
      <w:r w:rsidR="0090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проходит четыре стадии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предварительную</w:t>
      </w:r>
      <w:r w:rsidR="0090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(обучение в школе, другом учебном заведении);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первоначальную (переходы с одной работы на другую);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стабильной работы (с сохранением одной и той же работы);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отставки (выход на пенсию).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каждой стадии различна для каждого человека, но большинство проходит через все эти стадии.</w:t>
      </w:r>
    </w:p>
    <w:p w:rsidR="000E1030" w:rsidRDefault="00150FB8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карьеры в зарубежных фирмах работникам предлагаются специальные программы обучения или детализированные консультационные услуги для совершенствования индивидуальных планов продвижения по службе. Общей целью этих программ является сочетание потребностей и целей работника с текущими или будущими возможностями продвижения</w:t>
      </w:r>
      <w:r w:rsidR="0023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предприятии.</w:t>
      </w:r>
    </w:p>
    <w:p w:rsidR="00150FB8" w:rsidRDefault="00150FB8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определиться со своими желаниями или возможностями</w:t>
      </w:r>
      <w:r w:rsidR="009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через консультирование понять, какого рода средства ему необходимы: обучение, тренинг, развитие. Предприятие так же должно определить свои потребности и возможности в управлении персоналом, чтобы спланировать и обеспечить необходимую информацию, а так же возможности обучения и развития своих работников.</w:t>
      </w:r>
    </w:p>
    <w:p w:rsidR="00233F3E" w:rsidRPr="007A699B" w:rsidRDefault="00233F3E" w:rsidP="009567C7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профессиональной подготовки персонала</w:t>
      </w:r>
      <w:r w:rsidR="003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P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</w:t>
      </w:r>
      <w:r w:rsidR="003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работы персонала, повышение качества продукции,</w:t>
      </w:r>
      <w:r w:rsidRP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организационной культуры на основе более квалифицированного подхода к решению ор</w:t>
      </w:r>
      <w:r w:rsidR="003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ганизационных проблем, стабилизация</w:t>
      </w:r>
      <w:r w:rsidRP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кадрового с</w:t>
      </w:r>
      <w:r w:rsidR="0095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 на основе предоставления</w:t>
      </w:r>
      <w:r w:rsidRP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возможности профессионального, карьерного и личного роста сотрудникам.</w:t>
      </w:r>
    </w:p>
    <w:p w:rsidR="00233F3E" w:rsidRDefault="00233F3E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7FC" w:rsidRDefault="002A07FC" w:rsidP="002A07FC">
      <w:pPr>
        <w:spacing w:after="15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7FC" w:rsidRPr="007A699B" w:rsidRDefault="002A07FC" w:rsidP="002A07FC">
      <w:pPr>
        <w:spacing w:after="15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7FC" w:rsidRDefault="009567C7" w:rsidP="009567C7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E6C74" w:rsidRDefault="00FE6C74" w:rsidP="009567C7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6C74" w:rsidRDefault="006A4DAB" w:rsidP="00C85AC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Сергеев И.В., Веретенникова И.И. </w:t>
      </w:r>
      <w:r w:rsidR="00FE6C74" w:rsidRPr="00C85AC0">
        <w:rPr>
          <w:rFonts w:ascii="Times New Roman" w:eastAsiaTheme="minorEastAsia" w:hAnsi="Times New Roman" w:cs="Times New Roman"/>
          <w:sz w:val="28"/>
          <w:szCs w:val="28"/>
        </w:rPr>
        <w:t>Экономика организаций (предприятий): учеб./</w:t>
      </w:r>
      <w:r w:rsidR="00C85AC0" w:rsidRPr="00C85AC0">
        <w:rPr>
          <w:rFonts w:ascii="Times New Roman" w:eastAsiaTheme="minorEastAsia" w:hAnsi="Times New Roman" w:cs="Times New Roman"/>
          <w:sz w:val="28"/>
          <w:szCs w:val="28"/>
        </w:rPr>
        <w:t>под ред.</w:t>
      </w:r>
      <w:r w:rsidR="00C85AC0">
        <w:rPr>
          <w:rFonts w:ascii="Times New Roman" w:eastAsiaTheme="minorEastAsia" w:hAnsi="Times New Roman" w:cs="Times New Roman"/>
          <w:sz w:val="28"/>
          <w:szCs w:val="28"/>
        </w:rPr>
        <w:t xml:space="preserve"> И.В. Сергеева. – 3-е изд., перераб. </w:t>
      </w:r>
      <w:r w:rsidR="007714AB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85AC0">
        <w:rPr>
          <w:rFonts w:ascii="Times New Roman" w:eastAsiaTheme="minorEastAsia" w:hAnsi="Times New Roman" w:cs="Times New Roman"/>
          <w:sz w:val="28"/>
          <w:szCs w:val="28"/>
        </w:rPr>
        <w:t xml:space="preserve"> доп. – М.: ТК Велби, Изд-во Проспект, 2008 – 560с.</w:t>
      </w:r>
    </w:p>
    <w:p w:rsidR="00C85AC0" w:rsidRDefault="006A4DAB" w:rsidP="00C85AC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Экономика предприятия: Учебник для вузов/ Под ред. </w:t>
      </w:r>
      <w:r w:rsidR="00881A44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роф.   В.Я Горфинкеля, проф. </w:t>
      </w:r>
      <w:r w:rsidR="00C00C2A">
        <w:rPr>
          <w:rFonts w:ascii="Times New Roman" w:eastAsiaTheme="minorEastAsia" w:hAnsi="Times New Roman" w:cs="Times New Roman"/>
          <w:sz w:val="28"/>
          <w:szCs w:val="28"/>
        </w:rPr>
        <w:t>В.А. Швандара. – 4-е изд</w:t>
      </w:r>
      <w:r w:rsidR="007714AB">
        <w:rPr>
          <w:rFonts w:ascii="Times New Roman" w:eastAsiaTheme="minorEastAsia" w:hAnsi="Times New Roman" w:cs="Times New Roman"/>
          <w:sz w:val="28"/>
          <w:szCs w:val="28"/>
        </w:rPr>
        <w:t>, перераб. и доп. – М.: ЮНИТИ-ДАНА, 2006. – 670с. – (серия «Золотой фонд российских учебников»)</w:t>
      </w:r>
      <w:r w:rsidR="008B036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036B" w:rsidRDefault="008B036B" w:rsidP="00C85AC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Экономика организации (предприятия):Учебник/Под ред. Н.А</w:t>
      </w:r>
      <w:r w:rsidR="00E551F9">
        <w:rPr>
          <w:rFonts w:ascii="Times New Roman" w:eastAsiaTheme="minorEastAsia" w:hAnsi="Times New Roman" w:cs="Times New Roman"/>
          <w:sz w:val="28"/>
          <w:szCs w:val="28"/>
        </w:rPr>
        <w:t xml:space="preserve"> Сафронова. – 2-е изд., перераб. и доп. – М.: Экономистъ, 2004. – 618с.</w:t>
      </w:r>
    </w:p>
    <w:p w:rsidR="00E551F9" w:rsidRDefault="00E551F9" w:rsidP="00C85AC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Грузинов В.П. </w:t>
      </w:r>
      <w:r w:rsidR="00FF53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Экономика предприятия</w:t>
      </w:r>
      <w:r w:rsidR="00FF5391">
        <w:rPr>
          <w:rFonts w:ascii="Times New Roman" w:eastAsiaTheme="minorEastAsia" w:hAnsi="Times New Roman" w:cs="Times New Roman"/>
          <w:sz w:val="28"/>
          <w:szCs w:val="28"/>
        </w:rPr>
        <w:t xml:space="preserve"> (предпринимательская): Учебник для вузов. – 2-е изд., перераб. и доп. – М.: ЮНИТИ-ДАНА, 2003. – 795с.</w:t>
      </w:r>
    </w:p>
    <w:p w:rsidR="00FF5391" w:rsidRPr="00C85AC0" w:rsidRDefault="00FF5391" w:rsidP="00C85AC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Экономика предприятия: Учебник для вузов/</w:t>
      </w:r>
      <w:r w:rsidR="00881A44">
        <w:rPr>
          <w:rFonts w:ascii="Times New Roman" w:eastAsiaTheme="minorEastAsia" w:hAnsi="Times New Roman" w:cs="Times New Roman"/>
          <w:sz w:val="28"/>
          <w:szCs w:val="28"/>
        </w:rPr>
        <w:t xml:space="preserve"> Л.Я Аврвшков, В.В. Адамчук, О.В Антонова и др.; Под ред. проф. В.Я Горфинкеля, проф. В.А Швандера. – 2-е изд., перераб. и доп. – М.: Банки и</w:t>
      </w:r>
      <w:r w:rsidR="00C707A8">
        <w:rPr>
          <w:rFonts w:ascii="Times New Roman" w:eastAsiaTheme="minorEastAsia" w:hAnsi="Times New Roman" w:cs="Times New Roman"/>
          <w:sz w:val="28"/>
          <w:szCs w:val="28"/>
        </w:rPr>
        <w:t xml:space="preserve"> биржи, ЮНИТИ, 1998. – 742с.</w:t>
      </w:r>
      <w:r w:rsidR="00881A4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2556B" w:rsidRDefault="0062556B" w:rsidP="009567C7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556B" w:rsidRPr="0062556B" w:rsidRDefault="0062556B" w:rsidP="0062556B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956E7" w:rsidRDefault="005956E7" w:rsidP="00F1473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956E7" w:rsidRPr="005956E7" w:rsidRDefault="005956E7" w:rsidP="00F1473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56E7" w:rsidRPr="00F14732" w:rsidRDefault="005956E7" w:rsidP="00F1473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B6187" w:rsidRPr="00640A39" w:rsidRDefault="00286E84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B215E" w:rsidRPr="006B215E" w:rsidRDefault="006B215E" w:rsidP="00640A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2EE" w:rsidRDefault="005972EE" w:rsidP="00AC751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2EE" w:rsidRPr="005972EE" w:rsidRDefault="005972EE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991" w:rsidRDefault="00E75991" w:rsidP="00AC751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D07" w:rsidRDefault="00085D07" w:rsidP="00085D07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85D07" w:rsidRPr="00E75991" w:rsidRDefault="00085D07" w:rsidP="00085D07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5.05.2009г</w:t>
      </w:r>
    </w:p>
    <w:sectPr w:rsidR="00085D07" w:rsidRPr="00E75991" w:rsidSect="001B2C67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90" w:rsidRDefault="00917790" w:rsidP="00055335">
      <w:pPr>
        <w:spacing w:line="240" w:lineRule="auto"/>
      </w:pPr>
      <w:r>
        <w:separator/>
      </w:r>
    </w:p>
  </w:endnote>
  <w:endnote w:type="continuationSeparator" w:id="1">
    <w:p w:rsidR="00917790" w:rsidRDefault="00917790" w:rsidP="0005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90" w:rsidRDefault="00917790" w:rsidP="00055335">
      <w:pPr>
        <w:spacing w:line="240" w:lineRule="auto"/>
      </w:pPr>
      <w:r>
        <w:separator/>
      </w:r>
    </w:p>
  </w:footnote>
  <w:footnote w:type="continuationSeparator" w:id="1">
    <w:p w:rsidR="00917790" w:rsidRDefault="00917790" w:rsidP="000553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106"/>
      <w:docPartObj>
        <w:docPartGallery w:val="Page Numbers (Top of Page)"/>
        <w:docPartUnique/>
      </w:docPartObj>
    </w:sdtPr>
    <w:sdtContent>
      <w:p w:rsidR="00055335" w:rsidRDefault="008C5F6C">
        <w:pPr>
          <w:pStyle w:val="a8"/>
          <w:jc w:val="center"/>
        </w:pPr>
        <w:fldSimple w:instr=" PAGE   \* MERGEFORMAT ">
          <w:r w:rsidR="001B2C67">
            <w:rPr>
              <w:noProof/>
            </w:rPr>
            <w:t>2</w:t>
          </w:r>
        </w:fldSimple>
      </w:p>
    </w:sdtContent>
  </w:sdt>
  <w:p w:rsidR="00055335" w:rsidRDefault="000553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3A0"/>
    <w:multiLevelType w:val="hybridMultilevel"/>
    <w:tmpl w:val="F2DEC8DC"/>
    <w:lvl w:ilvl="0" w:tplc="A7B8E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9714E"/>
    <w:multiLevelType w:val="hybridMultilevel"/>
    <w:tmpl w:val="DFA69BA8"/>
    <w:lvl w:ilvl="0" w:tplc="22F42FA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B4AE6"/>
    <w:multiLevelType w:val="hybridMultilevel"/>
    <w:tmpl w:val="74D0C090"/>
    <w:lvl w:ilvl="0" w:tplc="89783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4D4E4D"/>
    <w:multiLevelType w:val="hybridMultilevel"/>
    <w:tmpl w:val="30CC5C40"/>
    <w:lvl w:ilvl="0" w:tplc="E716C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01E5B"/>
    <w:multiLevelType w:val="hybridMultilevel"/>
    <w:tmpl w:val="23804C82"/>
    <w:lvl w:ilvl="0" w:tplc="739E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D81CBE"/>
    <w:multiLevelType w:val="hybridMultilevel"/>
    <w:tmpl w:val="727C98A6"/>
    <w:lvl w:ilvl="0" w:tplc="77F455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A60DC"/>
    <w:rsid w:val="000440E7"/>
    <w:rsid w:val="00055335"/>
    <w:rsid w:val="00060ACC"/>
    <w:rsid w:val="000803E6"/>
    <w:rsid w:val="00085D07"/>
    <w:rsid w:val="000B6CFB"/>
    <w:rsid w:val="000E1030"/>
    <w:rsid w:val="00114969"/>
    <w:rsid w:val="001234DB"/>
    <w:rsid w:val="00131D75"/>
    <w:rsid w:val="00140646"/>
    <w:rsid w:val="00150FB8"/>
    <w:rsid w:val="001B1CD9"/>
    <w:rsid w:val="001B2C67"/>
    <w:rsid w:val="001E4B85"/>
    <w:rsid w:val="00233F3E"/>
    <w:rsid w:val="00286E84"/>
    <w:rsid w:val="002A07FC"/>
    <w:rsid w:val="002C16B9"/>
    <w:rsid w:val="002D273D"/>
    <w:rsid w:val="00352C31"/>
    <w:rsid w:val="003563EA"/>
    <w:rsid w:val="00384575"/>
    <w:rsid w:val="003A60DC"/>
    <w:rsid w:val="003C7839"/>
    <w:rsid w:val="003D18C3"/>
    <w:rsid w:val="003F5988"/>
    <w:rsid w:val="004361E5"/>
    <w:rsid w:val="004475F4"/>
    <w:rsid w:val="004819E8"/>
    <w:rsid w:val="00497618"/>
    <w:rsid w:val="004A2E80"/>
    <w:rsid w:val="004C7BAA"/>
    <w:rsid w:val="0050655C"/>
    <w:rsid w:val="005241AC"/>
    <w:rsid w:val="00537D41"/>
    <w:rsid w:val="005506E9"/>
    <w:rsid w:val="005956E7"/>
    <w:rsid w:val="005972EE"/>
    <w:rsid w:val="00597A61"/>
    <w:rsid w:val="005E796B"/>
    <w:rsid w:val="005F1EFB"/>
    <w:rsid w:val="005F56D3"/>
    <w:rsid w:val="00624AD2"/>
    <w:rsid w:val="0062556B"/>
    <w:rsid w:val="006304E8"/>
    <w:rsid w:val="00640A39"/>
    <w:rsid w:val="006A4DAB"/>
    <w:rsid w:val="006A59C7"/>
    <w:rsid w:val="006B027A"/>
    <w:rsid w:val="006B215E"/>
    <w:rsid w:val="006E619C"/>
    <w:rsid w:val="0075037A"/>
    <w:rsid w:val="007558A3"/>
    <w:rsid w:val="007714AB"/>
    <w:rsid w:val="007A08CE"/>
    <w:rsid w:val="007B3794"/>
    <w:rsid w:val="007D171C"/>
    <w:rsid w:val="007E4B39"/>
    <w:rsid w:val="00805D15"/>
    <w:rsid w:val="00826AED"/>
    <w:rsid w:val="0083284F"/>
    <w:rsid w:val="008410FA"/>
    <w:rsid w:val="00852F35"/>
    <w:rsid w:val="00853EA2"/>
    <w:rsid w:val="00871CB4"/>
    <w:rsid w:val="00881A44"/>
    <w:rsid w:val="00885FA3"/>
    <w:rsid w:val="008B036B"/>
    <w:rsid w:val="008C17A0"/>
    <w:rsid w:val="008C4224"/>
    <w:rsid w:val="008C5F6C"/>
    <w:rsid w:val="008E21DF"/>
    <w:rsid w:val="008F3022"/>
    <w:rsid w:val="009042D2"/>
    <w:rsid w:val="00905B5E"/>
    <w:rsid w:val="00917790"/>
    <w:rsid w:val="00930A68"/>
    <w:rsid w:val="009567C7"/>
    <w:rsid w:val="0099161B"/>
    <w:rsid w:val="0099164B"/>
    <w:rsid w:val="009D2321"/>
    <w:rsid w:val="009F319B"/>
    <w:rsid w:val="00A01DAC"/>
    <w:rsid w:val="00A16A64"/>
    <w:rsid w:val="00A25233"/>
    <w:rsid w:val="00A53EA7"/>
    <w:rsid w:val="00A67596"/>
    <w:rsid w:val="00A95486"/>
    <w:rsid w:val="00AB6F65"/>
    <w:rsid w:val="00AC1CFC"/>
    <w:rsid w:val="00AC751E"/>
    <w:rsid w:val="00AF3E52"/>
    <w:rsid w:val="00B1727A"/>
    <w:rsid w:val="00B361B2"/>
    <w:rsid w:val="00B913C7"/>
    <w:rsid w:val="00BB397E"/>
    <w:rsid w:val="00C00C2A"/>
    <w:rsid w:val="00C41491"/>
    <w:rsid w:val="00C707A8"/>
    <w:rsid w:val="00C72F30"/>
    <w:rsid w:val="00C85AC0"/>
    <w:rsid w:val="00C93918"/>
    <w:rsid w:val="00CA3803"/>
    <w:rsid w:val="00CB6187"/>
    <w:rsid w:val="00CD3D25"/>
    <w:rsid w:val="00D31160"/>
    <w:rsid w:val="00D80294"/>
    <w:rsid w:val="00DD04A6"/>
    <w:rsid w:val="00DF2430"/>
    <w:rsid w:val="00DF56D7"/>
    <w:rsid w:val="00E06B07"/>
    <w:rsid w:val="00E551F9"/>
    <w:rsid w:val="00E6206F"/>
    <w:rsid w:val="00E75991"/>
    <w:rsid w:val="00EC349D"/>
    <w:rsid w:val="00F02AE7"/>
    <w:rsid w:val="00F052EE"/>
    <w:rsid w:val="00F05728"/>
    <w:rsid w:val="00F14732"/>
    <w:rsid w:val="00F23184"/>
    <w:rsid w:val="00F23A1C"/>
    <w:rsid w:val="00F5480E"/>
    <w:rsid w:val="00F834D0"/>
    <w:rsid w:val="00FE6C74"/>
    <w:rsid w:val="00FF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42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4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24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5335"/>
  </w:style>
  <w:style w:type="paragraph" w:styleId="a8">
    <w:name w:val="header"/>
    <w:basedOn w:val="a"/>
    <w:link w:val="a9"/>
    <w:uiPriority w:val="99"/>
    <w:unhideWhenUsed/>
    <w:rsid w:val="0005533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5335"/>
  </w:style>
  <w:style w:type="paragraph" w:styleId="aa">
    <w:name w:val="footer"/>
    <w:basedOn w:val="a"/>
    <w:link w:val="ab"/>
    <w:uiPriority w:val="99"/>
    <w:semiHidden/>
    <w:unhideWhenUsed/>
    <w:rsid w:val="0005533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1500-7774-476C-A816-7045741C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14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RIBITVA</dc:creator>
  <cp:keywords/>
  <dc:description/>
  <cp:lastModifiedBy>RIBITVA</cp:lastModifiedBy>
  <cp:revision>18</cp:revision>
  <dcterms:created xsi:type="dcterms:W3CDTF">2009-04-27T07:15:00Z</dcterms:created>
  <dcterms:modified xsi:type="dcterms:W3CDTF">2009-05-13T14:23:00Z</dcterms:modified>
</cp:coreProperties>
</file>