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1" w:rsidRDefault="008B06A1" w:rsidP="00271000">
      <w:pPr>
        <w:rPr>
          <w:rFonts w:ascii="Arial" w:hAnsi="Arial" w:cs="Arial"/>
          <w:sz w:val="24"/>
          <w:szCs w:val="24"/>
          <w:lang w:val="uk-UA"/>
        </w:rPr>
      </w:pPr>
      <w:bookmarkStart w:id="0" w:name="_GoBack"/>
      <w:r>
        <w:rPr>
          <w:rFonts w:ascii="Arial" w:hAnsi="Arial" w:cs="Arial"/>
          <w:sz w:val="24"/>
          <w:szCs w:val="24"/>
          <w:lang w:val="uk-UA"/>
        </w:rPr>
        <w:t xml:space="preserve">    </w:t>
      </w:r>
      <w:r w:rsidR="00271000">
        <w:rPr>
          <w:rFonts w:ascii="Arial" w:hAnsi="Arial" w:cs="Arial"/>
          <w:sz w:val="24"/>
          <w:szCs w:val="24"/>
        </w:rPr>
        <w:t>Даний продукт можна широко використовувати у к</w:t>
      </w:r>
      <w:r w:rsidR="00271000">
        <w:rPr>
          <w:rFonts w:ascii="Arial" w:hAnsi="Arial" w:cs="Arial"/>
          <w:sz w:val="24"/>
          <w:szCs w:val="24"/>
          <w:lang w:val="uk-UA"/>
        </w:rPr>
        <w:t>інематографі. Допустимо при зйомках на великій висоті можна під</w:t>
      </w:r>
      <w:r w:rsidR="00271000" w:rsidRPr="00271000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  <w:lang w:val="uk-UA"/>
        </w:rPr>
        <w:t>єднати камеру до пристрою, а потім до підйомника. Щоб не було небезпеки для оператора, він буде керувати рухами камери знизу за допомогою пульта з монітором.</w:t>
      </w:r>
    </w:p>
    <w:p w:rsidR="008B06A1" w:rsidRPr="00271000" w:rsidRDefault="008B06A1" w:rsidP="00271000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Також пристрій можна обладнати додатковим моторчиком та гусеничним ходом для зйомок у важкодоступних (як, допустимо, печери чи вузькі ущелини) та небезпечних для людського життя місцях. Таким чином можна значно полегшити нестандартний процес зйомки та зменшити ризик до мінімуму.</w:t>
      </w:r>
      <w:bookmarkEnd w:id="0"/>
    </w:p>
    <w:sectPr w:rsidR="008B06A1" w:rsidRPr="00271000" w:rsidSect="00C93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A" w:rsidRDefault="007404AA" w:rsidP="007404AA">
      <w:pPr>
        <w:spacing w:after="0" w:line="240" w:lineRule="auto"/>
      </w:pPr>
      <w:r>
        <w:separator/>
      </w:r>
    </w:p>
  </w:endnote>
  <w:endnote w:type="continuationSeparator" w:id="0">
    <w:p w:rsidR="007404AA" w:rsidRDefault="007404AA" w:rsidP="0074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AA" w:rsidRDefault="007404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AA" w:rsidRDefault="007404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AA" w:rsidRDefault="007404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A" w:rsidRDefault="007404AA" w:rsidP="007404AA">
      <w:pPr>
        <w:spacing w:after="0" w:line="240" w:lineRule="auto"/>
      </w:pPr>
      <w:r>
        <w:separator/>
      </w:r>
    </w:p>
  </w:footnote>
  <w:footnote w:type="continuationSeparator" w:id="0">
    <w:p w:rsidR="007404AA" w:rsidRDefault="007404AA" w:rsidP="0074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AA" w:rsidRDefault="007404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AA" w:rsidRPr="007404AA" w:rsidRDefault="007404AA" w:rsidP="007404AA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7404AA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7404AA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AA" w:rsidRDefault="007404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0"/>
    <w:rsid w:val="00271000"/>
    <w:rsid w:val="007404AA"/>
    <w:rsid w:val="008B06A1"/>
    <w:rsid w:val="008F76B5"/>
    <w:rsid w:val="009A4B73"/>
    <w:rsid w:val="00AD0A2F"/>
    <w:rsid w:val="00C9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404AA"/>
  </w:style>
  <w:style w:type="paragraph" w:styleId="a5">
    <w:name w:val="footer"/>
    <w:basedOn w:val="a"/>
    <w:link w:val="a6"/>
    <w:uiPriority w:val="99"/>
    <w:unhideWhenUsed/>
    <w:rsid w:val="00740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404AA"/>
  </w:style>
  <w:style w:type="character" w:styleId="a7">
    <w:name w:val="Hyperlink"/>
    <w:basedOn w:val="a0"/>
    <w:uiPriority w:val="99"/>
    <w:unhideWhenUsed/>
    <w:rsid w:val="007404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Prorock</dc:creator>
  <cp:keywords/>
  <dc:description/>
  <cp:lastModifiedBy>Ivan</cp:lastModifiedBy>
  <cp:revision>2</cp:revision>
  <dcterms:created xsi:type="dcterms:W3CDTF">2011-05-18T04:15:00Z</dcterms:created>
  <dcterms:modified xsi:type="dcterms:W3CDTF">2012-11-29T14:31:00Z</dcterms:modified>
</cp:coreProperties>
</file>