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A" w:rsidRPr="007D752A" w:rsidRDefault="007D752A" w:rsidP="007D752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7D752A">
        <w:rPr>
          <w:rFonts w:ascii="Times New Roman" w:hAnsi="Times New Roman" w:cs="Times New Roman"/>
          <w:b/>
          <w:sz w:val="32"/>
          <w:szCs w:val="32"/>
          <w:lang w:val="uk-UA"/>
        </w:rPr>
        <w:t>ТЕСТИ</w:t>
      </w:r>
    </w:p>
    <w:p w:rsidR="00257BAC" w:rsidRDefault="00257BAC" w:rsidP="00257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7D752A">
        <w:rPr>
          <w:rFonts w:ascii="Times New Roman" w:hAnsi="Times New Roman" w:cs="Times New Roman"/>
          <w:b/>
          <w:sz w:val="28"/>
          <w:szCs w:val="28"/>
          <w:lang w:val="uk-UA"/>
        </w:rPr>
        <w:t>Усвідомлена людиною відсутність, нестача, брак чогось бажаного,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752A">
        <w:rPr>
          <w:rFonts w:ascii="Times New Roman" w:hAnsi="Times New Roman" w:cs="Times New Roman"/>
          <w:b/>
          <w:sz w:val="28"/>
          <w:szCs w:val="28"/>
          <w:lang w:val="uk-UA"/>
        </w:rPr>
        <w:t>суттєвого, важливого, що спричиняє непокій, стурбованість, нервозність це:</w:t>
      </w:r>
    </w:p>
    <w:p w:rsidR="00257BAC" w:rsidRPr="00006692" w:rsidRDefault="00257BAC" w:rsidP="00257BAC">
      <w:pPr>
        <w:rPr>
          <w:rFonts w:ascii="Times New Roman" w:hAnsi="Times New Roman" w:cs="Times New Roman"/>
          <w:sz w:val="28"/>
          <w:szCs w:val="28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потреба</w:t>
      </w:r>
    </w:p>
    <w:p w:rsidR="00257BAC" w:rsidRPr="00006692" w:rsidRDefault="00257BAC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мотив</w:t>
      </w:r>
    </w:p>
    <w:p w:rsidR="00257BAC" w:rsidRPr="00006692" w:rsidRDefault="00257BAC" w:rsidP="00257BAC">
      <w:pPr>
        <w:rPr>
          <w:rFonts w:ascii="Times New Roman" w:hAnsi="Times New Roman" w:cs="Times New Roman"/>
          <w:sz w:val="28"/>
          <w:szCs w:val="28"/>
        </w:rPr>
      </w:pPr>
      <w:r w:rsidRPr="00006692">
        <w:rPr>
          <w:rFonts w:ascii="Times New Roman" w:hAnsi="Times New Roman" w:cs="Times New Roman"/>
          <w:sz w:val="28"/>
          <w:szCs w:val="28"/>
        </w:rPr>
        <w:t>в) стимул</w:t>
      </w:r>
    </w:p>
    <w:p w:rsidR="00257BAC" w:rsidRPr="00257BAC" w:rsidRDefault="00AA3CBF" w:rsidP="00257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7BAC" w:rsidRPr="00257BAC">
        <w:rPr>
          <w:rFonts w:ascii="Times New Roman" w:hAnsi="Times New Roman" w:cs="Times New Roman"/>
          <w:b/>
          <w:sz w:val="28"/>
          <w:szCs w:val="28"/>
        </w:rPr>
        <w:t>Внутрішня спонука, яка спрямовує людину до пошуку можливостей задоволення потреби називають:</w:t>
      </w:r>
    </w:p>
    <w:p w:rsidR="00257BAC" w:rsidRPr="00006692" w:rsidRDefault="00257BAC" w:rsidP="00257BAC">
      <w:pPr>
        <w:rPr>
          <w:rFonts w:ascii="Times New Roman" w:hAnsi="Times New Roman" w:cs="Times New Roman"/>
          <w:sz w:val="28"/>
          <w:szCs w:val="28"/>
        </w:rPr>
      </w:pPr>
      <w:r w:rsidRPr="00006692">
        <w:rPr>
          <w:rFonts w:ascii="Times New Roman" w:hAnsi="Times New Roman" w:cs="Times New Roman"/>
          <w:sz w:val="28"/>
          <w:szCs w:val="28"/>
        </w:rPr>
        <w:t>а) потреба</w:t>
      </w:r>
    </w:p>
    <w:p w:rsidR="00257BAC" w:rsidRPr="00006692" w:rsidRDefault="00257BAC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мотив</w:t>
      </w:r>
    </w:p>
    <w:p w:rsidR="00257BAC" w:rsidRPr="00006692" w:rsidRDefault="00257BAC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стимул</w:t>
      </w:r>
    </w:p>
    <w:p w:rsidR="00AA3CBF" w:rsidRPr="00AA3CBF" w:rsidRDefault="00AA3CBF" w:rsidP="00257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CBF">
        <w:rPr>
          <w:rFonts w:ascii="Times New Roman" w:hAnsi="Times New Roman" w:cs="Times New Roman"/>
          <w:b/>
          <w:sz w:val="28"/>
          <w:szCs w:val="28"/>
          <w:lang w:val="uk-UA"/>
        </w:rPr>
        <w:t>3. Підготовка до дослідження трудового процесу включає в себе:</w:t>
      </w:r>
    </w:p>
    <w:p w:rsidR="00AA3CBF" w:rsidRPr="00006692" w:rsidRDefault="00AA3CBF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вибір об’єкта дослідження, вибір способів дослідження, попереднє економічне оцінювання, організаційна поведінка</w:t>
      </w:r>
    </w:p>
    <w:p w:rsidR="00AA3CBF" w:rsidRPr="00006692" w:rsidRDefault="00AA3CBF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аналіз наявного трудового процесу, проектування раціонального трудового процесу</w:t>
      </w:r>
    </w:p>
    <w:p w:rsidR="00AA3CBF" w:rsidRPr="00006692" w:rsidRDefault="00AA3CBF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підготовка до впровадження, упровадження раціонального трудового процесу</w:t>
      </w:r>
    </w:p>
    <w:p w:rsidR="00AA3CBF" w:rsidRPr="004C34B5" w:rsidRDefault="00D951A5" w:rsidP="00257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4B5">
        <w:rPr>
          <w:rFonts w:ascii="Times New Roman" w:hAnsi="Times New Roman" w:cs="Times New Roman"/>
          <w:b/>
          <w:sz w:val="28"/>
          <w:szCs w:val="28"/>
          <w:lang w:val="uk-UA"/>
        </w:rPr>
        <w:t>4. Принцип економії рухів:</w:t>
      </w:r>
    </w:p>
    <w:p w:rsidR="00D951A5" w:rsidRPr="00006692" w:rsidRDefault="00D951A5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вимагає усунення з трудового процесу всіх зайвих, непродуктивних рухів, трудових дій і прийомів</w:t>
      </w:r>
    </w:p>
    <w:p w:rsidR="00D951A5" w:rsidRPr="00006692" w:rsidRDefault="00D951A5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4C34B5" w:rsidRPr="00006692">
        <w:rPr>
          <w:rFonts w:ascii="Times New Roman" w:hAnsi="Times New Roman" w:cs="Times New Roman"/>
          <w:sz w:val="28"/>
          <w:szCs w:val="28"/>
          <w:lang w:val="uk-UA"/>
        </w:rPr>
        <w:t>вимагає такої побудови трудового процесу, коли кожний наступний рух є природним продовженням попереднього</w:t>
      </w:r>
    </w:p>
    <w:p w:rsidR="004C34B5" w:rsidRPr="00006692" w:rsidRDefault="004C34B5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передбачає одночасну участь у трудовому процесі обох рук робітника, а за необхідності-одночасної роботи рук і ніг</w:t>
      </w:r>
    </w:p>
    <w:p w:rsidR="00AA3CBF" w:rsidRPr="004C34B5" w:rsidRDefault="004C34B5" w:rsidP="00257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4B5">
        <w:rPr>
          <w:rFonts w:ascii="Times New Roman" w:hAnsi="Times New Roman" w:cs="Times New Roman"/>
          <w:b/>
          <w:sz w:val="28"/>
          <w:szCs w:val="28"/>
          <w:lang w:val="uk-UA"/>
        </w:rPr>
        <w:t>5. Одним з перших дослідженням трудових рухів з метою проектування прогресивних методів праці зайнявся:</w:t>
      </w:r>
    </w:p>
    <w:p w:rsidR="004C34B5" w:rsidRPr="00006692" w:rsidRDefault="004C34B5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Г. Галілей</w:t>
      </w:r>
    </w:p>
    <w:p w:rsidR="004C34B5" w:rsidRPr="00006692" w:rsidRDefault="004C34B5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lastRenderedPageBreak/>
        <w:t>б) Ф</w:t>
      </w:r>
      <w:bookmarkEnd w:id="0"/>
      <w:r w:rsidRPr="00006692">
        <w:rPr>
          <w:rFonts w:ascii="Times New Roman" w:hAnsi="Times New Roman" w:cs="Times New Roman"/>
          <w:sz w:val="28"/>
          <w:szCs w:val="28"/>
          <w:lang w:val="uk-UA"/>
        </w:rPr>
        <w:t>. Тейлор</w:t>
      </w:r>
    </w:p>
    <w:p w:rsidR="004C34B5" w:rsidRPr="00006692" w:rsidRDefault="004C34B5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І. Сєченов</w:t>
      </w:r>
    </w:p>
    <w:p w:rsidR="007C33AA" w:rsidRPr="007C33AA" w:rsidRDefault="007C33AA" w:rsidP="00257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33AA">
        <w:rPr>
          <w:rFonts w:ascii="Times New Roman" w:hAnsi="Times New Roman" w:cs="Times New Roman"/>
          <w:b/>
          <w:sz w:val="28"/>
          <w:szCs w:val="28"/>
          <w:lang w:val="uk-UA"/>
        </w:rPr>
        <w:t>6. А. Сегюр винайшов систему МТА в:</w:t>
      </w:r>
    </w:p>
    <w:p w:rsidR="007C33AA" w:rsidRPr="00006692" w:rsidRDefault="007C33AA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1916</w:t>
      </w:r>
    </w:p>
    <w:p w:rsidR="007C33AA" w:rsidRPr="00006692" w:rsidRDefault="007C33AA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1926</w:t>
      </w:r>
    </w:p>
    <w:p w:rsidR="007C33AA" w:rsidRPr="00006692" w:rsidRDefault="007C33AA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1936</w:t>
      </w:r>
    </w:p>
    <w:p w:rsidR="00AA3CBF" w:rsidRPr="00AA3CBF" w:rsidRDefault="00AA3CBF" w:rsidP="00257BA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3CBF">
        <w:rPr>
          <w:rFonts w:ascii="Times New Roman" w:hAnsi="Times New Roman" w:cs="Times New Roman"/>
          <w:b/>
          <w:sz w:val="28"/>
          <w:szCs w:val="28"/>
          <w:lang w:val="uk-UA"/>
        </w:rPr>
        <w:t>7. Комплексний зовнішній вплив на працівників з метою формування у них стійкої мотивації до праці це:</w:t>
      </w:r>
    </w:p>
    <w:p w:rsidR="00AA3CBF" w:rsidRPr="00006692" w:rsidRDefault="00AA3CBF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стимул</w:t>
      </w:r>
    </w:p>
    <w:p w:rsidR="00AA3CBF" w:rsidRPr="00006692" w:rsidRDefault="00AA3CBF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мотив</w:t>
      </w:r>
    </w:p>
    <w:p w:rsidR="00AA3CBF" w:rsidRPr="00006692" w:rsidRDefault="00AA3CBF" w:rsidP="00257B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мотивування</w:t>
      </w:r>
    </w:p>
    <w:p w:rsidR="00257BAC" w:rsidRPr="004C34B5" w:rsidRDefault="00D951A5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4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4C34B5" w:rsidRPr="004C34B5">
        <w:rPr>
          <w:rFonts w:ascii="Times New Roman" w:hAnsi="Times New Roman" w:cs="Times New Roman"/>
          <w:b/>
          <w:sz w:val="28"/>
          <w:szCs w:val="28"/>
          <w:lang w:val="uk-UA"/>
        </w:rPr>
        <w:t>Принцип суміщення та паралельності рухів:</w:t>
      </w:r>
    </w:p>
    <w:p w:rsidR="004C34B5" w:rsidRPr="00006692" w:rsidRDefault="004C34B5" w:rsidP="004C34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вимагає усунення з трудового процесу всіх зайвих, непродуктивних рухів, трудових дій і прийомів</w:t>
      </w:r>
    </w:p>
    <w:p w:rsidR="004C34B5" w:rsidRPr="00006692" w:rsidRDefault="004C34B5" w:rsidP="004C34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вимагає такої побудови трудового процесу, коли кожний наступний рух є природним продовженням попереднього</w:t>
      </w:r>
    </w:p>
    <w:p w:rsidR="004C34B5" w:rsidRPr="00006692" w:rsidRDefault="004C34B5" w:rsidP="004C34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передбачає одночасну участь у трудовому процесі обох рук робітника, а за необхідності-одночасної роботи рук і ніг</w:t>
      </w:r>
    </w:p>
    <w:p w:rsidR="004C34B5" w:rsidRPr="006D1451" w:rsidRDefault="006D1451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451">
        <w:rPr>
          <w:rFonts w:ascii="Times New Roman" w:hAnsi="Times New Roman" w:cs="Times New Roman"/>
          <w:b/>
          <w:sz w:val="28"/>
          <w:szCs w:val="28"/>
          <w:lang w:val="uk-UA"/>
        </w:rPr>
        <w:t>9. Скільки макроелементів нормування містить базова система мікроелементних нормативів часу?</w:t>
      </w:r>
    </w:p>
    <w:p w:rsidR="006D1451" w:rsidRPr="00006692" w:rsidRDefault="006D1451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15</w:t>
      </w:r>
    </w:p>
    <w:p w:rsidR="006D1451" w:rsidRPr="00006692" w:rsidRDefault="006D1451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б)19</w:t>
      </w:r>
    </w:p>
    <w:p w:rsidR="006D1451" w:rsidRPr="00006692" w:rsidRDefault="006D1451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в)27</w:t>
      </w:r>
    </w:p>
    <w:p w:rsidR="006D1451" w:rsidRPr="006D1451" w:rsidRDefault="006D1451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 Перший принцип економії рухів: </w:t>
      </w:r>
    </w:p>
    <w:p w:rsidR="006D1451" w:rsidRPr="00006692" w:rsidRDefault="006D1451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обидві руки повинні починати й закінчувати рухи одночасно, але краще, якщо кожна рука здійснює однакові й симетричні рухи</w:t>
      </w:r>
    </w:p>
    <w:p w:rsidR="006D1451" w:rsidRPr="00006692" w:rsidRDefault="006D1451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 xml:space="preserve">б) за одночасної роботи рук рухи повинні бути симетричними </w:t>
      </w:r>
      <w:r w:rsidR="002242C3" w:rsidRPr="00006692">
        <w:rPr>
          <w:rFonts w:ascii="Times New Roman" w:hAnsi="Times New Roman" w:cs="Times New Roman"/>
          <w:sz w:val="28"/>
          <w:szCs w:val="28"/>
          <w:lang w:val="uk-UA"/>
        </w:rPr>
        <w:t>і по можливості здійснюватися в протилежних напрямках</w:t>
      </w:r>
    </w:p>
    <w:p w:rsidR="002242C3" w:rsidRPr="00006692" w:rsidRDefault="002242C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lastRenderedPageBreak/>
        <w:t>в) рухи рук повинні зводитися до простих, але таких, які забезпечують зручне виконання роботи</w:t>
      </w:r>
    </w:p>
    <w:p w:rsidR="002242C3" w:rsidRPr="002242C3" w:rsidRDefault="002242C3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11. Рухи, які виконуються одночасно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однаковими</w:t>
      </w:r>
      <w:r w:rsidRPr="002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органами це:</w:t>
      </w:r>
    </w:p>
    <w:p w:rsidR="002242C3" w:rsidRPr="00006692" w:rsidRDefault="002242C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одночасні рухи</w:t>
      </w:r>
    </w:p>
    <w:p w:rsidR="002242C3" w:rsidRPr="00006692" w:rsidRDefault="002242C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подібні одночасні рухи</w:t>
      </w:r>
    </w:p>
    <w:p w:rsidR="002242C3" w:rsidRPr="00006692" w:rsidRDefault="002242C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несхожі одночасні рухи</w:t>
      </w:r>
    </w:p>
    <w:p w:rsidR="002242C3" w:rsidRPr="002E23BF" w:rsidRDefault="002242C3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3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За рівнем поділу праці робочі місця </w:t>
      </w:r>
      <w:r w:rsidR="002E23BF" w:rsidRPr="002E23BF">
        <w:rPr>
          <w:rFonts w:ascii="Times New Roman" w:hAnsi="Times New Roman" w:cs="Times New Roman"/>
          <w:b/>
          <w:sz w:val="28"/>
          <w:szCs w:val="28"/>
          <w:lang w:val="uk-UA"/>
        </w:rPr>
        <w:t>поділяють на:</w:t>
      </w:r>
    </w:p>
    <w:p w:rsidR="002E23BF" w:rsidRPr="00006692" w:rsidRDefault="002E23BF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стаціонарні та пересувні</w:t>
      </w:r>
    </w:p>
    <w:p w:rsidR="002E23BF" w:rsidRPr="00006692" w:rsidRDefault="002E23BF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одиничного типу, серійного типу, масового типу</w:t>
      </w:r>
    </w:p>
    <w:p w:rsidR="002E23BF" w:rsidRPr="002E23BF" w:rsidRDefault="002E23BF" w:rsidP="00D951A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індивідуальні та колективні</w:t>
      </w:r>
    </w:p>
    <w:p w:rsidR="002242C3" w:rsidRPr="002E23BF" w:rsidRDefault="00E11AF3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13. О</w:t>
      </w:r>
      <w:r w:rsidR="002E23BF" w:rsidRPr="002E23BF">
        <w:rPr>
          <w:rFonts w:ascii="Times New Roman" w:hAnsi="Times New Roman" w:cs="Times New Roman"/>
          <w:b/>
          <w:sz w:val="28"/>
          <w:szCs w:val="28"/>
          <w:lang w:val="uk-UA"/>
        </w:rPr>
        <w:t>рганізація робочого місця це:</w:t>
      </w:r>
    </w:p>
    <w:p w:rsidR="002E23BF" w:rsidRPr="00006692" w:rsidRDefault="002E23BF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процес проектування та створення робочого місця</w:t>
      </w:r>
    </w:p>
    <w:p w:rsidR="002E23BF" w:rsidRPr="00006692" w:rsidRDefault="002E23BF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E11AF3" w:rsidRPr="00006692">
        <w:rPr>
          <w:rFonts w:ascii="Times New Roman" w:hAnsi="Times New Roman" w:cs="Times New Roman"/>
          <w:sz w:val="28"/>
          <w:szCs w:val="28"/>
          <w:lang w:val="uk-UA"/>
        </w:rPr>
        <w:t>комплекс матеріальних засобів</w:t>
      </w:r>
    </w:p>
    <w:p w:rsidR="00E11AF3" w:rsidRPr="00006692" w:rsidRDefault="00E11AF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організаційний засіб включення працівника до соціально-економічної системи підприємства</w:t>
      </w:r>
    </w:p>
    <w:p w:rsidR="00E11AF3" w:rsidRPr="00E11AF3" w:rsidRDefault="00E11AF3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AF3">
        <w:rPr>
          <w:rFonts w:ascii="Times New Roman" w:hAnsi="Times New Roman" w:cs="Times New Roman"/>
          <w:b/>
          <w:sz w:val="28"/>
          <w:szCs w:val="28"/>
          <w:lang w:val="uk-UA"/>
        </w:rPr>
        <w:t>14. Порядок розташування матеріальних елементів виробництва і робітника у межах одного робочого місця це:</w:t>
      </w:r>
    </w:p>
    <w:p w:rsidR="00E11AF3" w:rsidRPr="00006692" w:rsidRDefault="00E11AF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зовнішнє планування</w:t>
      </w:r>
    </w:p>
    <w:p w:rsidR="00E11AF3" w:rsidRPr="00006692" w:rsidRDefault="00E11AF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внутрішнє планування</w:t>
      </w:r>
    </w:p>
    <w:p w:rsidR="00E11AF3" w:rsidRPr="00006692" w:rsidRDefault="00E11AF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вертикальне планування</w:t>
      </w:r>
    </w:p>
    <w:p w:rsidR="007D752A" w:rsidRDefault="00E11AF3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 Принцип,який полягає в тому, щоб встановлені регламенти обслуговування виконувались </w:t>
      </w:r>
      <w:r w:rsidR="007D752A">
        <w:rPr>
          <w:rFonts w:ascii="Times New Roman" w:hAnsi="Times New Roman" w:cs="Times New Roman"/>
          <w:b/>
          <w:sz w:val="28"/>
          <w:szCs w:val="28"/>
          <w:lang w:val="uk-UA"/>
        </w:rPr>
        <w:t>точно у визначений термін</w:t>
      </w:r>
    </w:p>
    <w:p w:rsidR="00E11AF3" w:rsidRPr="00006692" w:rsidRDefault="00E11AF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принцип своєчасності</w:t>
      </w:r>
    </w:p>
    <w:p w:rsidR="00E11AF3" w:rsidRPr="00006692" w:rsidRDefault="00E11AF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принцип комплексності</w:t>
      </w:r>
    </w:p>
    <w:p w:rsidR="002242C3" w:rsidRPr="00006692" w:rsidRDefault="00E11AF3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принцип надійності</w:t>
      </w:r>
    </w:p>
    <w:p w:rsidR="007D752A" w:rsidRDefault="007D752A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52A" w:rsidRDefault="007D752A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52A" w:rsidRDefault="002242C3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2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16.  Третій принцип економії рухів: </w:t>
      </w:r>
    </w:p>
    <w:p w:rsidR="002242C3" w:rsidRPr="00006692" w:rsidRDefault="002242C3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обидві руки повинні починати й закінчувати рухи одночасно, але краще, якщо кожна рука здійснює однакові й симетричні рухи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за одночасної роботи рук рухи повинні бути симетричними і по можливості здійснюватися в протилежних напрямках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рухи рук повинні зводитися до простих, але таких, які забезпечують зручне виконання роботи</w:t>
      </w:r>
    </w:p>
    <w:p w:rsidR="002242C3" w:rsidRPr="002242C3" w:rsidRDefault="002242C3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224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Рухи, які виконуються одночасно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різними </w:t>
      </w:r>
      <w:r w:rsidRPr="002242C3">
        <w:rPr>
          <w:rFonts w:ascii="Times New Roman" w:hAnsi="Times New Roman" w:cs="Times New Roman"/>
          <w:b/>
          <w:sz w:val="28"/>
          <w:szCs w:val="28"/>
          <w:lang w:val="uk-UA"/>
        </w:rPr>
        <w:t>органами це: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одночасні рухи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подібні одночасні рухи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несхожі одночасні рухи</w:t>
      </w:r>
    </w:p>
    <w:p w:rsidR="002E23BF" w:rsidRPr="002E23BF" w:rsidRDefault="002E23BF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3BF">
        <w:rPr>
          <w:rFonts w:ascii="Times New Roman" w:hAnsi="Times New Roman" w:cs="Times New Roman"/>
          <w:b/>
          <w:sz w:val="28"/>
          <w:szCs w:val="28"/>
          <w:lang w:val="uk-UA"/>
        </w:rPr>
        <w:t>18. За типом виробництва робочі місця поділяють на:</w:t>
      </w:r>
    </w:p>
    <w:p w:rsidR="002E23BF" w:rsidRPr="00006692" w:rsidRDefault="002E23BF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одиничного, серійного та масового типу</w:t>
      </w:r>
    </w:p>
    <w:p w:rsidR="002E23BF" w:rsidRPr="00006692" w:rsidRDefault="002E23BF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безверстатні, одноверстатні, багатоверстатні</w:t>
      </w:r>
    </w:p>
    <w:p w:rsidR="002E23BF" w:rsidRPr="00006692" w:rsidRDefault="002E23BF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ручної,механізованої, автоматизованої роботи</w:t>
      </w:r>
    </w:p>
    <w:p w:rsidR="00E11AF3" w:rsidRPr="00E11AF3" w:rsidRDefault="00E11AF3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AF3">
        <w:rPr>
          <w:rFonts w:ascii="Times New Roman" w:hAnsi="Times New Roman" w:cs="Times New Roman"/>
          <w:b/>
          <w:sz w:val="28"/>
          <w:szCs w:val="28"/>
          <w:lang w:val="uk-UA"/>
        </w:rPr>
        <w:t>19. Розміщення елементів оснащення робочого місця по висоті виробничого приміщення це:</w:t>
      </w:r>
    </w:p>
    <w:p w:rsidR="00E11AF3" w:rsidRPr="00006692" w:rsidRDefault="00E11AF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внутрішнє планування</w:t>
      </w:r>
    </w:p>
    <w:p w:rsidR="00E11AF3" w:rsidRPr="00006692" w:rsidRDefault="00E11AF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вертикальне планування</w:t>
      </w:r>
    </w:p>
    <w:p w:rsidR="00E11AF3" w:rsidRPr="00006692" w:rsidRDefault="00E11AF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горизонтальне планування</w:t>
      </w:r>
    </w:p>
    <w:p w:rsidR="002242C3" w:rsidRPr="007D752A" w:rsidRDefault="007D752A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52A">
        <w:rPr>
          <w:rFonts w:ascii="Times New Roman" w:hAnsi="Times New Roman" w:cs="Times New Roman"/>
          <w:b/>
          <w:sz w:val="28"/>
          <w:szCs w:val="28"/>
          <w:lang w:val="uk-UA"/>
        </w:rPr>
        <w:t>20. Принцип, який вимагає забезпечення такої кількості виконання функцій обслуговування, щоб у робітників основного виробництва не було жодних нарікань щодо повноти, якості, комплексності та своєчасності</w:t>
      </w:r>
    </w:p>
    <w:p w:rsidR="007D752A" w:rsidRPr="00006692" w:rsidRDefault="007D752A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принцип комплексності</w:t>
      </w:r>
    </w:p>
    <w:p w:rsidR="007D752A" w:rsidRPr="00006692" w:rsidRDefault="007D752A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принцип своєчасності</w:t>
      </w:r>
    </w:p>
    <w:p w:rsidR="007D752A" w:rsidRPr="00006692" w:rsidRDefault="007D752A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принцип надійності</w:t>
      </w:r>
    </w:p>
    <w:p w:rsidR="007D752A" w:rsidRPr="007D752A" w:rsidRDefault="007D752A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52A">
        <w:rPr>
          <w:rFonts w:ascii="Times New Roman" w:hAnsi="Times New Roman" w:cs="Times New Roman"/>
          <w:b/>
          <w:sz w:val="28"/>
          <w:szCs w:val="28"/>
          <w:lang w:val="uk-UA"/>
        </w:rPr>
        <w:t>21. Найбільш досконала форма обслуговування робочих місць:</w:t>
      </w:r>
    </w:p>
    <w:p w:rsidR="007D752A" w:rsidRPr="00006692" w:rsidRDefault="007D752A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позачергова</w:t>
      </w:r>
    </w:p>
    <w:p w:rsidR="007D752A" w:rsidRPr="00006692" w:rsidRDefault="007D752A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планово-запобіжна</w:t>
      </w:r>
    </w:p>
    <w:p w:rsidR="007D752A" w:rsidRPr="00006692" w:rsidRDefault="007D752A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стандартна</w:t>
      </w:r>
    </w:p>
    <w:p w:rsidR="002242C3" w:rsidRPr="002242C3" w:rsidRDefault="002242C3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42C3">
        <w:rPr>
          <w:rFonts w:ascii="Times New Roman" w:hAnsi="Times New Roman" w:cs="Times New Roman"/>
          <w:b/>
          <w:sz w:val="28"/>
          <w:szCs w:val="28"/>
          <w:lang w:val="uk-UA"/>
        </w:rPr>
        <w:t>22. Одночасні рухи це: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рухи, які виконуються в один і той самий час двома й більше органами людини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рухи, які виконуються однаковими органами, але мають різні індекси</w:t>
      </w:r>
    </w:p>
    <w:p w:rsidR="002242C3" w:rsidRPr="00006692" w:rsidRDefault="002242C3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рухи, які виконуються одночасно різними органами</w:t>
      </w:r>
    </w:p>
    <w:p w:rsidR="002242C3" w:rsidRDefault="006B0F1E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23. Група працівників</w:t>
      </w:r>
      <w:r w:rsidR="00F304EE">
        <w:rPr>
          <w:rFonts w:ascii="Times New Roman" w:hAnsi="Times New Roman" w:cs="Times New Roman"/>
          <w:b/>
          <w:sz w:val="28"/>
          <w:szCs w:val="28"/>
          <w:lang w:val="uk-UA"/>
        </w:rPr>
        <w:t>, які разом працюють над досягненням спільної мети на засадах тісної взаємодії та спільної відповідальності</w:t>
      </w:r>
    </w:p>
    <w:p w:rsidR="00F304EE" w:rsidRPr="00006692" w:rsidRDefault="00F304EE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відділ</w:t>
      </w:r>
    </w:p>
    <w:p w:rsidR="00F304EE" w:rsidRPr="00006692" w:rsidRDefault="00F304EE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цільова група</w:t>
      </w:r>
    </w:p>
    <w:p w:rsidR="00F304EE" w:rsidRPr="00006692" w:rsidRDefault="00F304EE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команда</w:t>
      </w:r>
    </w:p>
    <w:p w:rsidR="00F304EE" w:rsidRPr="00F304EE" w:rsidRDefault="00F304EE" w:rsidP="002242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4EE">
        <w:rPr>
          <w:rFonts w:ascii="Times New Roman" w:hAnsi="Times New Roman" w:cs="Times New Roman"/>
          <w:b/>
          <w:sz w:val="28"/>
          <w:szCs w:val="28"/>
          <w:lang w:val="uk-UA"/>
        </w:rPr>
        <w:t>24. Операційні процедури або стандарти виконання завдань членами команди це:</w:t>
      </w:r>
    </w:p>
    <w:p w:rsidR="00F304EE" w:rsidRPr="00006692" w:rsidRDefault="00F304EE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правила</w:t>
      </w:r>
    </w:p>
    <w:p w:rsidR="00F304EE" w:rsidRPr="00006692" w:rsidRDefault="00F304EE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групові норми</w:t>
      </w:r>
    </w:p>
    <w:p w:rsidR="00F304EE" w:rsidRPr="00006692" w:rsidRDefault="00F304EE" w:rsidP="002242C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роль члена команди</w:t>
      </w:r>
    </w:p>
    <w:p w:rsidR="006D1451" w:rsidRPr="002E23BF" w:rsidRDefault="002E23BF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3BF">
        <w:rPr>
          <w:rFonts w:ascii="Times New Roman" w:hAnsi="Times New Roman" w:cs="Times New Roman"/>
          <w:b/>
          <w:sz w:val="28"/>
          <w:szCs w:val="28"/>
          <w:lang w:val="uk-UA"/>
        </w:rPr>
        <w:t>25. За характером роботи робочі місця поділяють на:</w:t>
      </w:r>
    </w:p>
    <w:p w:rsidR="002E23BF" w:rsidRPr="00006692" w:rsidRDefault="002E23BF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одиничного типу, серійного типу, масового типу</w:t>
      </w:r>
    </w:p>
    <w:p w:rsidR="002E23BF" w:rsidRPr="00006692" w:rsidRDefault="002E23BF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безверстатні, одноверстатні, багатоверстатні</w:t>
      </w:r>
    </w:p>
    <w:p w:rsidR="002E23BF" w:rsidRPr="00006692" w:rsidRDefault="002E23BF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 xml:space="preserve"> в) стаціонарні та пересувні</w:t>
      </w:r>
    </w:p>
    <w:p w:rsidR="00BD37A7" w:rsidRPr="00BD37A7" w:rsidRDefault="00BD37A7" w:rsidP="002E23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37A7">
        <w:rPr>
          <w:rFonts w:ascii="Times New Roman" w:hAnsi="Times New Roman" w:cs="Times New Roman"/>
          <w:b/>
          <w:sz w:val="28"/>
          <w:szCs w:val="28"/>
          <w:lang w:val="uk-UA"/>
        </w:rPr>
        <w:t>26. Роботи, що спричиняють передпатологічні явища в організмі за одночасного пониження працездатності належать до:</w:t>
      </w:r>
    </w:p>
    <w:p w:rsidR="00BD37A7" w:rsidRPr="00006692" w:rsidRDefault="00BD37A7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другої категорії важкості</w:t>
      </w:r>
    </w:p>
    <w:p w:rsidR="00BD37A7" w:rsidRPr="00006692" w:rsidRDefault="00BD37A7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третьої категорії важкості</w:t>
      </w:r>
    </w:p>
    <w:p w:rsidR="00BD37A7" w:rsidRPr="00006692" w:rsidRDefault="00BD37A7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в)четвертої категорії важкості</w:t>
      </w:r>
    </w:p>
    <w:p w:rsidR="00C01439" w:rsidRPr="00C01439" w:rsidRDefault="00C01439" w:rsidP="002E23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4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27.  Трудовий колектив, у якому немає формально призначеного менеджера</w:t>
      </w:r>
    </w:p>
    <w:p w:rsidR="00C01439" w:rsidRPr="00006692" w:rsidRDefault="00C01439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відділ</w:t>
      </w:r>
    </w:p>
    <w:p w:rsidR="00C01439" w:rsidRPr="00006692" w:rsidRDefault="00C01439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б)цільова група</w:t>
      </w:r>
    </w:p>
    <w:p w:rsidR="00C01439" w:rsidRPr="00006692" w:rsidRDefault="00C01439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самокерована робоча команда</w:t>
      </w:r>
    </w:p>
    <w:p w:rsidR="00C01439" w:rsidRPr="009933C6" w:rsidRDefault="00C01439" w:rsidP="002E23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28. </w:t>
      </w:r>
      <w:r w:rsidR="009933C6" w:rsidRPr="009933C6">
        <w:rPr>
          <w:rFonts w:ascii="Times New Roman" w:hAnsi="Times New Roman" w:cs="Times New Roman"/>
          <w:b/>
          <w:sz w:val="28"/>
          <w:szCs w:val="28"/>
          <w:lang w:val="uk-UA"/>
        </w:rPr>
        <w:t>Відокремлена частина виробничого процесу, яка виконується на одному робочому місці і характеризується незмінністю знарядь і предмета праці</w:t>
      </w:r>
    </w:p>
    <w:p w:rsidR="009933C6" w:rsidRPr="00006692" w:rsidRDefault="009933C6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операція</w:t>
      </w:r>
    </w:p>
    <w:p w:rsidR="009933C6" w:rsidRPr="00006692" w:rsidRDefault="009933C6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переход</w:t>
      </w:r>
    </w:p>
    <w:p w:rsidR="009933C6" w:rsidRPr="00006692" w:rsidRDefault="009933C6" w:rsidP="002E23B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в)трудова дія</w:t>
      </w:r>
    </w:p>
    <w:p w:rsidR="002E23BF" w:rsidRPr="00C01439" w:rsidRDefault="00C01439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4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29. </w:t>
      </w:r>
      <w:r w:rsidRPr="00C01439">
        <w:rPr>
          <w:rFonts w:ascii="Times New Roman" w:hAnsi="Times New Roman" w:cs="Times New Roman"/>
          <w:b/>
          <w:sz w:val="28"/>
          <w:szCs w:val="28"/>
        </w:rPr>
        <w:t>Роботи, що виконуються у сприятливиї умовах праці та не викликають помітних змін психофізіологічних функцій працівника належать 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01439" w:rsidRPr="00006692" w:rsidRDefault="00C01439" w:rsidP="00C014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першої категорії важкості</w:t>
      </w:r>
    </w:p>
    <w:p w:rsidR="00C01439" w:rsidRPr="00006692" w:rsidRDefault="00C01439" w:rsidP="00C014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другої категорії важкості</w:t>
      </w:r>
    </w:p>
    <w:p w:rsidR="00C01439" w:rsidRPr="00006692" w:rsidRDefault="00C01439" w:rsidP="00C014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в)третьої категорії важкості</w:t>
      </w:r>
    </w:p>
    <w:p w:rsidR="006D1451" w:rsidRPr="00F304EE" w:rsidRDefault="00F304EE" w:rsidP="00D951A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4EE">
        <w:rPr>
          <w:rFonts w:ascii="Times New Roman" w:hAnsi="Times New Roman" w:cs="Times New Roman"/>
          <w:b/>
          <w:sz w:val="28"/>
          <w:szCs w:val="28"/>
          <w:lang w:val="uk-UA"/>
        </w:rPr>
        <w:t>30. Форма кооперування праці фахівців і професіоналів, об’єднаних для виконання на постійній основі певного кола  функціональних завдань</w:t>
      </w:r>
    </w:p>
    <w:p w:rsidR="00F304EE" w:rsidRPr="00006692" w:rsidRDefault="00F304EE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а) відділ</w:t>
      </w:r>
    </w:p>
    <w:p w:rsidR="00F304EE" w:rsidRPr="00006692" w:rsidRDefault="00F304EE" w:rsidP="00D951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б) цільова група</w:t>
      </w:r>
    </w:p>
    <w:p w:rsidR="00F304EE" w:rsidRPr="00006692" w:rsidRDefault="00F304EE" w:rsidP="00D951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6692">
        <w:rPr>
          <w:rFonts w:ascii="Times New Roman" w:hAnsi="Times New Roman" w:cs="Times New Roman"/>
          <w:sz w:val="28"/>
          <w:szCs w:val="28"/>
          <w:lang w:val="uk-UA"/>
        </w:rPr>
        <w:t>в) команда</w:t>
      </w:r>
    </w:p>
    <w:p w:rsidR="008C2284" w:rsidRDefault="008C2284" w:rsidP="00D95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2284" w:rsidRDefault="008C2284" w:rsidP="00D95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2284" w:rsidRDefault="008C2284" w:rsidP="00D95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2284" w:rsidRDefault="008C2284" w:rsidP="00D95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2284" w:rsidRDefault="008C2284" w:rsidP="00D95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2284" w:rsidRDefault="008C2284" w:rsidP="00D951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2284" w:rsidRDefault="008C2284" w:rsidP="008C228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C228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ВІДПОВІДІ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82E51"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</w:rPr>
        <w:t xml:space="preserve">2. </w:t>
      </w:r>
      <w:r w:rsidRPr="00B82E5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82E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>3. а</w:t>
      </w:r>
      <w:r w:rsidR="00B82E5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4. а)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5. б)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6. б)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7. в)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8. в) </w:t>
      </w:r>
    </w:p>
    <w:p w:rsidR="00B82E51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>9. б)</w:t>
      </w:r>
    </w:p>
    <w:p w:rsidR="008C2284" w:rsidRPr="00B82E51" w:rsidRDefault="00B82E51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8C2284"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11.б)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12. в)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13. а) </w:t>
      </w:r>
    </w:p>
    <w:p w:rsidR="00B82E51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14. б)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15. в) </w:t>
      </w:r>
    </w:p>
    <w:p w:rsidR="00B82E51" w:rsidRPr="00B82E51" w:rsidRDefault="00B82E51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8C2284"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17. в) </w:t>
      </w:r>
    </w:p>
    <w:p w:rsidR="008C2284" w:rsidRPr="00B82E51" w:rsidRDefault="008C2284" w:rsidP="00B82E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18. а)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19. б) </w:t>
      </w:r>
    </w:p>
    <w:p w:rsidR="00B82E51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20. в)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21. в)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22. а)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23. в) </w:t>
      </w:r>
    </w:p>
    <w:p w:rsidR="008C2284" w:rsidRPr="00B82E51" w:rsidRDefault="008C2284" w:rsidP="008842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24. а) </w:t>
      </w:r>
    </w:p>
    <w:p w:rsidR="0088426C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в) </w:t>
      </w:r>
    </w:p>
    <w:p w:rsidR="0088426C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>26. в)</w:t>
      </w:r>
    </w:p>
    <w:p w:rsidR="0088426C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27. в)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28. а) </w:t>
      </w:r>
    </w:p>
    <w:p w:rsidR="008C2284" w:rsidRPr="00B82E51" w:rsidRDefault="008C2284" w:rsidP="008842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29. б) </w:t>
      </w:r>
    </w:p>
    <w:p w:rsidR="008C2284" w:rsidRPr="00B82E51" w:rsidRDefault="008C2284" w:rsidP="008C2284">
      <w:pPr>
        <w:rPr>
          <w:rFonts w:ascii="Times New Roman" w:hAnsi="Times New Roman" w:cs="Times New Roman"/>
          <w:sz w:val="28"/>
          <w:szCs w:val="28"/>
        </w:rPr>
      </w:pPr>
      <w:r w:rsidRPr="00B82E51">
        <w:rPr>
          <w:rFonts w:ascii="Times New Roman" w:hAnsi="Times New Roman" w:cs="Times New Roman"/>
          <w:sz w:val="28"/>
          <w:szCs w:val="28"/>
          <w:lang w:val="uk-UA"/>
        </w:rPr>
        <w:t xml:space="preserve">30. а) </w:t>
      </w:r>
    </w:p>
    <w:p w:rsidR="008C2284" w:rsidRPr="008C2284" w:rsidRDefault="008C2284" w:rsidP="008C2284">
      <w:pPr>
        <w:rPr>
          <w:rFonts w:ascii="Times New Roman" w:hAnsi="Times New Roman" w:cs="Times New Roman"/>
          <w:sz w:val="28"/>
          <w:szCs w:val="28"/>
        </w:rPr>
      </w:pPr>
    </w:p>
    <w:p w:rsidR="008C2284" w:rsidRPr="008C2284" w:rsidRDefault="008C2284" w:rsidP="008C2284">
      <w:pPr>
        <w:rPr>
          <w:rFonts w:ascii="Times New Roman" w:hAnsi="Times New Roman" w:cs="Times New Roman"/>
          <w:sz w:val="28"/>
          <w:szCs w:val="28"/>
        </w:rPr>
      </w:pPr>
    </w:p>
    <w:p w:rsidR="008C2284" w:rsidRPr="008C2284" w:rsidRDefault="008C2284" w:rsidP="008C2284">
      <w:pPr>
        <w:rPr>
          <w:rFonts w:ascii="Times New Roman" w:hAnsi="Times New Roman" w:cs="Times New Roman"/>
          <w:sz w:val="28"/>
          <w:szCs w:val="28"/>
        </w:rPr>
      </w:pPr>
    </w:p>
    <w:p w:rsidR="008C2284" w:rsidRPr="008C2284" w:rsidRDefault="008C2284" w:rsidP="008C2284">
      <w:pPr>
        <w:rPr>
          <w:rFonts w:ascii="Times New Roman" w:hAnsi="Times New Roman" w:cs="Times New Roman"/>
          <w:sz w:val="28"/>
          <w:szCs w:val="28"/>
        </w:rPr>
      </w:pPr>
    </w:p>
    <w:p w:rsidR="008C2284" w:rsidRPr="008C2284" w:rsidRDefault="008C2284" w:rsidP="008C2284">
      <w:pPr>
        <w:rPr>
          <w:rFonts w:ascii="Times New Roman" w:hAnsi="Times New Roman" w:cs="Times New Roman"/>
          <w:b/>
          <w:sz w:val="32"/>
          <w:szCs w:val="32"/>
        </w:rPr>
      </w:pPr>
    </w:p>
    <w:sectPr w:rsidR="008C2284" w:rsidRPr="008C2284" w:rsidSect="00E22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E66" w:rsidRDefault="00B94E66" w:rsidP="00B94E66">
      <w:pPr>
        <w:spacing w:after="0" w:line="240" w:lineRule="auto"/>
      </w:pPr>
      <w:r>
        <w:separator/>
      </w:r>
    </w:p>
  </w:endnote>
  <w:endnote w:type="continuationSeparator" w:id="0">
    <w:p w:rsidR="00B94E66" w:rsidRDefault="00B94E66" w:rsidP="00B9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6" w:rsidRDefault="00B94E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6" w:rsidRDefault="00B94E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6" w:rsidRDefault="00B94E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E66" w:rsidRDefault="00B94E66" w:rsidP="00B94E66">
      <w:pPr>
        <w:spacing w:after="0" w:line="240" w:lineRule="auto"/>
      </w:pPr>
      <w:r>
        <w:separator/>
      </w:r>
    </w:p>
  </w:footnote>
  <w:footnote w:type="continuationSeparator" w:id="0">
    <w:p w:rsidR="00B94E66" w:rsidRDefault="00B94E66" w:rsidP="00B9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6" w:rsidRDefault="00B94E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6" w:rsidRPr="00B94E66" w:rsidRDefault="00B94E66" w:rsidP="00B94E6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B94E6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B94E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66" w:rsidRDefault="00B94E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2D03"/>
    <w:multiLevelType w:val="hybridMultilevel"/>
    <w:tmpl w:val="BD58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74AA7"/>
    <w:multiLevelType w:val="hybridMultilevel"/>
    <w:tmpl w:val="147E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0A2A"/>
    <w:multiLevelType w:val="hybridMultilevel"/>
    <w:tmpl w:val="B14E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60F7"/>
    <w:multiLevelType w:val="hybridMultilevel"/>
    <w:tmpl w:val="5100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BAC"/>
    <w:rsid w:val="00006692"/>
    <w:rsid w:val="00171AE3"/>
    <w:rsid w:val="002242C3"/>
    <w:rsid w:val="00225284"/>
    <w:rsid w:val="00257BAC"/>
    <w:rsid w:val="002E23BF"/>
    <w:rsid w:val="003A775A"/>
    <w:rsid w:val="004C3115"/>
    <w:rsid w:val="004C34B5"/>
    <w:rsid w:val="006B0F1E"/>
    <w:rsid w:val="006D1451"/>
    <w:rsid w:val="007C33AA"/>
    <w:rsid w:val="007D752A"/>
    <w:rsid w:val="0088426C"/>
    <w:rsid w:val="008C2284"/>
    <w:rsid w:val="009933C6"/>
    <w:rsid w:val="00AA3CBF"/>
    <w:rsid w:val="00B82E51"/>
    <w:rsid w:val="00B94E66"/>
    <w:rsid w:val="00BD37A7"/>
    <w:rsid w:val="00C01439"/>
    <w:rsid w:val="00CE6854"/>
    <w:rsid w:val="00D951A5"/>
    <w:rsid w:val="00E11AF3"/>
    <w:rsid w:val="00E22621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84"/>
  </w:style>
  <w:style w:type="paragraph" w:styleId="1">
    <w:name w:val="heading 1"/>
    <w:basedOn w:val="a"/>
    <w:next w:val="a"/>
    <w:link w:val="10"/>
    <w:uiPriority w:val="9"/>
    <w:qFormat/>
    <w:rsid w:val="002252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5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252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5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52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2528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7B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B94E66"/>
  </w:style>
  <w:style w:type="paragraph" w:styleId="a7">
    <w:name w:val="footer"/>
    <w:basedOn w:val="a"/>
    <w:link w:val="a8"/>
    <w:uiPriority w:val="99"/>
    <w:unhideWhenUsed/>
    <w:rsid w:val="00B9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B94E66"/>
  </w:style>
  <w:style w:type="character" w:styleId="a9">
    <w:name w:val="Hyperlink"/>
    <w:basedOn w:val="a0"/>
    <w:uiPriority w:val="99"/>
    <w:unhideWhenUsed/>
    <w:rsid w:val="00B94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B991-428A-427A-813C-2A094A2D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861</Words>
  <Characters>5233</Characters>
  <Application>Microsoft Office Word</Application>
  <DocSecurity>0</DocSecurity>
  <Lines>202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12</cp:revision>
  <dcterms:created xsi:type="dcterms:W3CDTF">2010-12-14T17:23:00Z</dcterms:created>
  <dcterms:modified xsi:type="dcterms:W3CDTF">2013-04-13T16:31:00Z</dcterms:modified>
</cp:coreProperties>
</file>