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FD" w:rsidRPr="000D0DC3" w:rsidRDefault="009A03FD" w:rsidP="009A03FD">
      <w:pPr>
        <w:pStyle w:val="a4"/>
        <w:jc w:val="center"/>
        <w:rPr>
          <w:sz w:val="32"/>
          <w:szCs w:val="32"/>
        </w:rPr>
      </w:pPr>
      <w:r w:rsidRPr="000D0DC3">
        <w:rPr>
          <w:sz w:val="32"/>
          <w:szCs w:val="32"/>
        </w:rPr>
        <w:t>Міністерство освіти і науки, молоді та спорту України</w:t>
      </w:r>
    </w:p>
    <w:p w:rsidR="009A03FD" w:rsidRPr="000D0DC3" w:rsidRDefault="009A03FD" w:rsidP="009A03FD">
      <w:pPr>
        <w:pStyle w:val="a4"/>
        <w:jc w:val="center"/>
        <w:rPr>
          <w:sz w:val="32"/>
          <w:szCs w:val="32"/>
        </w:rPr>
      </w:pPr>
      <w:r w:rsidRPr="000D0DC3">
        <w:rPr>
          <w:sz w:val="32"/>
          <w:szCs w:val="32"/>
        </w:rPr>
        <w:t>Національний університет водного господарства та природокористування</w:t>
      </w:r>
    </w:p>
    <w:p w:rsidR="009A03FD" w:rsidRPr="00A96EBB" w:rsidRDefault="00A96EBB" w:rsidP="009A03FD">
      <w:pPr>
        <w:pStyle w:val="a4"/>
        <w:jc w:val="center"/>
        <w:rPr>
          <w:b/>
          <w:sz w:val="36"/>
        </w:rPr>
      </w:pPr>
      <w:r>
        <w:rPr>
          <w:sz w:val="32"/>
          <w:szCs w:val="32"/>
        </w:rPr>
        <w:t xml:space="preserve">Кафедра </w:t>
      </w:r>
      <w:r>
        <w:rPr>
          <w:sz w:val="32"/>
          <w:szCs w:val="32"/>
          <w:lang w:val="ru-RU"/>
        </w:rPr>
        <w:t>Обл</w:t>
      </w:r>
      <w:r>
        <w:rPr>
          <w:sz w:val="32"/>
          <w:szCs w:val="32"/>
        </w:rPr>
        <w:t>іку і Аудиту</w:t>
      </w: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Pr="000D0DC3" w:rsidRDefault="009A03FD" w:rsidP="009A03FD">
      <w:pPr>
        <w:pStyle w:val="a4"/>
        <w:jc w:val="center"/>
        <w:rPr>
          <w:sz w:val="36"/>
        </w:rPr>
      </w:pPr>
    </w:p>
    <w:p w:rsidR="009A03FD" w:rsidRPr="000D0DC3" w:rsidRDefault="009A03FD" w:rsidP="009A03FD">
      <w:pPr>
        <w:pStyle w:val="a4"/>
        <w:jc w:val="center"/>
        <w:rPr>
          <w:sz w:val="36"/>
        </w:rPr>
      </w:pPr>
      <w:r w:rsidRPr="000D0DC3">
        <w:rPr>
          <w:sz w:val="36"/>
        </w:rPr>
        <w:t xml:space="preserve">Реферат </w:t>
      </w:r>
    </w:p>
    <w:p w:rsidR="009A03FD" w:rsidRPr="000D0DC3" w:rsidRDefault="00E827F2" w:rsidP="009A03FD">
      <w:pPr>
        <w:pStyle w:val="a4"/>
        <w:jc w:val="center"/>
        <w:rPr>
          <w:sz w:val="36"/>
        </w:rPr>
      </w:pPr>
      <w:r>
        <w:rPr>
          <w:sz w:val="36"/>
        </w:rPr>
        <w:t>з</w:t>
      </w:r>
      <w:r w:rsidR="00A96EBB">
        <w:rPr>
          <w:sz w:val="36"/>
        </w:rPr>
        <w:t xml:space="preserve"> дисципліни аудит</w:t>
      </w:r>
    </w:p>
    <w:p w:rsidR="009A03FD" w:rsidRPr="000D0DC3" w:rsidRDefault="009A03FD" w:rsidP="009A03FD">
      <w:pPr>
        <w:pStyle w:val="a4"/>
        <w:jc w:val="center"/>
        <w:rPr>
          <w:sz w:val="36"/>
        </w:rPr>
      </w:pPr>
      <w:r w:rsidRPr="000D0DC3">
        <w:rPr>
          <w:sz w:val="36"/>
        </w:rPr>
        <w:t>На т</w:t>
      </w:r>
      <w:r w:rsidR="00E827F2">
        <w:rPr>
          <w:sz w:val="36"/>
        </w:rPr>
        <w:t>ем</w:t>
      </w:r>
      <w:r w:rsidR="00A96EBB">
        <w:rPr>
          <w:sz w:val="36"/>
        </w:rPr>
        <w:t>у: «Використання роботи внутрішнього аудитора</w:t>
      </w:r>
      <w:r w:rsidRPr="000D0DC3">
        <w:rPr>
          <w:sz w:val="36"/>
        </w:rPr>
        <w:t>»</w:t>
      </w:r>
    </w:p>
    <w:p w:rsidR="009A03FD" w:rsidRPr="000D0DC3" w:rsidRDefault="009A03FD" w:rsidP="009A03FD">
      <w:pPr>
        <w:pStyle w:val="a4"/>
        <w:jc w:val="center"/>
        <w:rPr>
          <w:sz w:val="36"/>
        </w:rPr>
      </w:pPr>
    </w:p>
    <w:p w:rsidR="009A03FD" w:rsidRPr="000D0DC3" w:rsidRDefault="009A03FD" w:rsidP="009A03FD">
      <w:pPr>
        <w:pStyle w:val="a4"/>
        <w:jc w:val="center"/>
        <w:rPr>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rPr>
      </w:pPr>
    </w:p>
    <w:p w:rsidR="009A03FD" w:rsidRDefault="009A03FD" w:rsidP="009A03FD">
      <w:pPr>
        <w:pStyle w:val="a4"/>
        <w:jc w:val="center"/>
        <w:rPr>
          <w:b/>
          <w:sz w:val="36"/>
          <w:lang w:val="ru-RU"/>
        </w:rPr>
      </w:pPr>
    </w:p>
    <w:p w:rsidR="00D14440" w:rsidRPr="00D14440" w:rsidRDefault="00D14440" w:rsidP="009A03FD">
      <w:pPr>
        <w:pStyle w:val="a4"/>
        <w:jc w:val="center"/>
        <w:rPr>
          <w:b/>
          <w:sz w:val="36"/>
          <w:lang w:val="ru-RU"/>
        </w:rPr>
      </w:pPr>
    </w:p>
    <w:p w:rsidR="009A03FD" w:rsidRDefault="009A03FD" w:rsidP="009A03FD">
      <w:pPr>
        <w:pStyle w:val="a4"/>
        <w:jc w:val="center"/>
        <w:rPr>
          <w:sz w:val="36"/>
          <w:lang w:val="ru-RU"/>
        </w:rPr>
      </w:pPr>
    </w:p>
    <w:p w:rsidR="00D14440" w:rsidRDefault="00D14440" w:rsidP="009A03FD">
      <w:pPr>
        <w:pStyle w:val="a4"/>
        <w:jc w:val="center"/>
        <w:rPr>
          <w:sz w:val="36"/>
          <w:lang w:val="ru-RU"/>
        </w:rPr>
      </w:pPr>
    </w:p>
    <w:p w:rsidR="00D14440" w:rsidRDefault="00D14440" w:rsidP="009A03FD">
      <w:pPr>
        <w:pStyle w:val="a4"/>
        <w:jc w:val="center"/>
        <w:rPr>
          <w:sz w:val="36"/>
          <w:lang w:val="ru-RU"/>
        </w:rPr>
      </w:pPr>
    </w:p>
    <w:p w:rsidR="00D14440" w:rsidRPr="00D14440" w:rsidRDefault="00D14440" w:rsidP="009A03FD">
      <w:pPr>
        <w:pStyle w:val="a4"/>
        <w:jc w:val="center"/>
        <w:rPr>
          <w:sz w:val="36"/>
          <w:lang w:val="ru-RU"/>
        </w:rPr>
      </w:pPr>
    </w:p>
    <w:p w:rsidR="003A6D2C" w:rsidRDefault="003A6D2C">
      <w:pPr>
        <w:rPr>
          <w:rFonts w:ascii="Times New Roman" w:eastAsia="Times New Roman" w:hAnsi="Times New Roman" w:cs="Times New Roman"/>
          <w:b/>
          <w:sz w:val="28"/>
          <w:szCs w:val="28"/>
          <w:lang w:val="uk-UA"/>
        </w:rPr>
      </w:pPr>
      <w:r>
        <w:rPr>
          <w:b/>
          <w:sz w:val="28"/>
          <w:szCs w:val="28"/>
        </w:rPr>
        <w:br w:type="page"/>
      </w:r>
    </w:p>
    <w:p w:rsidR="009A03FD" w:rsidRPr="006A49B7" w:rsidRDefault="009A03FD" w:rsidP="009A03FD">
      <w:pPr>
        <w:pStyle w:val="a4"/>
        <w:jc w:val="center"/>
        <w:rPr>
          <w:sz w:val="28"/>
          <w:szCs w:val="28"/>
        </w:rPr>
      </w:pPr>
      <w:bookmarkStart w:id="0" w:name="_GoBack"/>
      <w:bookmarkEnd w:id="0"/>
      <w:r w:rsidRPr="006A49B7">
        <w:rPr>
          <w:b/>
          <w:sz w:val="28"/>
          <w:szCs w:val="28"/>
        </w:rPr>
        <w:lastRenderedPageBreak/>
        <w:t>Зміст</w:t>
      </w:r>
    </w:p>
    <w:p w:rsidR="009A03FD" w:rsidRPr="007F6FB0" w:rsidRDefault="009A03FD" w:rsidP="009A03FD">
      <w:pPr>
        <w:pStyle w:val="a4"/>
        <w:spacing w:line="360" w:lineRule="auto"/>
        <w:jc w:val="both"/>
        <w:rPr>
          <w:sz w:val="28"/>
          <w:szCs w:val="28"/>
          <w:lang w:val="ru-RU"/>
        </w:rPr>
      </w:pPr>
      <w:r w:rsidRPr="006738D4">
        <w:rPr>
          <w:sz w:val="28"/>
          <w:szCs w:val="28"/>
        </w:rPr>
        <w:t xml:space="preserve">Вступ </w:t>
      </w:r>
    </w:p>
    <w:p w:rsidR="009A03FD" w:rsidRPr="009A03FD" w:rsidRDefault="009A03FD" w:rsidP="009A03FD">
      <w:pPr>
        <w:pStyle w:val="a6"/>
        <w:numPr>
          <w:ilvl w:val="0"/>
          <w:numId w:val="1"/>
        </w:numPr>
        <w:spacing w:line="360" w:lineRule="auto"/>
        <w:rPr>
          <w:rStyle w:val="apple-style-span"/>
          <w:rFonts w:ascii="Times New Roman" w:hAnsi="Times New Roman" w:cs="Times New Roman"/>
          <w:color w:val="000000"/>
          <w:sz w:val="28"/>
          <w:szCs w:val="28"/>
          <w:lang w:val="uk-UA"/>
        </w:rPr>
      </w:pPr>
      <w:r w:rsidRPr="009A03FD">
        <w:rPr>
          <w:rStyle w:val="apple-style-span"/>
          <w:rFonts w:ascii="Times New Roman" w:hAnsi="Times New Roman" w:cs="Times New Roman"/>
          <w:color w:val="000000"/>
          <w:sz w:val="28"/>
          <w:szCs w:val="28"/>
        </w:rPr>
        <w:t>Функції внутрішнього аудиту</w:t>
      </w:r>
      <w:r>
        <w:rPr>
          <w:rStyle w:val="apple-style-span"/>
          <w:rFonts w:ascii="Times New Roman" w:hAnsi="Times New Roman" w:cs="Times New Roman"/>
          <w:color w:val="000000"/>
          <w:sz w:val="28"/>
          <w:szCs w:val="28"/>
          <w:lang w:val="uk-UA"/>
        </w:rPr>
        <w:t>____________________________4</w:t>
      </w:r>
    </w:p>
    <w:p w:rsidR="009A03FD" w:rsidRDefault="009A03FD" w:rsidP="009A03FD">
      <w:pPr>
        <w:pStyle w:val="a6"/>
        <w:numPr>
          <w:ilvl w:val="0"/>
          <w:numId w:val="1"/>
        </w:numPr>
      </w:pPr>
      <w:r w:rsidRPr="009A03FD">
        <w:rPr>
          <w:rStyle w:val="apple-style-span"/>
          <w:rFonts w:ascii="Times New Roman" w:hAnsi="Times New Roman" w:cs="Times New Roman"/>
          <w:color w:val="000000"/>
          <w:sz w:val="28"/>
          <w:szCs w:val="28"/>
          <w:lang w:val="uk-UA"/>
        </w:rPr>
        <w:t>З</w:t>
      </w:r>
      <w:r w:rsidRPr="009A03FD">
        <w:rPr>
          <w:rStyle w:val="apple-style-span"/>
          <w:rFonts w:ascii="Times New Roman" w:hAnsi="Times New Roman" w:cs="Times New Roman"/>
          <w:color w:val="000000"/>
          <w:sz w:val="28"/>
          <w:szCs w:val="28"/>
        </w:rPr>
        <w:t>авдання</w:t>
      </w:r>
      <w:r w:rsidRPr="009A03FD">
        <w:rPr>
          <w:rStyle w:val="apple-style-span"/>
          <w:rFonts w:ascii="Times New Roman" w:hAnsi="Times New Roman" w:cs="Times New Roman"/>
          <w:color w:val="000000"/>
          <w:sz w:val="28"/>
          <w:szCs w:val="28"/>
          <w:lang w:val="uk-UA"/>
        </w:rPr>
        <w:t xml:space="preserve"> </w:t>
      </w:r>
      <w:r w:rsidRPr="009A03FD">
        <w:rPr>
          <w:rStyle w:val="apple-style-span"/>
          <w:rFonts w:ascii="Times New Roman" w:hAnsi="Times New Roman" w:cs="Times New Roman"/>
          <w:color w:val="000000"/>
          <w:sz w:val="28"/>
          <w:szCs w:val="28"/>
        </w:rPr>
        <w:t>внутрішнього аудиту</w:t>
      </w:r>
      <w:r>
        <w:rPr>
          <w:rStyle w:val="apple-style-span"/>
          <w:rFonts w:ascii="Times New Roman" w:hAnsi="Times New Roman" w:cs="Times New Roman"/>
          <w:color w:val="000000"/>
          <w:sz w:val="28"/>
          <w:szCs w:val="28"/>
          <w:lang w:val="uk-UA"/>
        </w:rPr>
        <w:t>___________________________7</w:t>
      </w:r>
    </w:p>
    <w:p w:rsidR="009A03FD" w:rsidRDefault="009A03FD" w:rsidP="009A03FD">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Висновок__________________________________________________12</w:t>
      </w:r>
    </w:p>
    <w:p w:rsidR="009A03FD" w:rsidRDefault="009A03FD" w:rsidP="009A03FD">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Список використаної літератури______________________________15</w:t>
      </w: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Pr="009A03FD" w:rsidRDefault="009A03FD" w:rsidP="009A03FD">
      <w:pPr>
        <w:pStyle w:val="3"/>
        <w:spacing w:before="0" w:after="0" w:line="360" w:lineRule="auto"/>
        <w:ind w:firstLine="720"/>
        <w:jc w:val="both"/>
        <w:rPr>
          <w:rFonts w:ascii="Times New Roman" w:hAnsi="Times New Roman" w:cs="Times New Roman"/>
          <w:b w:val="0"/>
          <w:bCs w:val="0"/>
          <w:sz w:val="28"/>
          <w:szCs w:val="28"/>
          <w:lang w:val="uk-UA"/>
        </w:rPr>
      </w:pPr>
      <w:bookmarkStart w:id="1" w:name="_Toc87700852"/>
      <w:bookmarkStart w:id="2" w:name="_Toc87700988"/>
      <w:bookmarkStart w:id="3" w:name="_Toc87701080"/>
      <w:bookmarkStart w:id="4" w:name="_Toc87701122"/>
      <w:bookmarkStart w:id="5" w:name="_Toc87701173"/>
      <w:bookmarkStart w:id="6" w:name="_Toc87701305"/>
      <w:bookmarkStart w:id="7" w:name="_Toc88923752"/>
      <w:bookmarkStart w:id="8" w:name="_Toc88923824"/>
      <w:bookmarkStart w:id="9" w:name="_Toc90136856"/>
      <w:r w:rsidRPr="009A03FD">
        <w:rPr>
          <w:rFonts w:ascii="Times New Roman" w:hAnsi="Times New Roman" w:cs="Times New Roman"/>
          <w:b w:val="0"/>
          <w:bCs w:val="0"/>
          <w:sz w:val="28"/>
          <w:szCs w:val="28"/>
          <w:lang w:val="uk-UA"/>
        </w:rPr>
        <w:lastRenderedPageBreak/>
        <w:t>Вступ</w:t>
      </w:r>
      <w:bookmarkEnd w:id="1"/>
      <w:bookmarkEnd w:id="2"/>
      <w:bookmarkEnd w:id="3"/>
      <w:bookmarkEnd w:id="4"/>
      <w:bookmarkEnd w:id="5"/>
      <w:bookmarkEnd w:id="6"/>
      <w:bookmarkEnd w:id="7"/>
      <w:bookmarkEnd w:id="8"/>
      <w:bookmarkEnd w:id="9"/>
    </w:p>
    <w:p w:rsidR="009A03FD" w:rsidRPr="009A03FD" w:rsidRDefault="009A03FD" w:rsidP="009A03FD">
      <w:pPr>
        <w:spacing w:line="360" w:lineRule="auto"/>
        <w:ind w:firstLine="720"/>
        <w:jc w:val="both"/>
        <w:rPr>
          <w:rFonts w:ascii="Times New Roman" w:hAnsi="Times New Roman" w:cs="Times New Roman"/>
          <w:sz w:val="28"/>
          <w:szCs w:val="28"/>
          <w:lang w:val="uk-UA"/>
        </w:rPr>
      </w:pP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sz w:val="28"/>
          <w:szCs w:val="28"/>
          <w:lang w:val="uk-UA"/>
        </w:rPr>
        <w:t>Діяльність підприємств в сучасних умовах, яка пов’язана з деякою законодавчою невизначеністю відносно майбутнього та перспектив їх подальшого розвитку, супроводжується різноманітними ризиками. Перед керівниками підприємств виникають задачі прогнозування, оцінки ризиків і створювання ефективної системи управління. В цих умовах зростає роль системи внутрішнього аудиту.</w:t>
      </w: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bCs/>
          <w:sz w:val="28"/>
          <w:szCs w:val="28"/>
          <w:lang w:val="uk-UA"/>
        </w:rPr>
        <w:t>В економічно розвинутих державах внутрішньому аудиту приділяється така ж сама пильна увага як і зовнішньому (аудиторські комітети зобов’язані створювати</w:t>
      </w:r>
      <w:r w:rsidRPr="009A03FD">
        <w:rPr>
          <w:rFonts w:ascii="Times New Roman" w:hAnsi="Times New Roman" w:cs="Times New Roman"/>
          <w:sz w:val="28"/>
          <w:szCs w:val="28"/>
          <w:lang w:val="uk-UA"/>
        </w:rPr>
        <w:t xml:space="preserve"> всі компанії, акції яких котуються на біржі). Але якщо становлення зовнішнього аудиту в Україні, можна сказати, вже відбулось, то вітчизняний внутрішній аудит і в професіональному, і в законодавчому, і в інституціональному аспектах сьогодні знаходиться ще в початковому стані. Варто відмітити також відсутність достатньої кількості науково-практичних розробок, присвячених внутрішньому аудиту. В той же час посилюється взаємодія зовнішнього та внутрішнього аудиту (стандарти зовнішнього аудиту передбачають використання роботи внутрішніх аудиторів при проведенні аудиторських перевірок). В зв’язку з цим виникає необхідність розробки системи критеріїв оцінки останнього. </w:t>
      </w: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sz w:val="28"/>
          <w:szCs w:val="28"/>
          <w:lang w:val="uk-UA"/>
        </w:rPr>
        <w:t xml:space="preserve">Ефективна робота суб’єктів господарської діяльності в умовах ринкових відносин багато в чому залежить від організації системи внутрішньогосподарського контролю. Методи і форми економічного контролю, властиві командно-адміністративній системі, неспроможні задовольнити інформаційні потреби менеджерів та власників підприємств. Усе це вказує на актуальність впровадження на великих і середніх підприємствах внутрішнього аудиту. </w:t>
      </w: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sz w:val="28"/>
          <w:szCs w:val="28"/>
          <w:lang w:val="uk-UA"/>
        </w:rPr>
        <w:lastRenderedPageBreak/>
        <w:t>Внутрішній аудит є важливою функцією управління, яка охоплює облік, фінансовий аналіз і контроль, порівняння і оцінку фактично досягнутого результату з поставленою метою і задачами підприємства. Внутрішній аудит систематично контролює діяльність всіх об’єктів управління, виявляє причини відступу від стандартів, відхилення від цілей поставлених перед конкретним об’єктом, що сприяє оперативному усуненню виявлених порушень. Організація внутрішнього аудиту як функції управління підприємством має на увазі строгу регламентацію своєї діяльності, визначення прав, обов'язків і відповідальності фахівців, кваліфікаційні вимоги, взаємостосунків з підрозділами і персоналом підприємства.</w:t>
      </w: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sz w:val="28"/>
          <w:szCs w:val="28"/>
          <w:lang w:val="uk-UA"/>
        </w:rPr>
        <w:t xml:space="preserve">Ця курсова робота має на меті висвітлити основні питання організації внутрішнього аудиту на підприємстві, які зараз розглядають як вітчизняні вчені, так і спеціалісти – практики. </w:t>
      </w:r>
    </w:p>
    <w:p w:rsidR="009A03FD" w:rsidRPr="009A03FD" w:rsidRDefault="009A03FD" w:rsidP="009A03FD">
      <w:pPr>
        <w:spacing w:line="360" w:lineRule="auto"/>
        <w:ind w:firstLine="720"/>
        <w:jc w:val="both"/>
        <w:rPr>
          <w:rFonts w:ascii="Times New Roman" w:hAnsi="Times New Roman" w:cs="Times New Roman"/>
          <w:sz w:val="28"/>
          <w:szCs w:val="28"/>
          <w:lang w:val="uk-UA"/>
        </w:rPr>
      </w:pPr>
      <w:r w:rsidRPr="009A03FD">
        <w:rPr>
          <w:rFonts w:ascii="Times New Roman" w:hAnsi="Times New Roman" w:cs="Times New Roman"/>
          <w:sz w:val="28"/>
          <w:szCs w:val="28"/>
          <w:lang w:val="uk-UA"/>
        </w:rPr>
        <w:t xml:space="preserve">Робота складається з двох розділів. Перший розділ охоплює теоретичні аспекти внутрішнього аудиту, а другий – організаційні та методологічні аспекти. В першому розділі розглядаються такі питання: поняття, класифікація внутрішнього аудиту, його мета, завдання, функції та об’єкти; в другому – етичні принципи та професійні стандарти внутрішнього аудиту, типи структур апарату внутрішнього аудиту, організаційна структура, планування внутрішнього аудиту і методика його проведення. </w:t>
      </w:r>
    </w:p>
    <w:p w:rsidR="009A03FD" w:rsidRPr="009A03FD" w:rsidRDefault="009A03FD" w:rsidP="009A03FD">
      <w:pPr>
        <w:spacing w:line="360" w:lineRule="auto"/>
        <w:ind w:firstLine="720"/>
        <w:jc w:val="both"/>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color w:val="000000"/>
          <w:sz w:val="28"/>
          <w:szCs w:val="28"/>
          <w:lang w:val="uk-UA"/>
        </w:rPr>
      </w:pPr>
    </w:p>
    <w:p w:rsidR="009A03FD" w:rsidRDefault="009A03FD" w:rsidP="009A03FD">
      <w:pPr>
        <w:pStyle w:val="a6"/>
        <w:spacing w:line="360" w:lineRule="auto"/>
        <w:rPr>
          <w:rStyle w:val="apple-style-span"/>
          <w:rFonts w:ascii="Times New Roman" w:hAnsi="Times New Roman" w:cs="Times New Roman"/>
          <w:color w:val="000000"/>
          <w:sz w:val="28"/>
          <w:szCs w:val="28"/>
          <w:lang w:val="uk-UA"/>
        </w:rPr>
      </w:pPr>
    </w:p>
    <w:p w:rsidR="009A03FD" w:rsidRPr="009A03FD" w:rsidRDefault="009A03FD" w:rsidP="009A03FD">
      <w:pPr>
        <w:pStyle w:val="a6"/>
        <w:spacing w:line="360" w:lineRule="auto"/>
        <w:jc w:val="center"/>
        <w:rPr>
          <w:rStyle w:val="apple-style-span"/>
          <w:rFonts w:ascii="Times New Roman" w:hAnsi="Times New Roman" w:cs="Times New Roman"/>
          <w:b/>
          <w:color w:val="000000"/>
          <w:sz w:val="28"/>
          <w:szCs w:val="28"/>
          <w:lang w:val="uk-UA"/>
        </w:rPr>
      </w:pPr>
      <w:r w:rsidRPr="009A03FD">
        <w:rPr>
          <w:rStyle w:val="apple-style-span"/>
          <w:rFonts w:ascii="Times New Roman" w:hAnsi="Times New Roman" w:cs="Times New Roman"/>
          <w:b/>
          <w:color w:val="000000"/>
          <w:sz w:val="28"/>
          <w:szCs w:val="28"/>
          <w:lang w:val="uk-UA"/>
        </w:rPr>
        <w:lastRenderedPageBreak/>
        <w:t>1.</w:t>
      </w:r>
      <w:r w:rsidRPr="009A03FD">
        <w:rPr>
          <w:rStyle w:val="apple-style-span"/>
          <w:rFonts w:ascii="Times New Roman" w:hAnsi="Times New Roman" w:cs="Times New Roman"/>
          <w:b/>
          <w:color w:val="000000"/>
          <w:sz w:val="28"/>
          <w:szCs w:val="28"/>
        </w:rPr>
        <w:t>Функції внутрішнього аудиту</w:t>
      </w:r>
    </w:p>
    <w:p w:rsidR="009A03FD" w:rsidRDefault="009A03FD" w:rsidP="009A03FD">
      <w:pPr>
        <w:spacing w:line="360" w:lineRule="auto"/>
        <w:rPr>
          <w:rStyle w:val="apple-style-span"/>
          <w:rFonts w:ascii="Times New Roman" w:hAnsi="Times New Roman" w:cs="Times New Roman"/>
          <w:color w:val="000000"/>
          <w:sz w:val="28"/>
          <w:szCs w:val="28"/>
          <w:lang w:val="uk-UA"/>
        </w:rPr>
      </w:pPr>
      <w:r w:rsidRPr="009A03FD">
        <w:rPr>
          <w:rFonts w:ascii="Times New Roman" w:hAnsi="Times New Roman" w:cs="Times New Roman"/>
          <w:color w:val="000000"/>
          <w:sz w:val="28"/>
          <w:szCs w:val="28"/>
          <w:lang w:val="uk-UA"/>
        </w:rPr>
        <w:br/>
      </w:r>
      <w:r w:rsidRPr="009A03FD">
        <w:rPr>
          <w:rStyle w:val="apple-style-span"/>
          <w:rFonts w:ascii="Times New Roman" w:hAnsi="Times New Roman" w:cs="Times New Roman"/>
          <w:color w:val="000000"/>
          <w:sz w:val="28"/>
          <w:szCs w:val="28"/>
          <w:lang w:val="uk-UA"/>
        </w:rPr>
        <w:t xml:space="preserve">Функції внутрішнього аудиту визначаються керівництвом або власником підприємства залежно від змісту і специфіки його діяльності, обсягів, показників, системи управління. </w:t>
      </w:r>
      <w:r w:rsidRPr="00E827F2">
        <w:rPr>
          <w:rStyle w:val="apple-style-span"/>
          <w:rFonts w:ascii="Times New Roman" w:hAnsi="Times New Roman" w:cs="Times New Roman"/>
          <w:color w:val="000000"/>
          <w:sz w:val="28"/>
          <w:szCs w:val="28"/>
          <w:lang w:val="uk-UA"/>
        </w:rPr>
        <w:t>Одначе можна виділити ряд типових функцій, притаманних внутрішньому аудиту і відмінних від зовнішнього аудиту, незалежно від особливостей діяльності підприємства, на якому він проводиться, зокрема:</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зменшення ризиків у проведенні операцій, пов'язаних з ефективним використанням ресурсів;</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вивчення стану бухгалтерського обліку і внутрішнього контролю, їх моніторинг та розроблення рекомендацій щодо удосконалення цих систем;</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дослідження бухгалтерської й оперативної інформації, включаючи експертизу засобів і способів, що використовуються для визначення, оцінки, класифікації такої інформації, і складання на її основі звітності, а також спеціальне вивчення окремих статей звітності;</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перевірку виконання законів та інших нормативних актів, а також вимог облікової політики, інструкцій, рішень і вказівок керівництва або власників;</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оцінку ефективності механізму внутрішнього контролю, вивчення й оцінку контрольних процедур у структурних підрозділах підприємства;</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перевірку наявності, стану і забезпечення збереження майна;</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роботу над спеціальними проектами і контроль за окремими елементами структури внутрішнього контролю;</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оцінку використовуваного підприємством програмного забезпечення;</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спеціальні службові розслідування окремих випадків, за завданням керівника;</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координація своєї діяльності з діями незалежних аудиторських фірм під час проведення зовнішнього аудиту;</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складання та надання висновків і звітів при проведенні перевірки;</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 xml:space="preserve">- розроблення і подання пропозиції щодо усунення виявлених недоліків і </w:t>
      </w:r>
      <w:r w:rsidRPr="00E827F2">
        <w:rPr>
          <w:rStyle w:val="apple-style-span"/>
          <w:rFonts w:ascii="Times New Roman" w:hAnsi="Times New Roman" w:cs="Times New Roman"/>
          <w:color w:val="000000"/>
          <w:sz w:val="28"/>
          <w:szCs w:val="28"/>
          <w:lang w:val="uk-UA"/>
        </w:rPr>
        <w:lastRenderedPageBreak/>
        <w:t>пропозицій з підвищення ефективності управління.</w:t>
      </w:r>
      <w:r w:rsidRPr="00E827F2">
        <w:rPr>
          <w:rFonts w:ascii="Times New Roman" w:hAnsi="Times New Roman" w:cs="Times New Roman"/>
          <w:color w:val="000000"/>
          <w:sz w:val="28"/>
          <w:szCs w:val="28"/>
          <w:lang w:val="uk-UA"/>
        </w:rPr>
        <w:br/>
      </w:r>
      <w:r w:rsidRPr="00E827F2">
        <w:rPr>
          <w:rStyle w:val="apple-style-span"/>
          <w:rFonts w:ascii="Times New Roman" w:hAnsi="Times New Roman" w:cs="Times New Roman"/>
          <w:color w:val="000000"/>
          <w:sz w:val="28"/>
          <w:szCs w:val="28"/>
          <w:lang w:val="uk-UA"/>
        </w:rPr>
        <w:t>Наповнення функцій внутрішнього аудиту конкретним змістом залежить від особливостей діяльності підприємства і має здійснюватися тим органом управління, якому підпорядковується служба внутрішнього аудиту.</w:t>
      </w:r>
      <w:r w:rsidRPr="00E827F2">
        <w:rPr>
          <w:rFonts w:ascii="Times New Roman" w:hAnsi="Times New Roman" w:cs="Times New Roman"/>
          <w:color w:val="000000"/>
          <w:sz w:val="28"/>
          <w:szCs w:val="28"/>
          <w:lang w:val="uk-UA"/>
        </w:rPr>
        <w:br/>
      </w:r>
      <w:r w:rsidRPr="009A03FD">
        <w:rPr>
          <w:rStyle w:val="apple-style-span"/>
          <w:rFonts w:ascii="Times New Roman" w:hAnsi="Times New Roman" w:cs="Times New Roman"/>
          <w:color w:val="000000"/>
          <w:sz w:val="28"/>
          <w:szCs w:val="28"/>
        </w:rPr>
        <w:t>Завдання конкретної служби можуть бути різними залежно від специфіки роботи підприємства, від особливостей його організаційної структури і від завдань, які ставить перед собою адміністрація в даний момент.</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Вивчаючи завдання, які стоять перед службою внутрішнього аудиту, необхідно врахувати відмінності між внутрішнім аудитом та ревізією. Стосовно завдань, які стоять перед ними, можна зазначити таке.</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Насамперед служба внутрішнього аудиту повинна здійснювати періодичний контроль за фінансово-господарською діяльністю окремих підрозділів. Основна послуга, яку надають внутрішні аудитори, - перевірка достовірності бухгалтерської (фінансової) звітності. Внутрішні аудитори повинні перевіряти звітність підрозділів і всієї організації в цілому. Складання висновку є одним із результатів контролю за діяльністю окремих структур, виявлення відповідності бухгалтерської звітності цих структур і всієї організації в цілому даним бухгалтерського обліку.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Важливим завданням служби внутрішнього аудиту є фінансово-економічний аналіз діяльності підприємства і розроблення її фінансової стратегії. Це дає змогу підвищити ефективність роботи окремих підрозділів і організації в цілому, сприяє виконанню основної мети, поставленої перед внутрішнім аудитом.</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Консультативні послуги щодо бухгалтерського обліку і оподаткування, а також у питаннях права є важливими напрямками внутрішньої аудиторської служби. Упровадження ефективної достовірної та повної інформації системи управління для своєчасного виявлення й усунення недоліків.</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xml:space="preserve">У результаті перевірки, аналізу і консультування з боку служби внутрішнього аудиту підприємство буде підготовлене до перевірки </w:t>
      </w:r>
      <w:r w:rsidRPr="009A03FD">
        <w:rPr>
          <w:rStyle w:val="apple-style-span"/>
          <w:rFonts w:ascii="Times New Roman" w:hAnsi="Times New Roman" w:cs="Times New Roman"/>
          <w:color w:val="000000"/>
          <w:sz w:val="28"/>
          <w:szCs w:val="28"/>
        </w:rPr>
        <w:lastRenderedPageBreak/>
        <w:t>зовнішніми аудиторами, податковою інспекцією та іншими органами зовнішнього контролю.</w:t>
      </w: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jc w:val="center"/>
        <w:rPr>
          <w:rStyle w:val="apple-style-span"/>
          <w:rFonts w:ascii="Times New Roman" w:hAnsi="Times New Roman" w:cs="Times New Roman"/>
          <w:b/>
          <w:color w:val="000000"/>
          <w:sz w:val="28"/>
          <w:szCs w:val="28"/>
          <w:lang w:val="uk-UA"/>
        </w:rPr>
      </w:pPr>
      <w:r w:rsidRPr="009A03FD">
        <w:rPr>
          <w:rStyle w:val="apple-style-span"/>
          <w:rFonts w:ascii="Times New Roman" w:hAnsi="Times New Roman" w:cs="Times New Roman"/>
          <w:b/>
          <w:color w:val="000000"/>
          <w:sz w:val="28"/>
          <w:szCs w:val="28"/>
          <w:lang w:val="uk-UA"/>
        </w:rPr>
        <w:lastRenderedPageBreak/>
        <w:t>2.Завдання внутрішнього аудиту</w:t>
      </w:r>
    </w:p>
    <w:p w:rsidR="003A43B8" w:rsidRDefault="009A03FD" w:rsidP="009A03FD">
      <w:pPr>
        <w:spacing w:line="360" w:lineRule="auto"/>
        <w:rPr>
          <w:rStyle w:val="apple-style-span"/>
          <w:rFonts w:ascii="Times New Roman" w:hAnsi="Times New Roman" w:cs="Times New Roman"/>
          <w:color w:val="000000"/>
          <w:sz w:val="28"/>
          <w:szCs w:val="28"/>
          <w:lang w:val="uk-UA"/>
        </w:rPr>
      </w:pPr>
      <w:r w:rsidRPr="009A03FD">
        <w:rPr>
          <w:rFonts w:ascii="Times New Roman" w:hAnsi="Times New Roman" w:cs="Times New Roman"/>
          <w:color w:val="000000"/>
          <w:sz w:val="28"/>
          <w:szCs w:val="28"/>
          <w:lang w:val="uk-UA"/>
        </w:rPr>
        <w:br/>
      </w:r>
      <w:r w:rsidRPr="009A03FD">
        <w:rPr>
          <w:rStyle w:val="apple-style-span"/>
          <w:rFonts w:ascii="Times New Roman" w:hAnsi="Times New Roman" w:cs="Times New Roman"/>
          <w:color w:val="000000"/>
          <w:sz w:val="28"/>
          <w:szCs w:val="28"/>
          <w:lang w:val="uk-UA"/>
        </w:rPr>
        <w:t>Завдання, які повинні виконувати внутрішні аудитори, визначають функції внутрішнього аудиту, а також професійно-кваліфікаційний склад цієї служби.</w:t>
      </w:r>
      <w:r w:rsidRPr="009A03FD">
        <w:rPr>
          <w:rFonts w:ascii="Times New Roman" w:hAnsi="Times New Roman" w:cs="Times New Roman"/>
          <w:color w:val="000000"/>
          <w:sz w:val="28"/>
          <w:szCs w:val="28"/>
          <w:lang w:val="uk-UA"/>
        </w:rPr>
        <w:br/>
      </w:r>
      <w:r w:rsidRPr="009A03FD">
        <w:rPr>
          <w:rStyle w:val="apple-style-span"/>
          <w:rFonts w:ascii="Times New Roman" w:hAnsi="Times New Roman" w:cs="Times New Roman"/>
          <w:color w:val="000000"/>
          <w:sz w:val="28"/>
          <w:szCs w:val="28"/>
        </w:rPr>
        <w:t>За обсягами роботи внутрішній аудит поділяється на загальний і локальний - за окремими напрямками аудиту (технології, бухгалтерського обліку).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Згідно з міжнародним нормативом "Використання результатів роботи внутрішнього аудитора" внутрішній аудит здійснюється за такими напрямками:</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аналіз системи обліку і внутрішнього контролю;</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вивчення бухгалтерської (фінансової) й операційної інформації (за окремими статтями витрат, залишків на бухгалтерських | рахунках та ін.);</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вивчення економічності й ефективності управлінських рішень на різних рівнях господарювання;</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аналіз адекватності політики у сфері менеджменту;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оцінка якості інформації;</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розроблення проектів управлінських рішень;</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проведення стратегічного аналізу;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розроблення фінансових прогнозів.</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Для вирішення цих питань аудитор повинен бути компетентним, що виражається у відповідності підготовки і досвіду спеціаліста масштабу і складності завдань за умови високої якості виконаної роботи.</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Принципи внутрішнього аудиту це - цілісність, об'єктивність, конфіденційність, майстерність і компетентність. Робота, яку виконують аудитори, документується і планується.</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Усі ці роботи, звичайно, можуть бути виконані зовнішніми аудиторами, але за окремим договором і за окрему плату. Якщо взяти до уваги вартість аудиторських послуг, то оплата всього комплекту робіт з аудиту суттєво збільшить собівартість виконуваних підприємствами робіт чи послуг і відповідно знизить прибуток.</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lastRenderedPageBreak/>
        <w:t>До того ж об'єктом зовнішньої аудиторської перевірки є бухгалтерський облік і звітність за відповідний період. Тобто, якщо перевірка звітності за 2001 р. здійснюється у травні 2002 р., аудитори не будуть перевіряти документи з січня по травень 2002 р. (до наступної аудиторської перевірки). А це означає, що помилки, зроблені в цей період, залишаються без виправлення.</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Вирішити ці проблеми допомагає служба внутрішнього аудиту, оскільки вона може постійно контролювати правильність ведення бухгалтерського обліку, податкових та інших розрахунків.</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Аудитори можуть виконувати й інші обов'язки (зокрема, щодо контролю правильності оцінки майна, мінімізації витрат на виробництво, аналізу фінансово-господарської діяльності, оптимізації оподаткування, автоматизації обліку і складання звітності тощо).</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Отже, основною особливістю внутрішнього аудиту є те, що він виконується під час здійснення і документального оформлення господарських операцій, що дає змогу своєчасно виявити недоліки в роботі і вжити відповідних заходів щодо їх попередження.</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Крім того, наявність служби внутрішнього аудиту підвищує довіру з боку зовнішніх аудиторів до звітності клієнта, оскільки вони вже заздалегідь передбачають наявність високоефективної системи бухгалтерського обліку і контролю, здатної перешкоджати виникненню порушень.</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xml:space="preserve">На основі міжнародних нормативів аудиту інститут внутрішніх аудиторів як міжнародна асоціація розробив для своїх членів стандарти професійної практики внутрішнього аудиту. У цих стандартах загальноприйняті вимоги до аудиторської діяльності скориговані з урахуванням специфіки внутрішнього аудиту. Стандарти професійної практики мають рекомендаційний характер, оскільки внутрішній аудит - це внутрішня справа підприємства, а в умовах ринкової економіки втручання у діяльність економічних суб'єктів обмежене. Увесь комплекс стандартів поділений на п'ять розділів, в яких визначені основні концепції внутрішнього аудиту. </w:t>
      </w:r>
      <w:r w:rsidRPr="009A03FD">
        <w:rPr>
          <w:rStyle w:val="apple-style-span"/>
          <w:rFonts w:ascii="Times New Roman" w:hAnsi="Times New Roman" w:cs="Times New Roman"/>
          <w:color w:val="000000"/>
          <w:sz w:val="28"/>
          <w:szCs w:val="28"/>
        </w:rPr>
        <w:lastRenderedPageBreak/>
        <w:t>Необхідно зауважити, що вимоги стандартів періодично оновлюються у Положеннях про стандарти внутрішнього аудиту. Кожний із п'яти розділів містить один загальний стандарт, який конкретизований У спеціальних стандартах.</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Так, перший розділ "Незалежність" містить загальний стандарт: внутрішні аудитори повинні бути незалежними від структурного підрозділу, який вони перевіряють.</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Вимоги до незалежності внутрішніх аудиторів розкриті у директивах з двох спеціальних стандартів - "Організаційний статус" (для ефективного виконання аудиторських завдань необхідний відповідний організаційний статус відділу внутрішнього аудиту) і "Об'єктивність" (у процесі здійснення аудиту внутрішніми аудиторами слід дотримуватись принципу об'єктивності).</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Аналогічно побудовані й решта розділів стандартів професійної практики внутрішнього аудиту: "Професійний досвід", "Сфера внутрішнього аудиту", "Здійснення внутрішнього аудиту", "Управління відділом внутрішнього аудиту".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xml:space="preserve">Вимоги до професійних здібностей внутрішніх аудиторів розглядають на двох рівнях: щодо відділу внутрішнього аудиту (стандарти "Штат"; "Знання, навички, дисципліна"; "Нагляд за роботою") та щодо окремого внутрішнього аудитора (стандарти "Відповідність стандартам професійної поведінки", "Знання, навички, дисципліна", "Взаємовідносини аудиторів і надання інформації", "Продовження навчання", "Належна професійна ретельність"). Важливими є директиви стандарту взаємовідносини аудиторів і надання інформації; для внутрішніх аудиторів - це уміти спілкуватися й ефективно обмінюватися інформацією. Ця вимога найкраще відображає мету діяльності внутрішніх аудиторів у міжнародній практиці - допомогти керівництву і працівникам підприємства добре виконувати свої обов'язки. Крім того, від вміння внутрішніх аудиторів отримувати інформацію залежать продуктивність перевірки, а чітке і зрозуміле подання результатів </w:t>
      </w:r>
      <w:r w:rsidRPr="009A03FD">
        <w:rPr>
          <w:rStyle w:val="apple-style-span"/>
          <w:rFonts w:ascii="Times New Roman" w:hAnsi="Times New Roman" w:cs="Times New Roman"/>
          <w:color w:val="000000"/>
          <w:sz w:val="28"/>
          <w:szCs w:val="28"/>
        </w:rPr>
        <w:lastRenderedPageBreak/>
        <w:t>внутрішнього аудиту сприяє впровадженню розроблених внутрішніми аудиторами відповідних рекомендацій. Сферу внутрішнього аудиту окреслюють п'ять стандартів:</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"Достовірність і повнота інформації", "Узгодженість з політикою, планами, процедурами, законами і нормативами", "Збереження активів", "Раціональність і ефективність використання ресурсів" і "Досягнення цілей операційної діяльності і програм". Крім перевірки правильності відображення фінансово-господарської діяльності підприємства у системі обліку та забезпечення збереження матеріальних цінностей, що входить до завдань вітчизняних контрольно-ревізійних підрозділів, внутрішні аудитори за кордоном широко залучаються до визначення раціональності використання ресурсів та контролю за дотриманням законодавчих і нормативних вимог у процесі господарювання.</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Внутрішні аудитори зобов'язані планувати кожну аудиторську перевірку (стандарт "Планування аудиту"); їм необхідно нагромаджувати, аналізувати, інтерпретувати і документально фіксувати отриману інформацію для підтвердження її результатів (стандарт "Перевірка й оцінка інформації").</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Звітувати за результатами аудиторської перевірки (стандарт "Подання результатів") і контролювати реалізацію наданих рекомендацій (стандарт "Упровадження результатів внутрішнього аудиту").</w:t>
      </w:r>
      <w:r w:rsidRPr="009A03FD">
        <w:rPr>
          <w:rFonts w:ascii="Times New Roman" w:hAnsi="Times New Roman" w:cs="Times New Roman"/>
          <w:color w:val="000000"/>
          <w:sz w:val="28"/>
          <w:szCs w:val="28"/>
        </w:rPr>
        <w:br/>
      </w:r>
      <w:r w:rsidRPr="009A03FD">
        <w:rPr>
          <w:rStyle w:val="apple-style-span"/>
          <w:rFonts w:ascii="Times New Roman" w:hAnsi="Times New Roman" w:cs="Times New Roman"/>
          <w:color w:val="000000"/>
          <w:sz w:val="28"/>
          <w:szCs w:val="28"/>
        </w:rPr>
        <w:t xml:space="preserve">Специфіка стандартів професійної практики внутрішнього аудиту полягає у наявності вимог щодо якості керівництва внутрішніми аудиторами, яким присвячений 5-й розділ: "Управління відділом внутрішнього аудиту". Відповідно до положень стандарту "Мета, права й обов'язки" керівник відділу внутрішнього аудиту зобов'язаний сформулювати положення про мету діяльності, обов'язки і відповідальність внутрішніх аудиторів. До обов'язків керівника відділу внутрішнього аудиту належить документальне оформлення політики і процедур керування відділом (стандарт "Політика і процедури"), формування програми підбору і розвитку трудових ресурсів відділу внутрішнього аудиту (стандарт "Управління і розвиток трудових </w:t>
      </w:r>
      <w:r w:rsidRPr="009A03FD">
        <w:rPr>
          <w:rStyle w:val="apple-style-span"/>
          <w:rFonts w:ascii="Times New Roman" w:hAnsi="Times New Roman" w:cs="Times New Roman"/>
          <w:color w:val="000000"/>
          <w:sz w:val="28"/>
          <w:szCs w:val="28"/>
        </w:rPr>
        <w:lastRenderedPageBreak/>
        <w:t>ресурсів"). Ефективність функціонування служби внутрішнього аудиту досягається через реалізацію спеціальної програми підтвердження якості проведення аудиту</w:t>
      </w:r>
      <w:r>
        <w:rPr>
          <w:rStyle w:val="apple-style-span"/>
          <w:rFonts w:ascii="Times New Roman" w:hAnsi="Times New Roman" w:cs="Times New Roman"/>
          <w:color w:val="000000"/>
          <w:sz w:val="28"/>
          <w:szCs w:val="28"/>
          <w:lang w:val="uk-UA"/>
        </w:rPr>
        <w:t>.</w:t>
      </w: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Style w:val="apple-style-span"/>
          <w:rFonts w:ascii="Times New Roman" w:hAnsi="Times New Roman" w:cs="Times New Roman"/>
          <w:color w:val="000000"/>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Pr="009A03FD" w:rsidRDefault="009A03FD" w:rsidP="009A03FD">
      <w:pPr>
        <w:pStyle w:val="3"/>
        <w:spacing w:before="0" w:after="0" w:line="360" w:lineRule="auto"/>
        <w:ind w:firstLine="720"/>
        <w:jc w:val="center"/>
        <w:rPr>
          <w:rFonts w:ascii="Times New Roman" w:hAnsi="Times New Roman" w:cs="Times New Roman"/>
          <w:bCs w:val="0"/>
          <w:sz w:val="28"/>
          <w:szCs w:val="28"/>
          <w:lang w:val="uk-UA"/>
        </w:rPr>
      </w:pPr>
      <w:bookmarkStart w:id="10" w:name="_Toc87700861"/>
      <w:bookmarkStart w:id="11" w:name="_Toc87701000"/>
      <w:bookmarkStart w:id="12" w:name="_Toc87701092"/>
      <w:bookmarkStart w:id="13" w:name="_Toc87701184"/>
      <w:bookmarkStart w:id="14" w:name="_Toc87701316"/>
      <w:bookmarkStart w:id="15" w:name="_Toc88923834"/>
      <w:bookmarkStart w:id="16" w:name="_Toc90136867"/>
      <w:r w:rsidRPr="009A03FD">
        <w:rPr>
          <w:rFonts w:ascii="Times New Roman" w:hAnsi="Times New Roman" w:cs="Times New Roman"/>
          <w:bCs w:val="0"/>
          <w:sz w:val="28"/>
          <w:szCs w:val="28"/>
          <w:lang w:val="uk-UA"/>
        </w:rPr>
        <w:lastRenderedPageBreak/>
        <w:t>Висно</w:t>
      </w:r>
      <w:bookmarkEnd w:id="10"/>
      <w:bookmarkEnd w:id="11"/>
      <w:bookmarkEnd w:id="12"/>
      <w:bookmarkEnd w:id="13"/>
      <w:bookmarkEnd w:id="14"/>
      <w:bookmarkEnd w:id="15"/>
      <w:r w:rsidRPr="009A03FD">
        <w:rPr>
          <w:rFonts w:ascii="Times New Roman" w:hAnsi="Times New Roman" w:cs="Times New Roman"/>
          <w:bCs w:val="0"/>
          <w:sz w:val="28"/>
          <w:szCs w:val="28"/>
          <w:lang w:val="uk-UA"/>
        </w:rPr>
        <w:t>вки</w:t>
      </w:r>
      <w:bookmarkEnd w:id="16"/>
    </w:p>
    <w:p w:rsidR="009A03FD" w:rsidRPr="009A03FD" w:rsidRDefault="009A03FD" w:rsidP="009A03FD">
      <w:pPr>
        <w:rPr>
          <w:rFonts w:ascii="Times New Roman" w:hAnsi="Times New Roman" w:cs="Times New Roman"/>
          <w:lang w:val="uk-UA"/>
        </w:rPr>
      </w:pP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bCs/>
          <w:sz w:val="28"/>
          <w:szCs w:val="28"/>
          <w:lang w:val="uk-UA"/>
        </w:rPr>
        <w:t xml:space="preserve">Таким чином, розглянувши питання </w:t>
      </w:r>
      <w:r w:rsidRPr="009A03FD">
        <w:rPr>
          <w:rFonts w:ascii="Times New Roman" w:hAnsi="Times New Roman" w:cs="Times New Roman"/>
          <w:sz w:val="28"/>
          <w:szCs w:val="28"/>
          <w:lang w:val="uk-UA"/>
        </w:rPr>
        <w:t>організації внутрішнього аудиту на підприємстві, можна зробити такі висновки:</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 xml:space="preserve"> - внутрішній аудит – складова загального аудиту, організованого на економічному суб’єкті в інтересах його власників і регламентованого його внутрішніми документами з дотримання встановленого порядку ведення бухгалтерського обліку, охорони власності і надійності функціонування системи внутрішнього контролю;</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 особливість внутрішнього аудиту полягає в тому, що він відбувається в момент здійснення і документального оформлення господарських операцій, що дає змогу своєчасно виявити недоліки в роботі і вживати відповідних заходів до їх попередження;</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 головна мета внутрішнього аудитора – визначити, чи має фінансова звітність підприємства суттєві порушення;</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 висновки і рекомендації внутрішніх аудиторів повинні сприяти скороченню витрат і підвищенню ефективності діяльності підприємства, цим самим створюючи умови для реалізації його генеральної стратегії.</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На наш погляд, доцільно в усіх галузях економіки, на кожному підприємстві запровадити систему внутрішнього аудиту з тим, щоб за цю роботу відповідала конкретна особа чи спеціальний відділ. Асигнування на утримання такої аудиторської служби слід здійснювати за рахунок виявлених внутрішнім аудитом резервів підвищення ефективності роботи підприємства, зниження собівартості й збільшення прибутків.</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Основну увагу внутрішньому аудитору слід приділяти перевірці тих показників фінансово-господарської діяльності підприємства, які можуть позитивно вплинути на ефективність виробництва. Така перевірка має спрямовуватися на попередження (профілактику) відхилень від нормативно-</w:t>
      </w:r>
      <w:r w:rsidRPr="009A03FD">
        <w:rPr>
          <w:rFonts w:ascii="Times New Roman" w:hAnsi="Times New Roman" w:cs="Times New Roman"/>
          <w:sz w:val="28"/>
          <w:szCs w:val="28"/>
          <w:lang w:val="uk-UA"/>
        </w:rPr>
        <w:lastRenderedPageBreak/>
        <w:t xml:space="preserve">правових актів чи зловживань. Важливо також ретельно дослідити ті господарські операції, які мають бути документально оформлені й своєчасно відображені в облікових регістрах та у фінансовій звітності. </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lang w:val="uk-UA"/>
        </w:rPr>
        <w:t xml:space="preserve">Внутрішньому аудиту доцільно забезпечити співпрацю з юрисконсультом з питань дотримання законів, положень (стандартів) бухгалтерського обліку, Плану рахунків та Інструкції про його застосування, Інструкції з інвентаризації, </w:t>
      </w:r>
      <w:r w:rsidRPr="009A03FD">
        <w:rPr>
          <w:rFonts w:ascii="Times New Roman" w:hAnsi="Times New Roman" w:cs="Times New Roman"/>
          <w:sz w:val="28"/>
          <w:szCs w:val="28"/>
          <w:lang w:val="uk-UA"/>
        </w:rPr>
        <w:t>Положення про ведення касових операцій тощо.</w:t>
      </w:r>
    </w:p>
    <w:p w:rsidR="009A03FD" w:rsidRPr="009A03FD" w:rsidRDefault="009A03FD" w:rsidP="009A03FD">
      <w:pPr>
        <w:spacing w:line="360" w:lineRule="auto"/>
        <w:ind w:firstLine="720"/>
        <w:rPr>
          <w:rFonts w:ascii="Times New Roman" w:hAnsi="Times New Roman" w:cs="Times New Roman"/>
          <w:sz w:val="28"/>
          <w:szCs w:val="28"/>
          <w:lang w:val="uk-UA"/>
        </w:rPr>
      </w:pPr>
      <w:r w:rsidRPr="009A03FD">
        <w:rPr>
          <w:rFonts w:ascii="Times New Roman" w:hAnsi="Times New Roman" w:cs="Times New Roman"/>
          <w:sz w:val="28"/>
          <w:szCs w:val="28"/>
          <w:lang w:val="uk-UA"/>
        </w:rPr>
        <w:t xml:space="preserve">Отже, внутрішній аудит контролює раціональне витрачення матеріальних, трудових і фінансових ресурсів, дотримання законності господарських операцій, виявлення допущених зловживань чи порушень. </w:t>
      </w: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rPr>
          <w:rFonts w:ascii="Times New Roman" w:hAnsi="Times New Roman" w:cs="Times New Roman"/>
          <w:sz w:val="28"/>
          <w:szCs w:val="28"/>
          <w:lang w:val="uk-UA"/>
        </w:rPr>
      </w:pPr>
    </w:p>
    <w:p w:rsidR="009A03FD" w:rsidRDefault="009A03FD" w:rsidP="009A03FD">
      <w:pPr>
        <w:spacing w:line="360" w:lineRule="auto"/>
        <w:ind w:firstLine="708"/>
        <w:jc w:val="center"/>
        <w:rPr>
          <w:b/>
          <w:sz w:val="28"/>
          <w:szCs w:val="28"/>
          <w:lang w:val="uk-UA"/>
        </w:rPr>
      </w:pPr>
      <w:r w:rsidRPr="002F6B3E">
        <w:rPr>
          <w:b/>
          <w:sz w:val="28"/>
          <w:szCs w:val="28"/>
          <w:lang w:val="uk-UA"/>
        </w:rPr>
        <w:lastRenderedPageBreak/>
        <w:t>Список використаної літератури</w:t>
      </w:r>
    </w:p>
    <w:p w:rsidR="009A03FD" w:rsidRPr="002C008A" w:rsidRDefault="009A03FD" w:rsidP="009A03FD">
      <w:pPr>
        <w:widowControl w:val="0"/>
        <w:numPr>
          <w:ilvl w:val="0"/>
          <w:numId w:val="2"/>
        </w:numPr>
        <w:tabs>
          <w:tab w:val="left" w:pos="426"/>
        </w:tabs>
        <w:spacing w:after="0" w:line="360" w:lineRule="auto"/>
        <w:ind w:left="0" w:firstLine="0"/>
        <w:rPr>
          <w:sz w:val="28"/>
          <w:szCs w:val="28"/>
          <w:lang w:val="uk-UA"/>
        </w:rPr>
      </w:pPr>
      <w:r w:rsidRPr="002C008A">
        <w:rPr>
          <w:sz w:val="28"/>
          <w:szCs w:val="28"/>
          <w:lang w:val="uk-UA"/>
        </w:rPr>
        <w:t>Білуха М.Т. Курс аудиту. — К.: Вища шк</w:t>
      </w:r>
      <w:r>
        <w:rPr>
          <w:sz w:val="28"/>
          <w:szCs w:val="28"/>
          <w:lang w:val="uk-UA"/>
        </w:rPr>
        <w:t>ола: Т-во "Знання", 1998. — 573</w:t>
      </w:r>
      <w:r w:rsidRPr="002C008A">
        <w:rPr>
          <w:sz w:val="28"/>
          <w:szCs w:val="28"/>
          <w:lang w:val="uk-UA"/>
        </w:rPr>
        <w:t>с.</w:t>
      </w:r>
    </w:p>
    <w:p w:rsidR="009A03FD" w:rsidRPr="002C008A" w:rsidRDefault="009A03FD" w:rsidP="009A03FD">
      <w:pPr>
        <w:widowControl w:val="0"/>
        <w:numPr>
          <w:ilvl w:val="0"/>
          <w:numId w:val="2"/>
        </w:numPr>
        <w:tabs>
          <w:tab w:val="left" w:pos="426"/>
        </w:tabs>
        <w:spacing w:after="0" w:line="360" w:lineRule="auto"/>
        <w:ind w:left="0" w:firstLine="0"/>
        <w:rPr>
          <w:sz w:val="28"/>
          <w:szCs w:val="28"/>
          <w:lang w:val="uk-UA"/>
        </w:rPr>
      </w:pPr>
      <w:r w:rsidRPr="002C008A">
        <w:rPr>
          <w:sz w:val="28"/>
          <w:szCs w:val="28"/>
          <w:lang w:val="uk-UA"/>
        </w:rPr>
        <w:t>Гуцайлюк 3. Аудит фінансових результатів// Бухгалтерський облік і аудит. — 2003. — № 8. — С. 13—16.</w:t>
      </w:r>
    </w:p>
    <w:p w:rsidR="009A03FD" w:rsidRPr="002C008A" w:rsidRDefault="009A03FD" w:rsidP="009A03FD">
      <w:pPr>
        <w:widowControl w:val="0"/>
        <w:numPr>
          <w:ilvl w:val="0"/>
          <w:numId w:val="2"/>
        </w:numPr>
        <w:tabs>
          <w:tab w:val="left" w:pos="426"/>
        </w:tabs>
        <w:spacing w:after="0" w:line="360" w:lineRule="auto"/>
        <w:ind w:left="0" w:firstLine="0"/>
        <w:rPr>
          <w:sz w:val="28"/>
          <w:szCs w:val="28"/>
          <w:lang w:val="uk-UA"/>
        </w:rPr>
      </w:pPr>
      <w:r w:rsidRPr="002C008A">
        <w:rPr>
          <w:sz w:val="28"/>
          <w:szCs w:val="28"/>
          <w:lang w:val="uk-UA"/>
        </w:rPr>
        <w:t>Данилевский Ю.А. Аудит: Вопросы и ответы. — М.: Бухгалтерский учет, 2000. — 112 с.</w:t>
      </w:r>
    </w:p>
    <w:p w:rsidR="009A03FD" w:rsidRPr="002C008A" w:rsidRDefault="009A03FD" w:rsidP="009A03FD">
      <w:pPr>
        <w:widowControl w:val="0"/>
        <w:numPr>
          <w:ilvl w:val="0"/>
          <w:numId w:val="2"/>
        </w:numPr>
        <w:tabs>
          <w:tab w:val="left" w:pos="426"/>
        </w:tabs>
        <w:spacing w:after="0" w:line="360" w:lineRule="auto"/>
        <w:ind w:left="0" w:firstLine="0"/>
        <w:rPr>
          <w:sz w:val="28"/>
          <w:szCs w:val="28"/>
          <w:lang w:val="uk-UA"/>
        </w:rPr>
      </w:pPr>
      <w:r w:rsidRPr="002C008A">
        <w:rPr>
          <w:sz w:val="28"/>
          <w:szCs w:val="28"/>
          <w:lang w:val="uk-UA"/>
        </w:rPr>
        <w:t>Додж Р. Краткое руководство по стандартам й нормам аудита: Пер. с англ. — М: ЮНИТИ, 2001. — 240 с.</w:t>
      </w:r>
    </w:p>
    <w:p w:rsidR="009A03FD" w:rsidRPr="002C008A" w:rsidRDefault="009A03FD" w:rsidP="009A03FD">
      <w:pPr>
        <w:widowControl w:val="0"/>
        <w:numPr>
          <w:ilvl w:val="0"/>
          <w:numId w:val="2"/>
        </w:numPr>
        <w:tabs>
          <w:tab w:val="left" w:pos="426"/>
        </w:tabs>
        <w:spacing w:after="0" w:line="360" w:lineRule="auto"/>
        <w:ind w:left="0" w:firstLine="0"/>
        <w:rPr>
          <w:sz w:val="28"/>
          <w:szCs w:val="28"/>
          <w:lang w:val="uk-UA"/>
        </w:rPr>
      </w:pPr>
      <w:r w:rsidRPr="002C008A">
        <w:rPr>
          <w:sz w:val="28"/>
          <w:szCs w:val="28"/>
          <w:lang w:val="uk-UA"/>
        </w:rPr>
        <w:t>Жила В.Г. Ревізія і аудит: Навч. посіб. — К.: МАУП, 1998. — 96 с.</w:t>
      </w:r>
    </w:p>
    <w:p w:rsidR="009A03FD" w:rsidRPr="002C008A" w:rsidRDefault="009A03FD" w:rsidP="009A03FD">
      <w:pPr>
        <w:widowControl w:val="0"/>
        <w:numPr>
          <w:ilvl w:val="0"/>
          <w:numId w:val="2"/>
        </w:numPr>
        <w:tabs>
          <w:tab w:val="left" w:pos="426"/>
        </w:tabs>
        <w:autoSpaceDE w:val="0"/>
        <w:autoSpaceDN w:val="0"/>
        <w:adjustRightInd w:val="0"/>
        <w:spacing w:after="0" w:line="360" w:lineRule="auto"/>
        <w:ind w:left="0" w:firstLine="0"/>
        <w:rPr>
          <w:bCs/>
          <w:sz w:val="28"/>
          <w:szCs w:val="28"/>
          <w:lang w:val="uk-UA"/>
        </w:rPr>
      </w:pPr>
      <w:r w:rsidRPr="002C008A">
        <w:rPr>
          <w:sz w:val="28"/>
          <w:szCs w:val="28"/>
          <w:lang w:val="uk-UA"/>
        </w:rPr>
        <w:t>Кузьминский А.Н. й др. Аудит: Практ. Пособ. — К.:Учет-информ, 1996. — 283 с.</w:t>
      </w:r>
      <w:r w:rsidRPr="002C008A">
        <w:rPr>
          <w:bCs/>
          <w:sz w:val="28"/>
          <w:szCs w:val="28"/>
        </w:rPr>
        <w:t xml:space="preserve"> </w:t>
      </w:r>
    </w:p>
    <w:p w:rsidR="009A03FD" w:rsidRPr="002C008A" w:rsidRDefault="009A03FD" w:rsidP="009A03FD">
      <w:pPr>
        <w:widowControl w:val="0"/>
        <w:numPr>
          <w:ilvl w:val="0"/>
          <w:numId w:val="2"/>
        </w:numPr>
        <w:tabs>
          <w:tab w:val="left" w:pos="426"/>
        </w:tabs>
        <w:autoSpaceDE w:val="0"/>
        <w:autoSpaceDN w:val="0"/>
        <w:adjustRightInd w:val="0"/>
        <w:spacing w:after="0" w:line="360" w:lineRule="auto"/>
        <w:ind w:left="0" w:firstLine="0"/>
        <w:rPr>
          <w:sz w:val="28"/>
          <w:szCs w:val="28"/>
          <w:lang w:val="uk-UA"/>
        </w:rPr>
      </w:pPr>
      <w:r w:rsidRPr="002C008A">
        <w:rPr>
          <w:bCs/>
          <w:sz w:val="28"/>
          <w:szCs w:val="28"/>
          <w:lang w:val="uk-UA"/>
        </w:rPr>
        <w:t xml:space="preserve">Рудницький В.С. </w:t>
      </w:r>
      <w:r w:rsidRPr="002C008A">
        <w:rPr>
          <w:sz w:val="28"/>
          <w:szCs w:val="28"/>
          <w:lang w:val="uk-UA"/>
        </w:rPr>
        <w:t>Методологія і організація аудиту. – Тернопіль: “Економічна думка”, 1998р. – 196 с.</w:t>
      </w:r>
    </w:p>
    <w:p w:rsidR="009A03FD" w:rsidRPr="009A03FD" w:rsidRDefault="009A03FD" w:rsidP="009A03FD">
      <w:pPr>
        <w:spacing w:line="360" w:lineRule="auto"/>
        <w:rPr>
          <w:rFonts w:ascii="Times New Roman" w:hAnsi="Times New Roman" w:cs="Times New Roman"/>
          <w:sz w:val="28"/>
          <w:szCs w:val="28"/>
          <w:lang w:val="uk-UA"/>
        </w:rPr>
      </w:pPr>
    </w:p>
    <w:sectPr w:rsidR="009A03FD" w:rsidRPr="009A03FD" w:rsidSect="003A43B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2C" w:rsidRDefault="003A6D2C" w:rsidP="003A6D2C">
      <w:pPr>
        <w:spacing w:after="0" w:line="240" w:lineRule="auto"/>
      </w:pPr>
      <w:r>
        <w:separator/>
      </w:r>
    </w:p>
  </w:endnote>
  <w:endnote w:type="continuationSeparator" w:id="0">
    <w:p w:rsidR="003A6D2C" w:rsidRDefault="003A6D2C" w:rsidP="003A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Default="003A6D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Default="003A6D2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Default="003A6D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2C" w:rsidRDefault="003A6D2C" w:rsidP="003A6D2C">
      <w:pPr>
        <w:spacing w:after="0" w:line="240" w:lineRule="auto"/>
      </w:pPr>
      <w:r>
        <w:separator/>
      </w:r>
    </w:p>
  </w:footnote>
  <w:footnote w:type="continuationSeparator" w:id="0">
    <w:p w:rsidR="003A6D2C" w:rsidRDefault="003A6D2C" w:rsidP="003A6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Default="003A6D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Pr="003A6D2C" w:rsidRDefault="003A6D2C" w:rsidP="003A6D2C">
    <w:pPr>
      <w:pStyle w:val="a7"/>
      <w:jc w:val="center"/>
      <w:rPr>
        <w:rFonts w:ascii="Tahoma" w:hAnsi="Tahoma"/>
        <w:b/>
        <w:color w:val="B3B3B3"/>
        <w:sz w:val="14"/>
      </w:rPr>
    </w:pPr>
    <w:hyperlink r:id="rId1" w:history="1">
      <w:r w:rsidRPr="003A6D2C">
        <w:rPr>
          <w:rStyle w:val="ab"/>
          <w:rFonts w:ascii="Tahoma" w:hAnsi="Tahoma"/>
          <w:b/>
          <w:color w:val="B3B3B3"/>
          <w:sz w:val="14"/>
        </w:rPr>
        <w:t>http://antibotan.com/</w:t>
      </w:r>
    </w:hyperlink>
    <w:r w:rsidRPr="003A6D2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C" w:rsidRDefault="003A6D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952"/>
    <w:multiLevelType w:val="hybridMultilevel"/>
    <w:tmpl w:val="08AAA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6893274"/>
    <w:multiLevelType w:val="hybridMultilevel"/>
    <w:tmpl w:val="6A1E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3FD"/>
    <w:rsid w:val="00187530"/>
    <w:rsid w:val="003A43B8"/>
    <w:rsid w:val="003A6D2C"/>
    <w:rsid w:val="00761CE3"/>
    <w:rsid w:val="009A03FD"/>
    <w:rsid w:val="00A96EBB"/>
    <w:rsid w:val="00AD4EB8"/>
    <w:rsid w:val="00D14440"/>
    <w:rsid w:val="00E8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B8"/>
  </w:style>
  <w:style w:type="paragraph" w:styleId="2">
    <w:name w:val="heading 2"/>
    <w:basedOn w:val="a"/>
    <w:next w:val="a"/>
    <w:link w:val="20"/>
    <w:qFormat/>
    <w:rsid w:val="009A03FD"/>
    <w:pPr>
      <w:keepNext/>
      <w:spacing w:after="0" w:line="240" w:lineRule="auto"/>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qFormat/>
    <w:rsid w:val="009A03FD"/>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A03FD"/>
    <w:pPr>
      <w:keepNext/>
      <w:spacing w:after="0" w:line="240" w:lineRule="auto"/>
      <w:jc w:val="both"/>
      <w:outlineLvl w:val="4"/>
    </w:pPr>
    <w:rPr>
      <w:rFonts w:ascii="Times New Roman" w:eastAsia="Times New Roman" w:hAnsi="Times New Roman" w:cs="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A03FD"/>
  </w:style>
  <w:style w:type="character" w:styleId="a3">
    <w:name w:val="Strong"/>
    <w:basedOn w:val="a0"/>
    <w:uiPriority w:val="22"/>
    <w:qFormat/>
    <w:rsid w:val="009A03FD"/>
    <w:rPr>
      <w:b/>
      <w:bCs/>
    </w:rPr>
  </w:style>
  <w:style w:type="paragraph" w:styleId="a4">
    <w:name w:val="Body Text"/>
    <w:basedOn w:val="a"/>
    <w:link w:val="a5"/>
    <w:rsid w:val="009A03FD"/>
    <w:pPr>
      <w:spacing w:after="0" w:line="240" w:lineRule="auto"/>
    </w:pPr>
    <w:rPr>
      <w:rFonts w:ascii="Times New Roman" w:eastAsia="Times New Roman" w:hAnsi="Times New Roman" w:cs="Times New Roman"/>
      <w:sz w:val="24"/>
      <w:szCs w:val="20"/>
      <w:lang w:val="uk-UA"/>
    </w:rPr>
  </w:style>
  <w:style w:type="character" w:customStyle="1" w:styleId="a5">
    <w:name w:val="Основний текст Знак"/>
    <w:basedOn w:val="a0"/>
    <w:link w:val="a4"/>
    <w:rsid w:val="009A03FD"/>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9A03FD"/>
    <w:rPr>
      <w:rFonts w:ascii="Times New Roman" w:eastAsia="Times New Roman" w:hAnsi="Times New Roman" w:cs="Times New Roman"/>
      <w:sz w:val="24"/>
      <w:szCs w:val="20"/>
      <w:lang w:val="uk-UA"/>
    </w:rPr>
  </w:style>
  <w:style w:type="character" w:customStyle="1" w:styleId="50">
    <w:name w:val="Заголовок 5 Знак"/>
    <w:basedOn w:val="a0"/>
    <w:link w:val="5"/>
    <w:rsid w:val="009A03FD"/>
    <w:rPr>
      <w:rFonts w:ascii="Times New Roman" w:eastAsia="Times New Roman" w:hAnsi="Times New Roman" w:cs="Times New Roman"/>
      <w:b/>
      <w:sz w:val="20"/>
      <w:szCs w:val="20"/>
      <w:lang w:val="uk-UA"/>
    </w:rPr>
  </w:style>
  <w:style w:type="paragraph" w:customStyle="1" w:styleId="western">
    <w:name w:val="western"/>
    <w:basedOn w:val="a"/>
    <w:rsid w:val="009A03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A03FD"/>
    <w:pPr>
      <w:ind w:left="720"/>
      <w:contextualSpacing/>
    </w:pPr>
  </w:style>
  <w:style w:type="character" w:customStyle="1" w:styleId="30">
    <w:name w:val="Заголовок 3 Знак"/>
    <w:basedOn w:val="a0"/>
    <w:link w:val="3"/>
    <w:uiPriority w:val="9"/>
    <w:rsid w:val="009A03FD"/>
    <w:rPr>
      <w:rFonts w:ascii="Arial" w:eastAsia="Times New Roman" w:hAnsi="Arial" w:cs="Arial"/>
      <w:b/>
      <w:bCs/>
      <w:sz w:val="26"/>
      <w:szCs w:val="26"/>
    </w:rPr>
  </w:style>
  <w:style w:type="paragraph" w:styleId="a7">
    <w:name w:val="header"/>
    <w:basedOn w:val="a"/>
    <w:link w:val="a8"/>
    <w:uiPriority w:val="99"/>
    <w:unhideWhenUsed/>
    <w:rsid w:val="003A6D2C"/>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3A6D2C"/>
  </w:style>
  <w:style w:type="paragraph" w:styleId="a9">
    <w:name w:val="footer"/>
    <w:basedOn w:val="a"/>
    <w:link w:val="aa"/>
    <w:uiPriority w:val="99"/>
    <w:unhideWhenUsed/>
    <w:rsid w:val="003A6D2C"/>
    <w:pPr>
      <w:tabs>
        <w:tab w:val="center" w:pos="4677"/>
        <w:tab w:val="right" w:pos="9355"/>
      </w:tabs>
      <w:spacing w:after="0" w:line="240" w:lineRule="auto"/>
    </w:pPr>
  </w:style>
  <w:style w:type="character" w:customStyle="1" w:styleId="aa">
    <w:name w:val="Нижній колонтитул Знак"/>
    <w:basedOn w:val="a0"/>
    <w:link w:val="a9"/>
    <w:uiPriority w:val="99"/>
    <w:rsid w:val="003A6D2C"/>
  </w:style>
  <w:style w:type="character" w:styleId="ab">
    <w:name w:val="Hyperlink"/>
    <w:basedOn w:val="a0"/>
    <w:uiPriority w:val="99"/>
    <w:unhideWhenUsed/>
    <w:rsid w:val="003A6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DF5C-ADB5-411C-84CC-E6B1EC50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2089</Words>
  <Characters>15650</Characters>
  <Application>Microsoft Office Word</Application>
  <DocSecurity>0</DocSecurity>
  <Lines>401</Lines>
  <Paragraphs>52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8</cp:revision>
  <cp:lastPrinted>2012-06-01T05:45:00Z</cp:lastPrinted>
  <dcterms:created xsi:type="dcterms:W3CDTF">2012-05-06T08:03:00Z</dcterms:created>
  <dcterms:modified xsi:type="dcterms:W3CDTF">2013-01-25T22:48:00Z</dcterms:modified>
</cp:coreProperties>
</file>