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18" w:rsidRPr="00720E18" w:rsidRDefault="00720E18" w:rsidP="00720E18">
      <w:pPr>
        <w:pStyle w:val="2"/>
        <w:rPr>
          <w:sz w:val="20"/>
        </w:rPr>
      </w:pPr>
      <w:bookmarkStart w:id="0" w:name="_GoBack"/>
      <w:r w:rsidRPr="00720E18">
        <w:rPr>
          <w:sz w:val="20"/>
        </w:rPr>
        <w:t>Електростатичний генератор Ван-де-Граафа</w:t>
      </w:r>
    </w:p>
    <w:p w:rsidR="00720E18" w:rsidRPr="00720E18" w:rsidRDefault="00720E18" w:rsidP="00720E18">
      <w:pPr>
        <w:spacing w:after="0"/>
        <w:jc w:val="both"/>
        <w:rPr>
          <w:rFonts w:ascii="Times New Roman" w:hAnsi="Times New Roman" w:cs="Times New Roman"/>
          <w:sz w:val="20"/>
          <w:szCs w:val="20"/>
        </w:rPr>
      </w:pP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sz w:val="20"/>
          <w:szCs w:val="20"/>
        </w:rPr>
        <w:t>(</w:t>
      </w:r>
      <w:r w:rsidRPr="00720E18">
        <w:rPr>
          <w:rFonts w:ascii="Times New Roman" w:hAnsi="Times New Roman" w:cs="Times New Roman"/>
          <w:b/>
          <w:i/>
          <w:sz w:val="20"/>
          <w:szCs w:val="20"/>
        </w:rPr>
        <w:t>Калашников</w: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p>
    <w:p w:rsidR="00720E18" w:rsidRPr="00720E18" w:rsidRDefault="0017072C" w:rsidP="00720E18">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36.3pt;width:86.35pt;height:86.2pt;z-index:251655168" o:allowincell="f" stroked="f">
            <v:textbox>
              <w:txbxContent>
                <w:p w:rsidR="00720E18" w:rsidRDefault="00720E18" w:rsidP="00720E18">
                  <w:r>
                    <w:rPr>
                      <w:noProof/>
                    </w:rPr>
                    <w:drawing>
                      <wp:inline distT="0" distB="0" distL="0" distR="0">
                        <wp:extent cx="904875" cy="990600"/>
                        <wp:effectExtent l="19050" t="0" r="9525" b="0"/>
                        <wp:docPr id="3" name="Рисунок 3" descr="1_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34.bmp"/>
                                <pic:cNvPicPr>
                                  <a:picLocks noChangeAspect="1" noChangeArrowheads="1"/>
                                </pic:cNvPicPr>
                              </pic:nvPicPr>
                              <pic:blipFill>
                                <a:blip r:embed="rId7"/>
                                <a:srcRect/>
                                <a:stretch>
                                  <a:fillRect/>
                                </a:stretch>
                              </pic:blipFill>
                              <pic:spPr bwMode="auto">
                                <a:xfrm>
                                  <a:off x="0" y="0"/>
                                  <a:ext cx="904875" cy="990600"/>
                                </a:xfrm>
                                <a:prstGeom prst="rect">
                                  <a:avLst/>
                                </a:prstGeom>
                                <a:noFill/>
                                <a:ln w="9525">
                                  <a:noFill/>
                                  <a:miter lim="800000"/>
                                  <a:headEnd/>
                                  <a:tailEnd/>
                                </a:ln>
                              </pic:spPr>
                            </pic:pic>
                          </a:graphicData>
                        </a:graphic>
                      </wp:inline>
                    </w:drawing>
                  </w:r>
                </w:p>
              </w:txbxContent>
            </v:textbox>
            <w10:wrap type="square"/>
          </v:shape>
        </w:pict>
      </w:r>
      <w:r w:rsidR="00720E18" w:rsidRPr="00720E18">
        <w:rPr>
          <w:rFonts w:ascii="Times New Roman" w:hAnsi="Times New Roman" w:cs="Times New Roman"/>
          <w:sz w:val="20"/>
          <w:szCs w:val="20"/>
        </w:rPr>
        <w:tab/>
        <w:t xml:space="preserve">Те, що заряди завжди розподіляються по поверхні провідника, використано при створенні електростатичного генератора. Принцип його роботи наступний. Нехай є провідна сфера з отвором і джерело напруги. Візьмемо провідник із двома кульками на кінцях. З’єднаємо джерело напруги і </w:t>
      </w:r>
      <w:r w:rsidR="00720E18" w:rsidRPr="00720E18">
        <w:rPr>
          <w:rFonts w:ascii="Times New Roman" w:hAnsi="Times New Roman" w:cs="Times New Roman"/>
          <w:sz w:val="20"/>
          <w:szCs w:val="20"/>
          <w:u w:val="single"/>
        </w:rPr>
        <w:t>зовнішню</w:t>
      </w:r>
      <w:r w:rsidR="00720E18" w:rsidRPr="00720E18">
        <w:rPr>
          <w:rFonts w:ascii="Times New Roman" w:hAnsi="Times New Roman" w:cs="Times New Roman"/>
          <w:sz w:val="20"/>
          <w:szCs w:val="20"/>
        </w:rPr>
        <w:t xml:space="preserve"> поверхню сфери. Вони зарядяться однаково. </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ab/>
        <w:t xml:space="preserve">Тепер зарядимо провідник із кульками і торкнемось ним </w:t>
      </w:r>
      <w:r w:rsidRPr="00720E18">
        <w:rPr>
          <w:rFonts w:ascii="Times New Roman" w:hAnsi="Times New Roman" w:cs="Times New Roman"/>
          <w:sz w:val="20"/>
          <w:szCs w:val="20"/>
          <w:u w:val="single"/>
        </w:rPr>
        <w:t>внутрішнього</w:t>
      </w:r>
      <w:r w:rsidRPr="00720E18">
        <w:rPr>
          <w:rFonts w:ascii="Times New Roman" w:hAnsi="Times New Roman" w:cs="Times New Roman"/>
          <w:sz w:val="20"/>
          <w:szCs w:val="20"/>
        </w:rPr>
        <w:t xml:space="preserve"> боку сфери. Всередині провідника заряду немає, тому заряд з провідника перетече через внутрішній бік сфери на зовнішню поверхню. Індикатор покаже збільшення заряду. Повторивши цю процедуру багатократно, можна отримати на поверхні сфери заряд, що набагато перевищує вихідний.</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ab/>
        <w:t>Обмеження на заряд накладає утікання. Найчастіше воно пов’язане із іонізацією повітря навколо сфери, оскільки досягається напруга порядку кількох міліонів вольт. Встановлюється рівновага. Заряд, що натікає, витікає внаслідок іонізації повітря.</w:t>
      </w:r>
    </w:p>
    <w:p w:rsidR="00720E18" w:rsidRPr="00720E18" w:rsidRDefault="0017072C" w:rsidP="00720E18">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5.1pt;width:86.35pt;height:134.85pt;z-index:251656192" o:allowincell="f" stroked="f">
            <v:textbox>
              <w:txbxContent>
                <w:p w:rsidR="00720E18" w:rsidRDefault="00720E18" w:rsidP="00720E18">
                  <w:r>
                    <w:rPr>
                      <w:noProof/>
                    </w:rPr>
                    <w:drawing>
                      <wp:inline distT="0" distB="0" distL="0" distR="0">
                        <wp:extent cx="904875" cy="1600200"/>
                        <wp:effectExtent l="19050" t="0" r="9525" b="0"/>
                        <wp:docPr id="4" name="Рисунок 4" descr="1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35.bmp"/>
                                <pic:cNvPicPr>
                                  <a:picLocks noChangeAspect="1" noChangeArrowheads="1"/>
                                </pic:cNvPicPr>
                              </pic:nvPicPr>
                              <pic:blipFill>
                                <a:blip r:embed="rId8"/>
                                <a:srcRect/>
                                <a:stretch>
                                  <a:fillRect/>
                                </a:stretch>
                              </pic:blipFill>
                              <pic:spPr bwMode="auto">
                                <a:xfrm>
                                  <a:off x="0" y="0"/>
                                  <a:ext cx="904875" cy="1600200"/>
                                </a:xfrm>
                                <a:prstGeom prst="rect">
                                  <a:avLst/>
                                </a:prstGeom>
                                <a:noFill/>
                                <a:ln w="9525">
                                  <a:noFill/>
                                  <a:miter lim="800000"/>
                                  <a:headEnd/>
                                  <a:tailEnd/>
                                </a:ln>
                              </pic:spPr>
                            </pic:pic>
                          </a:graphicData>
                        </a:graphic>
                      </wp:inline>
                    </w:drawing>
                  </w:r>
                </w:p>
              </w:txbxContent>
            </v:textbox>
            <w10:wrap type="square"/>
          </v:shape>
        </w:pict>
      </w:r>
      <w:r w:rsidR="00720E18" w:rsidRPr="00720E18">
        <w:rPr>
          <w:rFonts w:ascii="Times New Roman" w:hAnsi="Times New Roman" w:cs="Times New Roman"/>
          <w:sz w:val="20"/>
          <w:szCs w:val="20"/>
        </w:rPr>
        <w:tab/>
        <w:t>Саме на такому принципі американський фізик Роберт Ван-де-Грааф запропонував 1929 році, створив у 1931 році, і опублікував у 1933 році свій електростатичний генератор.</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ab/>
        <w:t>Провідна сфера розташована на ізолюючій колоні. Всередині на двох роликах тягнеться нескінченна стрічка. Заряджається вона за допомогою системи вістер, з’єднаних із джерелом напруги. Для збільшення заряду робиться аналог конденсатора напроти вістря (пунктир). Заряд на внутрішній бік сфери знімається за допомогою системи вістер, з’єднаних із сферою.</w:t>
      </w:r>
    </w:p>
    <w:p w:rsidR="00720E18" w:rsidRPr="00720E18" w:rsidRDefault="00720E18" w:rsidP="00720E18">
      <w:pPr>
        <w:pBdr>
          <w:bottom w:val="single" w:sz="6" w:space="1" w:color="auto"/>
        </w:pBdr>
        <w:spacing w:after="0"/>
        <w:jc w:val="both"/>
        <w:rPr>
          <w:rFonts w:ascii="Times New Roman" w:hAnsi="Times New Roman" w:cs="Times New Roman"/>
          <w:sz w:val="20"/>
          <w:szCs w:val="20"/>
        </w:rPr>
      </w:pPr>
      <w:r w:rsidRPr="00720E18">
        <w:rPr>
          <w:rFonts w:ascii="Times New Roman" w:hAnsi="Times New Roman" w:cs="Times New Roman"/>
          <w:sz w:val="20"/>
          <w:szCs w:val="20"/>
        </w:rPr>
        <w:tab/>
        <w:t xml:space="preserve">Без особливих принципових змін такий генератор використовується і зараз. Їх використовують у прискорювачах заряджених частинок (і електронів, і протонів, і іонів). Напруга, що досягається, </w:t>
      </w:r>
      <w:r w:rsidRPr="00720E18">
        <w:rPr>
          <w:rFonts w:ascii="Times New Roman" w:hAnsi="Times New Roman" w:cs="Times New Roman"/>
          <w:position w:val="-6"/>
          <w:sz w:val="20"/>
          <w:szCs w:val="20"/>
        </w:rPr>
        <w:object w:dxaOrig="16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pt" o:ole="" fillcolor="window">
            <v:imagedata r:id="rId9" o:title=""/>
          </v:shape>
          <o:OLEObject Type="Embed" ProgID="Equation.3" ShapeID="_x0000_i1025" DrawAspect="Content" ObjectID="_1425038664" r:id="rId10"/>
        </w:object>
      </w:r>
      <w:r w:rsidRPr="00720E18">
        <w:rPr>
          <w:rFonts w:ascii="Times New Roman" w:hAnsi="Times New Roman" w:cs="Times New Roman"/>
          <w:sz w:val="20"/>
          <w:szCs w:val="20"/>
        </w:rPr>
        <w:t xml:space="preserve">В, висота колони </w:t>
      </w:r>
      <w:r w:rsidRPr="00720E18">
        <w:rPr>
          <w:rFonts w:ascii="Times New Roman" w:hAnsi="Times New Roman" w:cs="Times New Roman"/>
          <w:position w:val="-6"/>
          <w:sz w:val="20"/>
          <w:szCs w:val="20"/>
        </w:rPr>
        <w:object w:dxaOrig="1060" w:dyaOrig="300">
          <v:shape id="_x0000_i1026" type="#_x0000_t75" style="width:53.25pt;height:15pt" o:ole="" fillcolor="window">
            <v:imagedata r:id="rId11" o:title=""/>
          </v:shape>
          <o:OLEObject Type="Embed" ProgID="Equation.3" ShapeID="_x0000_i1026" DrawAspect="Content" ObjectID="_1425038665" r:id="rId12"/>
        </w:object>
      </w:r>
      <w:r w:rsidRPr="00720E18">
        <w:rPr>
          <w:rFonts w:ascii="Times New Roman" w:hAnsi="Times New Roman" w:cs="Times New Roman"/>
          <w:sz w:val="20"/>
          <w:szCs w:val="20"/>
        </w:rPr>
        <w:t>м, діаметр сфери – кілька метрів.</w:t>
      </w:r>
    </w:p>
    <w:p w:rsidR="00B72F8E" w:rsidRPr="00720E18" w:rsidRDefault="00B72F8E" w:rsidP="00720E18">
      <w:pPr>
        <w:spacing w:after="0"/>
        <w:rPr>
          <w:rFonts w:ascii="Times New Roman" w:hAnsi="Times New Roman" w:cs="Times New Roman"/>
          <w:sz w:val="20"/>
          <w:szCs w:val="20"/>
        </w:rPr>
      </w:pPr>
    </w:p>
    <w:p w:rsidR="00720E18" w:rsidRPr="00720E18" w:rsidRDefault="00720E18" w:rsidP="00720E18">
      <w:pPr>
        <w:pStyle w:val="1"/>
        <w:rPr>
          <w:rFonts w:ascii="Times New Roman" w:hAnsi="Times New Roman" w:cs="Times New Roman"/>
          <w:sz w:val="20"/>
          <w:szCs w:val="20"/>
        </w:rPr>
      </w:pPr>
      <w:r w:rsidRPr="00720E18">
        <w:rPr>
          <w:rFonts w:ascii="Times New Roman" w:hAnsi="Times New Roman" w:cs="Times New Roman"/>
          <w:sz w:val="20"/>
          <w:szCs w:val="20"/>
        </w:rPr>
        <w:t>Класична теорія парамагнетизму. Фомула Ланжевена і закон Кюрі</w:t>
      </w:r>
    </w:p>
    <w:p w:rsidR="00720E18" w:rsidRPr="00720E18" w:rsidRDefault="00720E18" w:rsidP="00720E18">
      <w:pPr>
        <w:spacing w:after="0"/>
        <w:rPr>
          <w:rFonts w:ascii="Times New Roman" w:hAnsi="Times New Roman" w:cs="Times New Roman"/>
          <w:sz w:val="20"/>
          <w:szCs w:val="20"/>
        </w:rPr>
      </w:pPr>
    </w:p>
    <w:p w:rsidR="00720E18" w:rsidRPr="00720E18" w:rsidRDefault="0017072C" w:rsidP="00720E18">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6.55pt;margin-top:35.65pt;width:157.8pt;height:90.75pt;z-index:251657216" o:allowincell="f" stroked="f">
            <v:textbox>
              <w:txbxContent>
                <w:p w:rsidR="00720E18" w:rsidRDefault="00720E18" w:rsidP="00720E18">
                  <w:r>
                    <w:rPr>
                      <w:noProof/>
                    </w:rPr>
                    <w:drawing>
                      <wp:inline distT="0" distB="0" distL="0" distR="0">
                        <wp:extent cx="1809750" cy="1047750"/>
                        <wp:effectExtent l="19050" t="0" r="0" b="0"/>
                        <wp:docPr id="77" name="Рисунок 77" descr="5_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5_21.bmp"/>
                                <pic:cNvPicPr>
                                  <a:picLocks noChangeAspect="1" noChangeArrowheads="1"/>
                                </pic:cNvPicPr>
                              </pic:nvPicPr>
                              <pic:blipFill>
                                <a:blip r:embed="rId13"/>
                                <a:srcRect/>
                                <a:stretch>
                                  <a:fillRect/>
                                </a:stretch>
                              </pic:blipFill>
                              <pic:spPr bwMode="auto">
                                <a:xfrm>
                                  <a:off x="0" y="0"/>
                                  <a:ext cx="1809750" cy="1047750"/>
                                </a:xfrm>
                                <a:prstGeom prst="rect">
                                  <a:avLst/>
                                </a:prstGeom>
                                <a:noFill/>
                                <a:ln w="9525">
                                  <a:noFill/>
                                  <a:miter lim="800000"/>
                                  <a:headEnd/>
                                  <a:tailEnd/>
                                </a:ln>
                              </pic:spPr>
                            </pic:pic>
                          </a:graphicData>
                        </a:graphic>
                      </wp:inline>
                    </w:drawing>
                  </w:r>
                </w:p>
              </w:txbxContent>
            </v:textbox>
            <w10:wrap type="square"/>
          </v:shape>
        </w:pict>
      </w:r>
      <w:r w:rsidR="00720E18" w:rsidRPr="00720E18">
        <w:rPr>
          <w:rFonts w:ascii="Times New Roman" w:hAnsi="Times New Roman" w:cs="Times New Roman"/>
          <w:sz w:val="20"/>
          <w:szCs w:val="20"/>
        </w:rPr>
        <w:t xml:space="preserve">Теорія парамагнетизму також була створена Полем Ланжевеном. Парамагнетизм спостерігається у тих речовинах, атоми або молекули яких мають відмінний від нуля сумарний магнітний момент </w:t>
      </w:r>
      <w:r w:rsidR="00720E18" w:rsidRPr="00720E18">
        <w:rPr>
          <w:rFonts w:ascii="Times New Roman" w:hAnsi="Times New Roman" w:cs="Times New Roman"/>
          <w:position w:val="-12"/>
          <w:sz w:val="20"/>
          <w:szCs w:val="20"/>
        </w:rPr>
        <w:object w:dxaOrig="440" w:dyaOrig="380">
          <v:shape id="_x0000_i1027" type="#_x0000_t75" style="width:21.75pt;height:18.75pt" o:ole="" fillcolor="window">
            <v:imagedata r:id="rId14" o:title=""/>
          </v:shape>
          <o:OLEObject Type="Embed" ProgID="Equation.3" ShapeID="_x0000_i1027" DrawAspect="Content" ObjectID="_1425038666" r:id="rId15"/>
        </w:object>
      </w:r>
      <w:r w:rsidR="00720E18" w:rsidRPr="00720E18">
        <w:rPr>
          <w:rFonts w:ascii="Times New Roman" w:hAnsi="Times New Roman" w:cs="Times New Roman"/>
          <w:sz w:val="20"/>
          <w:szCs w:val="20"/>
        </w:rPr>
        <w:fldChar w:fldCharType="begin"/>
      </w:r>
      <w:r w:rsidR="00720E18" w:rsidRPr="00720E18">
        <w:rPr>
          <w:rFonts w:ascii="Times New Roman" w:hAnsi="Times New Roman" w:cs="Times New Roman"/>
          <w:sz w:val="20"/>
          <w:szCs w:val="20"/>
        </w:rPr>
        <w:instrText>PRIVATE "TYPE=PICT;ALT="</w:instrText>
      </w:r>
      <w:r w:rsidR="00720E18" w:rsidRPr="00720E18">
        <w:rPr>
          <w:rFonts w:ascii="Times New Roman" w:hAnsi="Times New Roman" w:cs="Times New Roman"/>
          <w:sz w:val="20"/>
          <w:szCs w:val="20"/>
        </w:rPr>
        <w:fldChar w:fldCharType="end"/>
      </w:r>
      <w:r w:rsidR="00720E18" w:rsidRPr="00720E18">
        <w:rPr>
          <w:rFonts w:ascii="Times New Roman" w:hAnsi="Times New Roman" w:cs="Times New Roman"/>
          <w:sz w:val="20"/>
          <w:szCs w:val="20"/>
        </w:rPr>
        <w:t>. Якщо сумарний магнітний момент дорівнює нулю, то парамагнетизм відсутній, речовина є чистим діамагнетиком. Рисунок ілюструє рівність нулю магнітного моменту, хоч це абсолютно нереальний приклад. Додавання магніних моментів відбувається за особливими квантовими правилами. Кожна з орбіт буде давати внесок до діамагнетизму, але парамагнетизм буде відсутній.</w:t>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 xml:space="preserve">За відсутності зовнішнього магнітного поля завдяки тепловому руху ці магнітні моменти орієнтовані в просторі неупорядковано. Магнітний момент одиниці об’єму </w:t>
      </w:r>
      <w:r w:rsidRPr="00720E18">
        <w:rPr>
          <w:rFonts w:ascii="Times New Roman" w:hAnsi="Times New Roman" w:cs="Times New Roman"/>
          <w:position w:val="-6"/>
          <w:sz w:val="20"/>
          <w:szCs w:val="20"/>
        </w:rPr>
        <w:object w:dxaOrig="660" w:dyaOrig="360">
          <v:shape id="_x0000_i1028" type="#_x0000_t75" style="width:33pt;height:18pt" o:ole="" fillcolor="window">
            <v:imagedata r:id="rId16" o:title=""/>
          </v:shape>
          <o:OLEObject Type="Embed" ProgID="Equation.3" ShapeID="_x0000_i1028" DrawAspect="Content" ObjectID="_1425038667" r:id="rId17"/>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 При включенні магнітного поля магнітні моменти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намагаються орієнтуватися за полем, що відповідає мінімуму потенціальної енергії </w:t>
      </w:r>
    </w:p>
    <w:p w:rsidR="00720E18" w:rsidRPr="00720E18" w:rsidRDefault="0017072C" w:rsidP="00720E18">
      <w:pPr>
        <w:spacing w:after="0"/>
        <w:jc w:val="center"/>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6.55pt;margin-top:16.9pt;width:97.7pt;height:125.7pt;z-index:251660288" o:allowincell="f" stroked="f">
            <v:textbox>
              <w:txbxContent>
                <w:p w:rsidR="00720E18" w:rsidRDefault="00720E18" w:rsidP="00720E18">
                  <w:r>
                    <w:rPr>
                      <w:noProof/>
                    </w:rPr>
                    <w:drawing>
                      <wp:inline distT="0" distB="0" distL="0" distR="0">
                        <wp:extent cx="1057275" cy="1504950"/>
                        <wp:effectExtent l="19050" t="0" r="9525" b="0"/>
                        <wp:docPr id="78" name="Рисунок 78" descr="5_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5_23.bmp"/>
                                <pic:cNvPicPr>
                                  <a:picLocks noChangeAspect="1" noChangeArrowheads="1"/>
                                </pic:cNvPicPr>
                              </pic:nvPicPr>
                              <pic:blipFill>
                                <a:blip r:embed="rId18"/>
                                <a:srcRect/>
                                <a:stretch>
                                  <a:fillRect/>
                                </a:stretch>
                              </pic:blipFill>
                              <pic:spPr bwMode="auto">
                                <a:xfrm>
                                  <a:off x="0" y="0"/>
                                  <a:ext cx="1057275" cy="1504950"/>
                                </a:xfrm>
                                <a:prstGeom prst="rect">
                                  <a:avLst/>
                                </a:prstGeom>
                                <a:noFill/>
                                <a:ln w="9525">
                                  <a:noFill/>
                                  <a:miter lim="800000"/>
                                  <a:headEnd/>
                                  <a:tailEnd/>
                                </a:ln>
                              </pic:spPr>
                            </pic:pic>
                          </a:graphicData>
                        </a:graphic>
                      </wp:inline>
                    </w:drawing>
                  </w:r>
                </w:p>
              </w:txbxContent>
            </v:textbox>
            <w10:wrap type="square"/>
          </v:shape>
        </w:pict>
      </w:r>
      <w:r w:rsidR="00720E18" w:rsidRPr="00720E18">
        <w:rPr>
          <w:rFonts w:ascii="Times New Roman" w:hAnsi="Times New Roman" w:cs="Times New Roman"/>
          <w:position w:val="-12"/>
          <w:sz w:val="20"/>
          <w:szCs w:val="20"/>
        </w:rPr>
        <w:object w:dxaOrig="3340" w:dyaOrig="420">
          <v:shape id="_x0000_i1029" type="#_x0000_t75" style="width:167.25pt;height:21pt" o:ole="" fillcolor="window">
            <v:imagedata r:id="rId19" o:title=""/>
          </v:shape>
          <o:OLEObject Type="Embed" ProgID="Equation.3" ShapeID="_x0000_i1029" DrawAspect="Content" ObjectID="_1425038668" r:id="rId20"/>
        </w:object>
      </w:r>
      <w:r w:rsidR="00720E18" w:rsidRPr="00720E18">
        <w:rPr>
          <w:rFonts w:ascii="Times New Roman" w:hAnsi="Times New Roman" w:cs="Times New Roman"/>
          <w:sz w:val="20"/>
          <w:szCs w:val="20"/>
        </w:rPr>
        <w:fldChar w:fldCharType="begin"/>
      </w:r>
      <w:r w:rsidR="00720E18" w:rsidRPr="00720E18">
        <w:rPr>
          <w:rFonts w:ascii="Times New Roman" w:hAnsi="Times New Roman" w:cs="Times New Roman"/>
          <w:sz w:val="20"/>
          <w:szCs w:val="20"/>
        </w:rPr>
        <w:instrText>PRIVATE "TYPE=PICT;ALT="</w:instrText>
      </w:r>
      <w:r w:rsidR="00720E18" w:rsidRPr="00720E18">
        <w:rPr>
          <w:rFonts w:ascii="Times New Roman" w:hAnsi="Times New Roman" w:cs="Times New Roman"/>
          <w:sz w:val="20"/>
          <w:szCs w:val="20"/>
        </w:rPr>
        <w:fldChar w:fldCharType="end"/>
      </w:r>
      <w:r w:rsidR="00720E18"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де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position w:val="-6"/>
          <w:sz w:val="20"/>
          <w:szCs w:val="20"/>
        </w:rPr>
        <w:object w:dxaOrig="440" w:dyaOrig="300">
          <v:shape id="_x0000_i1030" type="#_x0000_t75" style="width:21.75pt;height:15pt" o:ole="" fillcolor="window">
            <v:imagedata r:id="rId21" o:title=""/>
          </v:shape>
          <o:OLEObject Type="Embed" ProgID="Equation.3" ShapeID="_x0000_i1030" DrawAspect="Content" ObjectID="_1425038669" r:id="rId22"/>
        </w:object>
      </w:r>
      <w:r w:rsidRPr="00720E18">
        <w:rPr>
          <w:rFonts w:ascii="Times New Roman" w:hAnsi="Times New Roman" w:cs="Times New Roman"/>
          <w:sz w:val="20"/>
          <w:szCs w:val="20"/>
        </w:rPr>
        <w:t>кут між напрямками манітного моменту і магнітного поля</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 Тепловий рух перешкоджає цій орієнтації, тому виникає лише переважна орієнтація, в результаті якої середнє значення проекції магнітного маменту </w:t>
      </w:r>
      <w:r w:rsidRPr="00720E18">
        <w:rPr>
          <w:rFonts w:ascii="Times New Roman" w:hAnsi="Times New Roman" w:cs="Times New Roman"/>
          <w:position w:val="-14"/>
          <w:sz w:val="20"/>
          <w:szCs w:val="20"/>
        </w:rPr>
        <w:object w:dxaOrig="1240" w:dyaOrig="420">
          <v:shape id="_x0000_i1031" type="#_x0000_t75" style="width:62.25pt;height:21pt" o:ole="" fillcolor="window">
            <v:imagedata r:id="rId23" o:title=""/>
          </v:shape>
          <o:OLEObject Type="Embed" ProgID="Equation.3" ShapeID="_x0000_i1031" DrawAspect="Content" ObjectID="_1425038670" r:id="rId24"/>
        </w:object>
      </w:r>
      <w:r w:rsidRPr="00720E18">
        <w:rPr>
          <w:rFonts w:ascii="Times New Roman" w:hAnsi="Times New Roman" w:cs="Times New Roman"/>
          <w:sz w:val="20"/>
          <w:szCs w:val="20"/>
        </w:rPr>
        <w:t xml:space="preserve">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на напрямок поля </w:t>
      </w:r>
      <w:r w:rsidRPr="00720E18">
        <w:rPr>
          <w:rFonts w:ascii="Times New Roman" w:hAnsi="Times New Roman" w:cs="Times New Roman"/>
          <w:position w:val="-4"/>
          <w:sz w:val="20"/>
          <w:szCs w:val="20"/>
        </w:rPr>
        <w:object w:dxaOrig="320" w:dyaOrig="340">
          <v:shape id="_x0000_i1032" type="#_x0000_t75" style="width:15.75pt;height:17.25pt" o:ole="" fillcolor="window">
            <v:imagedata r:id="rId25" o:title=""/>
          </v:shape>
          <o:OLEObject Type="Embed" ProgID="Equation.3" ShapeID="_x0000_i1032" DrawAspect="Content" ObjectID="_1425038671" r:id="rId26"/>
        </w:object>
      </w:r>
      <w:r w:rsidRPr="00720E18">
        <w:rPr>
          <w:rFonts w:ascii="Times New Roman" w:hAnsi="Times New Roman" w:cs="Times New Roman"/>
          <w:sz w:val="20"/>
          <w:szCs w:val="20"/>
        </w:rPr>
        <w:t xml:space="preserve"> відрізняється від нуля </w:t>
      </w:r>
      <w:r w:rsidRPr="00720E18">
        <w:rPr>
          <w:rFonts w:ascii="Times New Roman" w:hAnsi="Times New Roman" w:cs="Times New Roman"/>
          <w:position w:val="-14"/>
          <w:sz w:val="20"/>
          <w:szCs w:val="20"/>
        </w:rPr>
        <w:object w:dxaOrig="1640" w:dyaOrig="420">
          <v:shape id="_x0000_i1033" type="#_x0000_t75" style="width:81.75pt;height:21pt" o:ole="" fillcolor="window">
            <v:imagedata r:id="rId27" o:title=""/>
          </v:shape>
          <o:OLEObject Type="Embed" ProgID="Equation.3" ShapeID="_x0000_i1033" DrawAspect="Content" ObjectID="_1425038672" r:id="rId28"/>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Вектор намагніченості визначається у такому випадку як</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4"/>
          <w:sz w:val="20"/>
          <w:szCs w:val="20"/>
        </w:rPr>
        <w:object w:dxaOrig="1920" w:dyaOrig="420">
          <v:shape id="_x0000_i1034" type="#_x0000_t75" style="width:96pt;height:21pt" o:ole="" fillcolor="window">
            <v:imagedata r:id="rId29" o:title=""/>
          </v:shape>
          <o:OLEObject Type="Embed" ProgID="Equation.3" ShapeID="_x0000_i1034" DrawAspect="Content" ObjectID="_1425038673" r:id="rId30"/>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lastRenderedPageBreak/>
        <w:t xml:space="preserve">де </w:t>
      </w:r>
      <w:r w:rsidRPr="00720E18">
        <w:rPr>
          <w:rFonts w:ascii="Times New Roman" w:hAnsi="Times New Roman" w:cs="Times New Roman"/>
          <w:position w:val="-6"/>
          <w:sz w:val="20"/>
          <w:szCs w:val="20"/>
        </w:rPr>
        <w:object w:dxaOrig="520" w:dyaOrig="300">
          <v:shape id="_x0000_i1035" type="#_x0000_t75" style="width:26.25pt;height:15pt" o:ole="" fillcolor="window">
            <v:imagedata r:id="rId31" o:title=""/>
          </v:shape>
          <o:OLEObject Type="Embed" ProgID="Equation.3" ShapeID="_x0000_i1035" DrawAspect="Content" ObjectID="_1425038674" r:id="rId32"/>
        </w:object>
      </w:r>
      <w:r w:rsidRPr="00720E18">
        <w:rPr>
          <w:rFonts w:ascii="Times New Roman" w:hAnsi="Times New Roman" w:cs="Times New Roman"/>
          <w:sz w:val="20"/>
          <w:szCs w:val="20"/>
        </w:rPr>
        <w:t xml:space="preserve">концентрація атомів або молекул. Ця ситуація аналогічна розглянутій нами раніше для орієнтаційної </w:t>
      </w:r>
      <w:bookmarkEnd w:id="0"/>
      <w:r w:rsidRPr="00720E18">
        <w:rPr>
          <w:rFonts w:ascii="Times New Roman" w:hAnsi="Times New Roman" w:cs="Times New Roman"/>
          <w:sz w:val="20"/>
          <w:szCs w:val="20"/>
        </w:rPr>
        <w:t xml:space="preserve">поляризації діелектриків. Теорія парамагнетизму Ланжевена була створена до теорії орієнтаційної поляризації Дебая, остання по суті повторює теорію парамагнетизму. Тому отриманими в теорії орієнтаційної поляризації формулами можна користуватись, замінивши вектора поляризації </w:t>
      </w:r>
      <w:r w:rsidRPr="00720E18">
        <w:rPr>
          <w:rFonts w:ascii="Times New Roman" w:hAnsi="Times New Roman" w:cs="Times New Roman"/>
          <w:position w:val="-4"/>
          <w:sz w:val="20"/>
          <w:szCs w:val="20"/>
        </w:rPr>
        <w:object w:dxaOrig="260" w:dyaOrig="279">
          <v:shape id="_x0000_i1036" type="#_x0000_t75" style="width:12.75pt;height:14.25pt" o:ole="" fillcolor="window">
            <v:imagedata r:id="rId33" o:title=""/>
          </v:shape>
          <o:OLEObject Type="Embed" ProgID="Equation.3" ShapeID="_x0000_i1036" DrawAspect="Content" ObjectID="_1425038675" r:id="rId34"/>
        </w:object>
      </w:r>
      <w:r w:rsidRPr="00720E18">
        <w:rPr>
          <w:rFonts w:ascii="Times New Roman" w:hAnsi="Times New Roman" w:cs="Times New Roman"/>
          <w:sz w:val="20"/>
          <w:szCs w:val="20"/>
        </w:rPr>
        <w:t xml:space="preserve">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на вектор намагнічування </w:t>
      </w:r>
      <w:r w:rsidRPr="00720E18">
        <w:rPr>
          <w:rFonts w:ascii="Times New Roman" w:hAnsi="Times New Roman" w:cs="Times New Roman"/>
          <w:position w:val="-6"/>
          <w:sz w:val="20"/>
          <w:szCs w:val="20"/>
        </w:rPr>
        <w:object w:dxaOrig="240" w:dyaOrig="300">
          <v:shape id="_x0000_i1037" type="#_x0000_t75" style="width:12pt;height:15pt" o:ole="" fillcolor="window">
            <v:imagedata r:id="rId35" o:title=""/>
          </v:shape>
          <o:OLEObject Type="Embed" ProgID="Equation.3" ShapeID="_x0000_i1037" DrawAspect="Content" ObjectID="_1425038676" r:id="rId36"/>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 вектор напруженості електричного поля </w:t>
      </w:r>
      <w:r w:rsidRPr="00720E18">
        <w:rPr>
          <w:rFonts w:ascii="Times New Roman" w:hAnsi="Times New Roman" w:cs="Times New Roman"/>
          <w:position w:val="-4"/>
          <w:sz w:val="20"/>
          <w:szCs w:val="20"/>
        </w:rPr>
        <w:object w:dxaOrig="260" w:dyaOrig="279">
          <v:shape id="_x0000_i1038" type="#_x0000_t75" style="width:12.75pt;height:14.25pt" o:ole="" fillcolor="window">
            <v:imagedata r:id="rId37" o:title=""/>
          </v:shape>
          <o:OLEObject Type="Embed" ProgID="Equation.3" ShapeID="_x0000_i1038" DrawAspect="Content" ObjectID="_1425038677" r:id="rId38"/>
        </w:object>
      </w:r>
      <w:r w:rsidRPr="00720E18">
        <w:rPr>
          <w:rFonts w:ascii="Times New Roman" w:hAnsi="Times New Roman" w:cs="Times New Roman"/>
          <w:sz w:val="20"/>
          <w:szCs w:val="20"/>
        </w:rPr>
        <w:t xml:space="preserve">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на вектор напруженості магнітного поля </w:t>
      </w:r>
      <w:r w:rsidRPr="00720E18">
        <w:rPr>
          <w:rFonts w:ascii="Times New Roman" w:hAnsi="Times New Roman" w:cs="Times New Roman"/>
          <w:position w:val="-4"/>
          <w:sz w:val="20"/>
          <w:szCs w:val="20"/>
        </w:rPr>
        <w:object w:dxaOrig="320" w:dyaOrig="279">
          <v:shape id="_x0000_i1039" type="#_x0000_t75" style="width:15.75pt;height:14.25pt" o:ole="" fillcolor="window">
            <v:imagedata r:id="rId39" o:title=""/>
          </v:shape>
          <o:OLEObject Type="Embed" ProgID="Equation.3" ShapeID="_x0000_i1039" DrawAspect="Content" ObjectID="_1425038678" r:id="rId40"/>
        </w:object>
      </w:r>
      <w:r w:rsidRPr="00720E18">
        <w:rPr>
          <w:rFonts w:ascii="Times New Roman" w:hAnsi="Times New Roman" w:cs="Times New Roman"/>
          <w:sz w:val="20"/>
          <w:szCs w:val="20"/>
        </w:rPr>
        <w:t xml:space="preserve">, а електричний дипольний момент </w:t>
      </w:r>
      <w:r w:rsidRPr="00720E18">
        <w:rPr>
          <w:rFonts w:ascii="Times New Roman" w:hAnsi="Times New Roman" w:cs="Times New Roman"/>
          <w:position w:val="-12"/>
          <w:sz w:val="20"/>
          <w:szCs w:val="20"/>
        </w:rPr>
        <w:object w:dxaOrig="260" w:dyaOrig="300">
          <v:shape id="_x0000_i1040" type="#_x0000_t75" style="width:12.75pt;height:15pt" o:ole="" fillcolor="window">
            <v:imagedata r:id="rId41" o:title=""/>
          </v:shape>
          <o:OLEObject Type="Embed" ProgID="Equation.3" ShapeID="_x0000_i1040" DrawAspect="Content" ObjectID="_1425038679" r:id="rId42"/>
        </w:object>
      </w:r>
      <w:r w:rsidRPr="00720E18">
        <w:rPr>
          <w:rFonts w:ascii="Times New Roman" w:hAnsi="Times New Roman" w:cs="Times New Roman"/>
          <w:sz w:val="20"/>
          <w:szCs w:val="20"/>
        </w:rPr>
        <w:t xml:space="preserve"> на магнітний момент </w:t>
      </w:r>
      <w:r w:rsidRPr="00720E18">
        <w:rPr>
          <w:rFonts w:ascii="Times New Roman" w:hAnsi="Times New Roman" w:cs="Times New Roman"/>
          <w:position w:val="-12"/>
          <w:sz w:val="20"/>
          <w:szCs w:val="20"/>
        </w:rPr>
        <w:object w:dxaOrig="440" w:dyaOrig="380">
          <v:shape id="_x0000_i1041" type="#_x0000_t75" style="width:21.75pt;height:18.75pt" o:ole="" fillcolor="window">
            <v:imagedata r:id="rId43" o:title=""/>
          </v:shape>
          <o:OLEObject Type="Embed" ProgID="Equation.3" ShapeID="_x0000_i1041" DrawAspect="Content" ObjectID="_1425038680" r:id="rId44"/>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 </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ab/>
        <w:t xml:space="preserve">Є, однак, фізичні відміності парамагнетизму і орієнтаційної поляризації. Одна з них полягає в тому, що електрони в атомі при включенні магнітного поля приймають участь у прецесії Лармора. Якщо повернутись до рисунка ларморовської прецесії, з нього випливає, що проекція магнітного моменту </w:t>
      </w:r>
      <w:r w:rsidRPr="00720E18">
        <w:rPr>
          <w:rFonts w:ascii="Times New Roman" w:hAnsi="Times New Roman" w:cs="Times New Roman"/>
          <w:position w:val="-12"/>
          <w:sz w:val="20"/>
          <w:szCs w:val="20"/>
        </w:rPr>
        <w:object w:dxaOrig="440" w:dyaOrig="380">
          <v:shape id="_x0000_i1042" type="#_x0000_t75" style="width:21.75pt;height:18.75pt" o:ole="" fillcolor="window">
            <v:imagedata r:id="rId45" o:title=""/>
          </v:shape>
          <o:OLEObject Type="Embed" ProgID="Equation.3" ShapeID="_x0000_i1042" DrawAspect="Content" ObjectID="_1425038681" r:id="rId46"/>
        </w:object>
      </w:r>
      <w:r w:rsidRPr="00720E18">
        <w:rPr>
          <w:rFonts w:ascii="Times New Roman" w:hAnsi="Times New Roman" w:cs="Times New Roman"/>
          <w:sz w:val="20"/>
          <w:szCs w:val="20"/>
        </w:rPr>
        <w:t xml:space="preserve"> на напрямок магнітного поля </w:t>
      </w:r>
      <w:r w:rsidRPr="00720E18">
        <w:rPr>
          <w:rFonts w:ascii="Times New Roman" w:hAnsi="Times New Roman" w:cs="Times New Roman"/>
          <w:position w:val="-4"/>
          <w:sz w:val="20"/>
          <w:szCs w:val="20"/>
        </w:rPr>
        <w:object w:dxaOrig="320" w:dyaOrig="340">
          <v:shape id="_x0000_i1043" type="#_x0000_t75" style="width:15.75pt;height:17.25pt" o:ole="" fillcolor="window">
            <v:imagedata r:id="rId47" o:title=""/>
          </v:shape>
          <o:OLEObject Type="Embed" ProgID="Equation.3" ShapeID="_x0000_i1043" DrawAspect="Content" ObjectID="_1425038682" r:id="rId48"/>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не змінюється. В результаті парамагнетизм не виникає, якщо атоми не взаємодіють один з одним. Парамагнетизм виникає лише  в результаті взаємодії атомів (наприклад, співударів у газі). При взаємодії двох атомів, які мають різну орієнтацію магнітних моментів, а, отже, і різну потенціальну енергію в магнітному полі, відбувається обмін енергіями. При цьому частина потенціальної енергії переходить в енергію теплового руху. Зменшення магнітної енергії моментів еквівалентно зміні їх орієнтації, кут </w:t>
      </w:r>
      <w:r w:rsidRPr="00720E18">
        <w:rPr>
          <w:rFonts w:ascii="Times New Roman" w:hAnsi="Times New Roman" w:cs="Times New Roman"/>
          <w:position w:val="-6"/>
          <w:sz w:val="20"/>
          <w:szCs w:val="20"/>
        </w:rPr>
        <w:object w:dxaOrig="220" w:dyaOrig="300">
          <v:shape id="_x0000_i1044" type="#_x0000_t75" style="width:11.25pt;height:15pt" o:ole="" fillcolor="window">
            <v:imagedata r:id="rId49" o:title=""/>
          </v:shape>
          <o:OLEObject Type="Embed" ProgID="Equation.3" ShapeID="_x0000_i1044" DrawAspect="Content" ObjectID="_1425038683" r:id="rId50"/>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зменшується, це відповідає вкладу в намагніченість за полем.</w:t>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Оскільки теорія орієнтаційної поляризації Дебая детально розглянута раніше, то коротко викладемо основні положення теорії Ланжевена для парамагнетизму. На екзамені треба у питанні про класичну теорію парамагнетизму треба буде навести повну викладку. Я наведу лише деякі ключові моменти.</w:t>
      </w:r>
    </w:p>
    <w:p w:rsidR="00720E18" w:rsidRPr="00720E18" w:rsidRDefault="00720E18" w:rsidP="00720E18">
      <w:pPr>
        <w:spacing w:after="0"/>
        <w:rPr>
          <w:rFonts w:ascii="Times New Roman" w:hAnsi="Times New Roman" w:cs="Times New Roman"/>
          <w:sz w:val="20"/>
          <w:szCs w:val="20"/>
        </w:rPr>
      </w:pPr>
    </w:p>
    <w:p w:rsidR="00720E18" w:rsidRPr="00720E18" w:rsidRDefault="00720E18" w:rsidP="00720E18">
      <w:pPr>
        <w:pStyle w:val="a5"/>
        <w:rPr>
          <w:sz w:val="20"/>
          <w:lang w:val="ru-RU"/>
        </w:rPr>
      </w:pPr>
      <w:r w:rsidRPr="00720E18">
        <w:rPr>
          <w:sz w:val="20"/>
          <w:lang w:val="ru-RU"/>
        </w:rPr>
        <w:t xml:space="preserve">Виділимо у просторі конус з кутом розкриву </w:t>
      </w:r>
      <w:r w:rsidRPr="00720E18">
        <w:rPr>
          <w:position w:val="-6"/>
          <w:sz w:val="20"/>
        </w:rPr>
        <w:object w:dxaOrig="220" w:dyaOrig="300">
          <v:shape id="_x0000_i1045" type="#_x0000_t75" style="width:11.25pt;height:15pt" o:ole="" fillcolor="window">
            <v:imagedata r:id="rId51" o:title=""/>
          </v:shape>
          <o:OLEObject Type="Embed" ProgID="Equation.3" ShapeID="_x0000_i1045" DrawAspect="Content" ObjectID="_1425038684" r:id="rId52"/>
        </w:object>
      </w:r>
      <w:r w:rsidRPr="00720E18">
        <w:rPr>
          <w:sz w:val="20"/>
        </w:rPr>
        <w:t xml:space="preserve">, і запишемо </w:t>
      </w:r>
      <w:r w:rsidRPr="00720E18">
        <w:rPr>
          <w:sz w:val="20"/>
          <w:lang w:val="ru-RU"/>
        </w:rPr>
        <w:t xml:space="preserve">середнє значення проекції дипольного моменту </w:t>
      </w:r>
    </w:p>
    <w:p w:rsidR="00720E18" w:rsidRPr="00720E18" w:rsidRDefault="00720E18" w:rsidP="00720E18">
      <w:pPr>
        <w:pStyle w:val="a5"/>
        <w:ind w:firstLine="0"/>
        <w:jc w:val="center"/>
        <w:rPr>
          <w:sz w:val="20"/>
          <w:lang w:val="ru-RU"/>
        </w:rPr>
      </w:pPr>
      <w:r w:rsidRPr="00720E18">
        <w:rPr>
          <w:position w:val="-44"/>
          <w:sz w:val="20"/>
          <w:lang w:val="en-US"/>
        </w:rPr>
        <w:object w:dxaOrig="2580" w:dyaOrig="1020">
          <v:shape id="_x0000_i1046" type="#_x0000_t75" style="width:129pt;height:51pt" o:ole="" fillcolor="window">
            <v:imagedata r:id="rId53" o:title=""/>
          </v:shape>
          <o:OLEObject Type="Embed" ProgID="Equation.3" ShapeID="_x0000_i1046" DrawAspect="Content" ObjectID="_1425038685" r:id="rId54"/>
        </w:object>
      </w:r>
      <w:r w:rsidRPr="00720E18">
        <w:rPr>
          <w:sz w:val="20"/>
          <w:lang w:val="ru-RU"/>
        </w:rPr>
        <w:t>,</w:t>
      </w:r>
    </w:p>
    <w:p w:rsidR="00720E18" w:rsidRPr="00720E18" w:rsidRDefault="0017072C" w:rsidP="00720E18">
      <w:pPr>
        <w:spacing w:after="0"/>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6.55pt;margin-top:-59.7pt;width:122.1pt;height:83.1pt;z-index:251658240" o:allowincell="f" stroked="f">
            <v:textbox>
              <w:txbxContent>
                <w:p w:rsidR="00720E18" w:rsidRDefault="00720E18" w:rsidP="00720E18">
                  <w:r>
                    <w:rPr>
                      <w:noProof/>
                      <w:sz w:val="20"/>
                    </w:rPr>
                    <w:drawing>
                      <wp:inline distT="0" distB="0" distL="0" distR="0">
                        <wp:extent cx="1371600" cy="962025"/>
                        <wp:effectExtent l="19050" t="0" r="0" b="0"/>
                        <wp:docPr id="79" name="Рисунок 79" descr="5_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_22.bmp"/>
                                <pic:cNvPicPr>
                                  <a:picLocks noChangeAspect="1" noChangeArrowheads="1"/>
                                </pic:cNvPicPr>
                              </pic:nvPicPr>
                              <pic:blipFill>
                                <a:blip r:embed="rId55"/>
                                <a:srcRect/>
                                <a:stretch>
                                  <a:fillRect/>
                                </a:stretch>
                              </pic:blipFill>
                              <pic:spPr bwMode="auto">
                                <a:xfrm>
                                  <a:off x="0" y="0"/>
                                  <a:ext cx="1371600" cy="962025"/>
                                </a:xfrm>
                                <a:prstGeom prst="rect">
                                  <a:avLst/>
                                </a:prstGeom>
                                <a:noFill/>
                                <a:ln w="9525">
                                  <a:noFill/>
                                  <a:miter lim="800000"/>
                                  <a:headEnd/>
                                  <a:tailEnd/>
                                </a:ln>
                              </pic:spPr>
                            </pic:pic>
                          </a:graphicData>
                        </a:graphic>
                      </wp:inline>
                    </w:drawing>
                  </w:r>
                </w:p>
              </w:txbxContent>
            </v:textbox>
            <w10:wrap type="square"/>
          </v:shape>
        </w:pict>
      </w:r>
      <w:r w:rsidR="00720E18" w:rsidRPr="00720E18">
        <w:rPr>
          <w:rFonts w:ascii="Times New Roman" w:hAnsi="Times New Roman" w:cs="Times New Roman"/>
          <w:position w:val="-12"/>
          <w:sz w:val="20"/>
          <w:szCs w:val="20"/>
        </w:rPr>
        <w:object w:dxaOrig="800" w:dyaOrig="380">
          <v:shape id="_x0000_i1047" type="#_x0000_t75" style="width:39.75pt;height:18.75pt" o:ole="" fillcolor="window">
            <v:imagedata r:id="rId56" o:title=""/>
          </v:shape>
          <o:OLEObject Type="Embed" ProgID="Equation.3" ShapeID="_x0000_i1047" DrawAspect="Content" ObjectID="_1425038686" r:id="rId57"/>
        </w:object>
      </w:r>
      <w:r w:rsidR="00720E18" w:rsidRPr="00720E18">
        <w:rPr>
          <w:rFonts w:ascii="Times New Roman" w:hAnsi="Times New Roman" w:cs="Times New Roman"/>
          <w:sz w:val="20"/>
          <w:szCs w:val="20"/>
        </w:rPr>
        <w:t xml:space="preserve">число молекул, дипольний момент яких знаходиться всередині тілесного кута між двома конусами з полярними кутами при вершині </w:t>
      </w:r>
      <w:r w:rsidR="00720E18" w:rsidRPr="00720E18">
        <w:rPr>
          <w:rFonts w:ascii="Times New Roman" w:hAnsi="Times New Roman" w:cs="Times New Roman"/>
          <w:position w:val="-6"/>
          <w:sz w:val="20"/>
          <w:szCs w:val="20"/>
        </w:rPr>
        <w:object w:dxaOrig="220" w:dyaOrig="300">
          <v:shape id="_x0000_i1048" type="#_x0000_t75" style="width:11.25pt;height:15pt" o:ole="" fillcolor="window">
            <v:imagedata r:id="rId51" o:title=""/>
          </v:shape>
          <o:OLEObject Type="Embed" ProgID="Equation.3" ShapeID="_x0000_i1048" DrawAspect="Content" ObjectID="_1425038687" r:id="rId58"/>
        </w:object>
      </w:r>
      <w:r w:rsidR="00720E18" w:rsidRPr="00720E18">
        <w:rPr>
          <w:rFonts w:ascii="Times New Roman" w:hAnsi="Times New Roman" w:cs="Times New Roman"/>
          <w:sz w:val="20"/>
          <w:szCs w:val="20"/>
        </w:rPr>
        <w:t xml:space="preserve"> </w:t>
      </w:r>
      <w:r w:rsidR="00720E18" w:rsidRPr="00720E18">
        <w:rPr>
          <w:rFonts w:ascii="Times New Roman" w:hAnsi="Times New Roman" w:cs="Times New Roman"/>
          <w:sz w:val="20"/>
          <w:szCs w:val="20"/>
        </w:rPr>
        <w:fldChar w:fldCharType="begin"/>
      </w:r>
      <w:r w:rsidR="00720E18" w:rsidRPr="00720E18">
        <w:rPr>
          <w:rFonts w:ascii="Times New Roman" w:hAnsi="Times New Roman" w:cs="Times New Roman"/>
          <w:sz w:val="20"/>
          <w:szCs w:val="20"/>
        </w:rPr>
        <w:instrText>PRIVATE "TYPE=PICT;ALT="</w:instrText>
      </w:r>
      <w:r w:rsidR="00720E18" w:rsidRPr="00720E18">
        <w:rPr>
          <w:rFonts w:ascii="Times New Roman" w:hAnsi="Times New Roman" w:cs="Times New Roman"/>
          <w:sz w:val="20"/>
          <w:szCs w:val="20"/>
        </w:rPr>
        <w:fldChar w:fldCharType="end"/>
      </w:r>
      <w:r w:rsidR="00720E18" w:rsidRPr="00720E18">
        <w:rPr>
          <w:rFonts w:ascii="Times New Roman" w:hAnsi="Times New Roman" w:cs="Times New Roman"/>
          <w:sz w:val="20"/>
          <w:szCs w:val="20"/>
        </w:rPr>
        <w:t xml:space="preserve">і </w:t>
      </w:r>
      <w:r w:rsidR="00720E18" w:rsidRPr="00720E18">
        <w:rPr>
          <w:rFonts w:ascii="Times New Roman" w:hAnsi="Times New Roman" w:cs="Times New Roman"/>
          <w:position w:val="-10"/>
          <w:sz w:val="20"/>
          <w:szCs w:val="20"/>
        </w:rPr>
        <w:object w:dxaOrig="999" w:dyaOrig="360">
          <v:shape id="_x0000_i1049" type="#_x0000_t75" style="width:50.25pt;height:18pt" o:ole="" fillcolor="window">
            <v:imagedata r:id="rId59" o:title=""/>
          </v:shape>
          <o:OLEObject Type="Embed" ProgID="Equation.3" ShapeID="_x0000_i1049" DrawAspect="Content" ObjectID="_1425038688" r:id="rId60"/>
        </w:object>
      </w:r>
      <w:r w:rsidR="00720E18" w:rsidRPr="00720E18">
        <w:rPr>
          <w:rFonts w:ascii="Times New Roman" w:hAnsi="Times New Roman" w:cs="Times New Roman"/>
          <w:sz w:val="20"/>
          <w:szCs w:val="20"/>
        </w:rPr>
        <w:t xml:space="preserve"> за наявності магнітного поля і при заданій температурі</w:t>
      </w:r>
      <w:r w:rsidR="00720E18" w:rsidRPr="00720E18">
        <w:rPr>
          <w:rFonts w:ascii="Times New Roman" w:hAnsi="Times New Roman" w:cs="Times New Roman"/>
          <w:sz w:val="20"/>
          <w:szCs w:val="20"/>
        </w:rPr>
        <w:fldChar w:fldCharType="begin"/>
      </w:r>
      <w:r w:rsidR="00720E18" w:rsidRPr="00720E18">
        <w:rPr>
          <w:rFonts w:ascii="Times New Roman" w:hAnsi="Times New Roman" w:cs="Times New Roman"/>
          <w:sz w:val="20"/>
          <w:szCs w:val="20"/>
        </w:rPr>
        <w:instrText>PRIVATE "TYPE=PICT;ALT="</w:instrText>
      </w:r>
      <w:r w:rsidR="00720E18" w:rsidRPr="00720E18">
        <w:rPr>
          <w:rFonts w:ascii="Times New Roman" w:hAnsi="Times New Roman" w:cs="Times New Roman"/>
          <w:sz w:val="20"/>
          <w:szCs w:val="20"/>
        </w:rPr>
        <w:fldChar w:fldCharType="end"/>
      </w:r>
      <w:r w:rsidR="00720E18" w:rsidRPr="00720E18">
        <w:rPr>
          <w:rFonts w:ascii="Times New Roman" w:hAnsi="Times New Roman" w:cs="Times New Roman"/>
          <w:sz w:val="20"/>
          <w:szCs w:val="20"/>
        </w:rPr>
        <w:t xml:space="preserve">. Цей тілесний кут дорівнює </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6"/>
          <w:sz w:val="20"/>
          <w:szCs w:val="20"/>
        </w:rPr>
        <w:object w:dxaOrig="1860" w:dyaOrig="300">
          <v:shape id="_x0000_i1050" type="#_x0000_t75" style="width:93pt;height:15pt" o:ole="" fillcolor="window">
            <v:imagedata r:id="rId61" o:title=""/>
          </v:shape>
          <o:OLEObject Type="Embed" ProgID="Equation.3" ShapeID="_x0000_i1050" DrawAspect="Content" ObjectID="_1425038689" r:id="rId62"/>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де </w:t>
      </w:r>
      <w:r w:rsidRPr="00720E18">
        <w:rPr>
          <w:rFonts w:ascii="Times New Roman" w:hAnsi="Times New Roman" w:cs="Times New Roman"/>
          <w:position w:val="-6"/>
          <w:sz w:val="20"/>
          <w:szCs w:val="20"/>
        </w:rPr>
        <w:object w:dxaOrig="400" w:dyaOrig="300">
          <v:shape id="_x0000_i1051" type="#_x0000_t75" style="width:20.25pt;height:15pt" o:ole="" fillcolor="window">
            <v:imagedata r:id="rId63" o:title=""/>
          </v:shape>
          <o:OLEObject Type="Embed" ProgID="Equation.3" ShapeID="_x0000_i1051" DrawAspect="Content" ObjectID="_1425038690" r:id="rId64"/>
        </w:object>
      </w:r>
      <w:r w:rsidRPr="00720E18">
        <w:rPr>
          <w:rFonts w:ascii="Times New Roman" w:hAnsi="Times New Roman" w:cs="Times New Roman"/>
          <w:sz w:val="20"/>
          <w:szCs w:val="20"/>
        </w:rPr>
        <w:t xml:space="preserve"> є результатом інтегрування за азімутальним кутом. Оскільки існує деякий розподіл магнітних моментів за кутами нахилу до напрямку поля, буде розподял і за енергіями, отже вираз для </w:t>
      </w:r>
      <w:r w:rsidRPr="00720E18">
        <w:rPr>
          <w:rFonts w:ascii="Times New Roman" w:hAnsi="Times New Roman" w:cs="Times New Roman"/>
          <w:position w:val="-12"/>
          <w:sz w:val="20"/>
          <w:szCs w:val="20"/>
        </w:rPr>
        <w:object w:dxaOrig="560" w:dyaOrig="380">
          <v:shape id="_x0000_i1052" type="#_x0000_t75" style="width:27.75pt;height:18.75pt" o:ole="" fillcolor="window">
            <v:imagedata r:id="rId65" o:title=""/>
          </v:shape>
          <o:OLEObject Type="Embed" ProgID="Equation.3" ShapeID="_x0000_i1052" DrawAspect="Content" ObjectID="_1425038691" r:id="rId66"/>
        </w:object>
      </w:r>
      <w:r w:rsidRPr="00720E18">
        <w:rPr>
          <w:rFonts w:ascii="Times New Roman" w:hAnsi="Times New Roman" w:cs="Times New Roman"/>
          <w:sz w:val="20"/>
          <w:szCs w:val="20"/>
        </w:rPr>
        <w:t xml:space="preserve">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можемо записати, використовуючи розподіл Больцмана</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2"/>
          <w:sz w:val="20"/>
          <w:szCs w:val="20"/>
        </w:rPr>
        <w:object w:dxaOrig="4380" w:dyaOrig="760">
          <v:shape id="_x0000_i1053" type="#_x0000_t75" style="width:219pt;height:38.25pt" o:ole="" fillcolor="window">
            <v:imagedata r:id="rId67" o:title=""/>
          </v:shape>
          <o:OLEObject Type="Embed" ProgID="Equation.3" ShapeID="_x0000_i1053" DrawAspect="Content" ObjectID="_1425038692" r:id="rId68"/>
        </w:object>
      </w:r>
      <w:r w:rsidRPr="00720E18">
        <w:rPr>
          <w:rFonts w:ascii="Times New Roman" w:hAnsi="Times New Roman" w:cs="Times New Roman"/>
          <w:sz w:val="20"/>
          <w:szCs w:val="20"/>
        </w:rPr>
        <w:t>,</w:t>
      </w:r>
    </w:p>
    <w:p w:rsidR="00720E18" w:rsidRPr="00720E18" w:rsidRDefault="00720E18" w:rsidP="00720E18">
      <w:pPr>
        <w:spacing w:after="0"/>
        <w:rPr>
          <w:rFonts w:ascii="Times New Roman" w:hAnsi="Times New Roman" w:cs="Times New Roman"/>
          <w:sz w:val="20"/>
          <w:szCs w:val="20"/>
        </w:rPr>
      </w:pPr>
      <w:r w:rsidRPr="00720E18">
        <w:rPr>
          <w:rFonts w:ascii="Times New Roman" w:hAnsi="Times New Roman" w:cs="Times New Roman"/>
          <w:sz w:val="20"/>
          <w:szCs w:val="20"/>
        </w:rPr>
        <w:t xml:space="preserve">де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position w:val="-6"/>
          <w:sz w:val="20"/>
          <w:szCs w:val="20"/>
        </w:rPr>
        <w:object w:dxaOrig="540" w:dyaOrig="320">
          <v:shape id="_x0000_i1054" type="#_x0000_t75" style="width:27pt;height:15.75pt" o:ole="" fillcolor="window">
            <v:imagedata r:id="rId69" o:title=""/>
          </v:shape>
          <o:OLEObject Type="Embed" ProgID="Equation.3" ShapeID="_x0000_i1054" DrawAspect="Content" ObjectID="_1425038693" r:id="rId70"/>
        </w:object>
      </w:r>
      <w:r w:rsidRPr="00720E18">
        <w:rPr>
          <w:rFonts w:ascii="Times New Roman" w:hAnsi="Times New Roman" w:cs="Times New Roman"/>
          <w:sz w:val="20"/>
          <w:szCs w:val="20"/>
        </w:rPr>
        <w:t xml:space="preserve">довільна стала. Позначимо </w:t>
      </w:r>
      <w:r w:rsidRPr="00720E18">
        <w:rPr>
          <w:rFonts w:ascii="Times New Roman" w:hAnsi="Times New Roman" w:cs="Times New Roman"/>
          <w:position w:val="-6"/>
          <w:sz w:val="20"/>
          <w:szCs w:val="20"/>
        </w:rPr>
        <w:object w:dxaOrig="1080" w:dyaOrig="320">
          <v:shape id="_x0000_i1055" type="#_x0000_t75" style="width:54pt;height:15.75pt" o:ole="" fillcolor="window">
            <v:imagedata r:id="rId71" o:title=""/>
          </v:shape>
          <o:OLEObject Type="Embed" ProgID="Equation.3" ShapeID="_x0000_i1055" DrawAspect="Content" ObjectID="_1425038694" r:id="rId72"/>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і перепишемо вираз</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2"/>
          <w:sz w:val="20"/>
          <w:szCs w:val="20"/>
        </w:rPr>
        <w:object w:dxaOrig="2500" w:dyaOrig="760">
          <v:shape id="_x0000_i1056" type="#_x0000_t75" style="width:125.25pt;height:38.25pt" o:ole="" fillcolor="window">
            <v:imagedata r:id="rId73" o:title=""/>
          </v:shape>
          <o:OLEObject Type="Embed" ProgID="Equation.3" ShapeID="_x0000_i1056" DrawAspect="Content" ObjectID="_1425038695" r:id="rId74"/>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а оскільки </w:t>
      </w:r>
      <w:r w:rsidRPr="00720E18">
        <w:rPr>
          <w:rFonts w:ascii="Times New Roman" w:hAnsi="Times New Roman" w:cs="Times New Roman"/>
          <w:position w:val="-12"/>
          <w:sz w:val="20"/>
          <w:szCs w:val="20"/>
        </w:rPr>
        <w:object w:dxaOrig="3340" w:dyaOrig="420">
          <v:shape id="_x0000_i1057" type="#_x0000_t75" style="width:167.25pt;height:21pt" o:ole="" fillcolor="window">
            <v:imagedata r:id="rId75" o:title=""/>
          </v:shape>
          <o:OLEObject Type="Embed" ProgID="Equation.3" ShapeID="_x0000_i1057" DrawAspect="Content" ObjectID="_1425038696" r:id="rId76"/>
        </w:object>
      </w:r>
      <w:r w:rsidRPr="00720E18">
        <w:rPr>
          <w:rFonts w:ascii="Times New Roman" w:hAnsi="Times New Roman" w:cs="Times New Roman"/>
          <w:sz w:val="20"/>
          <w:szCs w:val="20"/>
        </w:rPr>
        <w:t>, то</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2"/>
          <w:sz w:val="20"/>
          <w:szCs w:val="20"/>
        </w:rPr>
        <w:object w:dxaOrig="3120" w:dyaOrig="780">
          <v:shape id="_x0000_i1058" type="#_x0000_t75" style="width:156pt;height:39pt" o:ole="" fillcolor="window">
            <v:imagedata r:id="rId77" o:title=""/>
          </v:shape>
          <o:OLEObject Type="Embed" ProgID="Equation.3" ShapeID="_x0000_i1058" DrawAspect="Content" ObjectID="_1425038697" r:id="rId78"/>
        </w:object>
      </w:r>
      <w:r w:rsidRPr="00720E18">
        <w:rPr>
          <w:rFonts w:ascii="Times New Roman" w:hAnsi="Times New Roman" w:cs="Times New Roman"/>
          <w:sz w:val="20"/>
          <w:szCs w:val="20"/>
        </w:rPr>
        <w:t>.</w:t>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 xml:space="preserve">Для знаходження сталої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скористаємося умовою нормування : інтеграл по всіх полярних кутах дасть повну кількість атомів чи молекул у об’ємі</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44"/>
          <w:sz w:val="20"/>
          <w:szCs w:val="20"/>
        </w:rPr>
        <w:object w:dxaOrig="8419" w:dyaOrig="1100">
          <v:shape id="_x0000_i1059" type="#_x0000_t75" style="width:420.75pt;height:54.75pt" o:ole="" fillcolor="window">
            <v:imagedata r:id="rId79" o:title=""/>
          </v:shape>
          <o:OLEObject Type="Embed" ProgID="Equation.3" ShapeID="_x0000_i1059" DrawAspect="Content" ObjectID="_1425038698" r:id="rId80"/>
        </w:object>
      </w:r>
      <w:r w:rsidRPr="00720E18">
        <w:rPr>
          <w:rFonts w:ascii="Times New Roman" w:hAnsi="Times New Roman" w:cs="Times New Roman"/>
          <w:sz w:val="20"/>
          <w:szCs w:val="20"/>
        </w:rPr>
        <w:t>.</w:t>
      </w:r>
    </w:p>
    <w:p w:rsidR="00720E18" w:rsidRPr="00720E18" w:rsidRDefault="00720E18" w:rsidP="00720E18">
      <w:pPr>
        <w:spacing w:after="0"/>
        <w:rPr>
          <w:rFonts w:ascii="Times New Roman" w:hAnsi="Times New Roman" w:cs="Times New Roman"/>
          <w:sz w:val="20"/>
          <w:szCs w:val="20"/>
        </w:rPr>
      </w:pPr>
      <w:r w:rsidRPr="00720E18">
        <w:rPr>
          <w:rFonts w:ascii="Times New Roman" w:hAnsi="Times New Roman" w:cs="Times New Roman"/>
          <w:sz w:val="20"/>
          <w:szCs w:val="20"/>
        </w:rPr>
        <w:t>Інтегруючи, маємо</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10"/>
          <w:sz w:val="20"/>
          <w:szCs w:val="20"/>
        </w:rPr>
        <w:object w:dxaOrig="7780" w:dyaOrig="2340">
          <v:shape id="_x0000_i1060" type="#_x0000_t75" style="width:389.25pt;height:117pt" o:ole="" fillcolor="window">
            <v:imagedata r:id="rId81" o:title=""/>
          </v:shape>
          <o:OLEObject Type="Embed" ProgID="Equation.3" ShapeID="_x0000_i1060" DrawAspect="Content" ObjectID="_1425038699" r:id="rId82"/>
        </w:object>
      </w:r>
      <w:r w:rsidRPr="00720E18">
        <w:rPr>
          <w:rFonts w:ascii="Times New Roman" w:hAnsi="Times New Roman" w:cs="Times New Roman"/>
          <w:sz w:val="20"/>
          <w:szCs w:val="20"/>
        </w:rPr>
        <w:t>.</w:t>
      </w:r>
    </w:p>
    <w:p w:rsidR="00720E18" w:rsidRPr="00720E18" w:rsidRDefault="00720E18" w:rsidP="00720E18">
      <w:pPr>
        <w:spacing w:after="0"/>
        <w:rPr>
          <w:rFonts w:ascii="Times New Roman" w:hAnsi="Times New Roman" w:cs="Times New Roman"/>
          <w:sz w:val="20"/>
          <w:szCs w:val="20"/>
        </w:rPr>
      </w:pPr>
      <w:r w:rsidRPr="00720E18">
        <w:rPr>
          <w:rFonts w:ascii="Times New Roman" w:hAnsi="Times New Roman" w:cs="Times New Roman"/>
          <w:sz w:val="20"/>
          <w:szCs w:val="20"/>
        </w:rPr>
        <w:t>Отже, для визначення сталої маємо співвідношення</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70"/>
          <w:sz w:val="20"/>
          <w:szCs w:val="20"/>
        </w:rPr>
        <w:object w:dxaOrig="6060" w:dyaOrig="1540">
          <v:shape id="_x0000_i1061" type="#_x0000_t75" style="width:303pt;height:77.25pt" o:ole="" fillcolor="window">
            <v:imagedata r:id="rId83" o:title=""/>
          </v:shape>
          <o:OLEObject Type="Embed" ProgID="Equation.3" ShapeID="_x0000_i1061" DrawAspect="Content" ObjectID="_1425038700" r:id="rId84"/>
        </w:object>
      </w:r>
      <w:r w:rsidRPr="00720E18">
        <w:rPr>
          <w:rFonts w:ascii="Times New Roman" w:hAnsi="Times New Roman" w:cs="Times New Roman"/>
          <w:sz w:val="20"/>
          <w:szCs w:val="20"/>
        </w:rPr>
        <w:t>.</w:t>
      </w:r>
    </w:p>
    <w:p w:rsidR="00720E18" w:rsidRPr="00720E18" w:rsidRDefault="00720E18" w:rsidP="00720E18">
      <w:pPr>
        <w:spacing w:after="0"/>
        <w:rPr>
          <w:rFonts w:ascii="Times New Roman" w:hAnsi="Times New Roman" w:cs="Times New Roman"/>
          <w:sz w:val="20"/>
          <w:szCs w:val="20"/>
        </w:rPr>
      </w:pPr>
      <w:r w:rsidRPr="00720E18">
        <w:rPr>
          <w:rFonts w:ascii="Times New Roman" w:hAnsi="Times New Roman" w:cs="Times New Roman"/>
          <w:sz w:val="20"/>
          <w:szCs w:val="20"/>
        </w:rPr>
        <w:t>Звідси</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70"/>
          <w:sz w:val="20"/>
          <w:szCs w:val="20"/>
        </w:rPr>
        <w:object w:dxaOrig="2260" w:dyaOrig="1140">
          <v:shape id="_x0000_i1062" type="#_x0000_t75" style="width:113.25pt;height:57pt" o:ole="" fillcolor="window">
            <v:imagedata r:id="rId85" o:title=""/>
          </v:shape>
          <o:OLEObject Type="Embed" ProgID="Equation.3" ShapeID="_x0000_i1062" DrawAspect="Content" ObjectID="_1425038701" r:id="rId86"/>
        </w:object>
      </w:r>
      <w:r w:rsidRPr="00720E18">
        <w:rPr>
          <w:rFonts w:ascii="Times New Roman" w:hAnsi="Times New Roman" w:cs="Times New Roman"/>
          <w:sz w:val="20"/>
          <w:szCs w:val="20"/>
        </w:rPr>
        <w:t>.</w:t>
      </w:r>
    </w:p>
    <w:p w:rsidR="00720E18" w:rsidRPr="00720E18" w:rsidRDefault="00720E18" w:rsidP="00720E18">
      <w:pPr>
        <w:spacing w:after="0"/>
        <w:rPr>
          <w:rFonts w:ascii="Times New Roman" w:hAnsi="Times New Roman" w:cs="Times New Roman"/>
          <w:sz w:val="20"/>
          <w:szCs w:val="20"/>
        </w:rPr>
      </w:pPr>
      <w:r w:rsidRPr="00720E18">
        <w:rPr>
          <w:rFonts w:ascii="Times New Roman" w:hAnsi="Times New Roman" w:cs="Times New Roman"/>
          <w:sz w:val="20"/>
          <w:szCs w:val="20"/>
        </w:rPr>
        <w:tab/>
        <w:t>Знайшовши сталу, перепишемо</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70"/>
          <w:sz w:val="20"/>
          <w:szCs w:val="20"/>
        </w:rPr>
        <w:object w:dxaOrig="4680" w:dyaOrig="1359">
          <v:shape id="_x0000_i1063" type="#_x0000_t75" style="width:234pt;height:68.25pt" o:ole="" fillcolor="window">
            <v:imagedata r:id="rId87" o:title=""/>
          </v:shape>
          <o:OLEObject Type="Embed" ProgID="Equation.3" ShapeID="_x0000_i1063" DrawAspect="Content" ObjectID="_1425038702" r:id="rId88"/>
        </w:object>
      </w:r>
      <w:r w:rsidRPr="00720E18">
        <w:rPr>
          <w:rFonts w:ascii="Times New Roman" w:hAnsi="Times New Roman" w:cs="Times New Roman"/>
          <w:sz w:val="20"/>
          <w:szCs w:val="20"/>
        </w:rPr>
        <w:t>,</w:t>
      </w:r>
    </w:p>
    <w:p w:rsidR="00720E18" w:rsidRPr="00720E18" w:rsidRDefault="00720E18" w:rsidP="00720E18">
      <w:pPr>
        <w:spacing w:after="0"/>
        <w:rPr>
          <w:rFonts w:ascii="Times New Roman" w:hAnsi="Times New Roman" w:cs="Times New Roman"/>
          <w:sz w:val="20"/>
          <w:szCs w:val="20"/>
        </w:rPr>
      </w:pPr>
      <w:r w:rsidRPr="00720E18">
        <w:rPr>
          <w:rFonts w:ascii="Times New Roman" w:hAnsi="Times New Roman" w:cs="Times New Roman"/>
          <w:sz w:val="20"/>
          <w:szCs w:val="20"/>
        </w:rPr>
        <w:t>і будемо шукати середній дипольний момент</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32"/>
          <w:sz w:val="20"/>
          <w:szCs w:val="20"/>
        </w:rPr>
        <w:object w:dxaOrig="8220" w:dyaOrig="2780">
          <v:shape id="_x0000_i1064" type="#_x0000_t75" style="width:411pt;height:138.75pt" o:ole="" fillcolor="window">
            <v:imagedata r:id="rId89" o:title=""/>
          </v:shape>
          <o:OLEObject Type="Embed" ProgID="Equation.3" ShapeID="_x0000_i1064" DrawAspect="Content" ObjectID="_1425038703" r:id="rId90"/>
        </w:object>
      </w:r>
    </w:p>
    <w:p w:rsidR="00720E18" w:rsidRPr="00720E18" w:rsidRDefault="00720E18" w:rsidP="00720E18">
      <w:pPr>
        <w:spacing w:after="0"/>
        <w:rPr>
          <w:rFonts w:ascii="Times New Roman" w:hAnsi="Times New Roman" w:cs="Times New Roman"/>
          <w:sz w:val="20"/>
          <w:szCs w:val="20"/>
        </w:rPr>
      </w:pPr>
      <w:r w:rsidRPr="00720E18">
        <w:rPr>
          <w:rFonts w:ascii="Times New Roman" w:hAnsi="Times New Roman" w:cs="Times New Roman"/>
          <w:sz w:val="20"/>
          <w:szCs w:val="20"/>
        </w:rPr>
        <w:t xml:space="preserve">Введемо заміну </w:t>
      </w:r>
      <w:r w:rsidRPr="00720E18">
        <w:rPr>
          <w:rFonts w:ascii="Times New Roman" w:hAnsi="Times New Roman" w:cs="Times New Roman"/>
          <w:position w:val="-28"/>
          <w:sz w:val="20"/>
          <w:szCs w:val="20"/>
        </w:rPr>
        <w:object w:dxaOrig="1740" w:dyaOrig="720">
          <v:shape id="_x0000_i1065" type="#_x0000_t75" style="width:87pt;height:36pt" o:ole="" fillcolor="window">
            <v:imagedata r:id="rId91" o:title=""/>
          </v:shape>
          <o:OLEObject Type="Embed" ProgID="Equation.3" ShapeID="_x0000_i1065" DrawAspect="Content" ObjectID="_1425038704" r:id="rId92"/>
        </w:object>
      </w:r>
      <w:r w:rsidRPr="00720E18">
        <w:rPr>
          <w:rFonts w:ascii="Times New Roman" w:hAnsi="Times New Roman" w:cs="Times New Roman"/>
          <w:sz w:val="20"/>
          <w:szCs w:val="20"/>
        </w:rPr>
        <w:t xml:space="preserve">, тоді межі інтегрування </w:t>
      </w:r>
      <w:r w:rsidRPr="00720E18">
        <w:rPr>
          <w:rFonts w:ascii="Times New Roman" w:hAnsi="Times New Roman" w:cs="Times New Roman"/>
          <w:position w:val="-28"/>
          <w:sz w:val="20"/>
          <w:szCs w:val="20"/>
        </w:rPr>
        <w:object w:dxaOrig="1260" w:dyaOrig="720">
          <v:shape id="_x0000_i1066" type="#_x0000_t75" style="width:63pt;height:36pt" o:ole="" fillcolor="window">
            <v:imagedata r:id="rId93" o:title=""/>
          </v:shape>
          <o:OLEObject Type="Embed" ProgID="Equation.3" ShapeID="_x0000_i1066" DrawAspect="Content" ObjectID="_1425038705" r:id="rId94"/>
        </w:object>
      </w:r>
      <w:r w:rsidRPr="00720E18">
        <w:rPr>
          <w:rFonts w:ascii="Times New Roman" w:hAnsi="Times New Roman" w:cs="Times New Roman"/>
          <w:sz w:val="20"/>
          <w:szCs w:val="20"/>
        </w:rPr>
        <w:t xml:space="preserve">;  </w:t>
      </w:r>
      <w:r w:rsidRPr="00720E18">
        <w:rPr>
          <w:rFonts w:ascii="Times New Roman" w:hAnsi="Times New Roman" w:cs="Times New Roman"/>
          <w:position w:val="-28"/>
          <w:sz w:val="20"/>
          <w:szCs w:val="20"/>
        </w:rPr>
        <w:object w:dxaOrig="1480" w:dyaOrig="720">
          <v:shape id="_x0000_i1067" type="#_x0000_t75" style="width:74.25pt;height:36pt" o:ole="" fillcolor="window">
            <v:imagedata r:id="rId95" o:title=""/>
          </v:shape>
          <o:OLEObject Type="Embed" ProgID="Equation.3" ShapeID="_x0000_i1067" DrawAspect="Content" ObjectID="_1425038706" r:id="rId96"/>
        </w:object>
      </w:r>
      <w:r w:rsidRPr="00720E18">
        <w:rPr>
          <w:rFonts w:ascii="Times New Roman" w:hAnsi="Times New Roman" w:cs="Times New Roman"/>
          <w:sz w:val="20"/>
          <w:szCs w:val="20"/>
        </w:rPr>
        <w:t>, і інтеграл перетвориться на</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46"/>
          <w:sz w:val="20"/>
          <w:szCs w:val="20"/>
        </w:rPr>
        <w:object w:dxaOrig="10680" w:dyaOrig="6180">
          <v:shape id="_x0000_i1068" type="#_x0000_t75" style="width:534pt;height:309pt" o:ole="" fillcolor="window">
            <v:imagedata r:id="rId97" o:title=""/>
          </v:shape>
          <o:OLEObject Type="Embed" ProgID="Equation.3" ShapeID="_x0000_i1068" DrawAspect="Content" ObjectID="_1425038707" r:id="rId98"/>
        </w:object>
      </w:r>
    </w:p>
    <w:p w:rsidR="00720E18" w:rsidRPr="00720E18" w:rsidRDefault="00720E18" w:rsidP="00720E18">
      <w:pPr>
        <w:spacing w:after="0"/>
        <w:rPr>
          <w:rFonts w:ascii="Times New Roman" w:hAnsi="Times New Roman" w:cs="Times New Roman"/>
          <w:sz w:val="20"/>
          <w:szCs w:val="20"/>
        </w:rPr>
      </w:pPr>
    </w:p>
    <w:p w:rsidR="00720E18" w:rsidRPr="00720E18" w:rsidRDefault="00720E18" w:rsidP="00720E18">
      <w:pPr>
        <w:pStyle w:val="21"/>
        <w:jc w:val="both"/>
        <w:rPr>
          <w:sz w:val="20"/>
        </w:rPr>
      </w:pPr>
      <w:r w:rsidRPr="00720E18">
        <w:rPr>
          <w:sz w:val="20"/>
        </w:rPr>
        <w:t>Середнє значення магнітного моменту дорівнює</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66"/>
          <w:sz w:val="20"/>
          <w:szCs w:val="20"/>
        </w:rPr>
        <w:object w:dxaOrig="3800" w:dyaOrig="1460">
          <v:shape id="_x0000_i1069" type="#_x0000_t75" style="width:189.75pt;height:72.75pt" o:ole="" fillcolor="window">
            <v:imagedata r:id="rId99" o:title=""/>
          </v:shape>
          <o:OLEObject Type="Embed" ProgID="Equation.3" ShapeID="_x0000_i1069" DrawAspect="Content" ObjectID="_1425038708" r:id="rId100"/>
        </w:object>
      </w:r>
      <w:r w:rsidRPr="00720E18">
        <w:rPr>
          <w:rFonts w:ascii="Times New Roman" w:hAnsi="Times New Roman" w:cs="Times New Roman"/>
          <w:sz w:val="20"/>
          <w:szCs w:val="20"/>
        </w:rPr>
        <w:t>.</w:t>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Введемо функцію Ланжевена</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8"/>
          <w:sz w:val="20"/>
          <w:szCs w:val="20"/>
        </w:rPr>
        <w:object w:dxaOrig="1900" w:dyaOrig="720">
          <v:shape id="_x0000_i1070" type="#_x0000_t75" style="width:95.25pt;height:36pt" o:ole="" fillcolor="window">
            <v:imagedata r:id="rId101" o:title=""/>
          </v:shape>
          <o:OLEObject Type="Embed" ProgID="Equation.3" ShapeID="_x0000_i1070" DrawAspect="Content" ObjectID="_1425038709" r:id="rId102"/>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тоді запишемо середній магнітний момент атому</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32"/>
          <w:sz w:val="20"/>
          <w:szCs w:val="20"/>
        </w:rPr>
        <w:object w:dxaOrig="2480" w:dyaOrig="780">
          <v:shape id="_x0000_i1071" type="#_x0000_t75" style="width:123.75pt;height:39pt" o:ole="" fillcolor="window">
            <v:imagedata r:id="rId103" o:title=""/>
          </v:shape>
          <o:OLEObject Type="Embed" ProgID="Equation.3" ShapeID="_x0000_i1071" DrawAspect="Content" ObjectID="_1425038710" r:id="rId104"/>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а через нього і вектор намагнічування магнетика</w:t>
      </w:r>
    </w:p>
    <w:p w:rsidR="00720E18" w:rsidRPr="00720E18" w:rsidRDefault="00720E18" w:rsidP="00720E18">
      <w:pPr>
        <w:spacing w:after="0"/>
        <w:jc w:val="both"/>
        <w:rPr>
          <w:rFonts w:ascii="Times New Roman" w:hAnsi="Times New Roman" w:cs="Times New Roman"/>
          <w:sz w:val="20"/>
          <w:szCs w:val="20"/>
        </w:rPr>
      </w:pP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32"/>
          <w:sz w:val="20"/>
          <w:szCs w:val="20"/>
        </w:rPr>
        <w:object w:dxaOrig="3320" w:dyaOrig="780">
          <v:shape id="_x0000_i1072" type="#_x0000_t75" style="width:165.75pt;height:39pt" o:ole="" o:bordertopcolor="this" o:borderleftcolor="this" o:borderbottomcolor="this" o:borderrightcolor="this" fillcolor="window">
            <v:imagedata r:id="rId105" o:title=""/>
            <w10:bordertop type="single" width="8"/>
            <w10:borderleft type="single" width="8"/>
            <w10:borderbottom type="single" width="8"/>
            <w10:borderright type="single" width="8"/>
          </v:shape>
          <o:OLEObject Type="Embed" ProgID="Equation.3" ShapeID="_x0000_i1072" DrawAspect="Content" ObjectID="_1425038711" r:id="rId106"/>
        </w:object>
      </w:r>
      <w:r w:rsidRPr="00720E18">
        <w:rPr>
          <w:rFonts w:ascii="Times New Roman" w:hAnsi="Times New Roman" w:cs="Times New Roman"/>
          <w:sz w:val="20"/>
          <w:szCs w:val="20"/>
        </w:rPr>
        <w:t>.</w:t>
      </w:r>
    </w:p>
    <w:p w:rsidR="00720E18" w:rsidRPr="00720E18" w:rsidRDefault="00720E18" w:rsidP="00720E18">
      <w:pPr>
        <w:spacing w:after="0"/>
        <w:ind w:firstLine="720"/>
        <w:jc w:val="both"/>
        <w:rPr>
          <w:rFonts w:ascii="Times New Roman" w:hAnsi="Times New Roman" w:cs="Times New Roman"/>
          <w:sz w:val="20"/>
          <w:szCs w:val="20"/>
        </w:rPr>
      </w:pP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 xml:space="preserve">Дослідимо функцію Ланжевена </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34"/>
          <w:sz w:val="20"/>
          <w:szCs w:val="20"/>
        </w:rPr>
        <w:object w:dxaOrig="3680" w:dyaOrig="880">
          <v:shape id="_x0000_i1073" type="#_x0000_t75" style="width:183.75pt;height:44.25pt" o:ole="" fillcolor="window">
            <v:imagedata r:id="rId107" o:title=""/>
          </v:shape>
          <o:OLEObject Type="Embed" ProgID="Equation.3" ShapeID="_x0000_i1073" DrawAspect="Content" ObjectID="_1425038712" r:id="rId108"/>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w:t>
      </w:r>
    </w:p>
    <w:p w:rsidR="00720E18" w:rsidRPr="00720E18" w:rsidRDefault="0017072C" w:rsidP="00720E18">
      <w:pPr>
        <w:spacing w:after="0"/>
        <w:jc w:val="both"/>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left:0;text-align:left;margin-left:-6.55pt;margin-top:-30.65pt;width:143.4pt;height:93.95pt;z-index:251659264" o:allowincell="f" stroked="f">
            <v:textbox>
              <w:txbxContent>
                <w:p w:rsidR="00720E18" w:rsidRDefault="00720E18" w:rsidP="00720E18">
                  <w:r>
                    <w:rPr>
                      <w:noProof/>
                      <w:sz w:val="20"/>
                    </w:rPr>
                    <w:drawing>
                      <wp:inline distT="0" distB="0" distL="0" distR="0">
                        <wp:extent cx="1609725" cy="1066800"/>
                        <wp:effectExtent l="19050" t="0" r="9525" b="0"/>
                        <wp:docPr id="80" name="Рисунок 80" descr="2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_35.bmp"/>
                                <pic:cNvPicPr>
                                  <a:picLocks noChangeAspect="1" noChangeArrowheads="1"/>
                                </pic:cNvPicPr>
                              </pic:nvPicPr>
                              <pic:blipFill>
                                <a:blip r:embed="rId109"/>
                                <a:srcRect/>
                                <a:stretch>
                                  <a:fillRect/>
                                </a:stretch>
                              </pic:blipFill>
                              <pic:spPr bwMode="auto">
                                <a:xfrm>
                                  <a:off x="0" y="0"/>
                                  <a:ext cx="1609725" cy="1066800"/>
                                </a:xfrm>
                                <a:prstGeom prst="rect">
                                  <a:avLst/>
                                </a:prstGeom>
                                <a:noFill/>
                                <a:ln w="9525">
                                  <a:noFill/>
                                  <a:miter lim="800000"/>
                                  <a:headEnd/>
                                  <a:tailEnd/>
                                </a:ln>
                              </pic:spPr>
                            </pic:pic>
                          </a:graphicData>
                        </a:graphic>
                      </wp:inline>
                    </w:drawing>
                  </w:r>
                </w:p>
              </w:txbxContent>
            </v:textbox>
            <w10:wrap type="square"/>
          </v:shape>
        </w:pict>
      </w:r>
      <w:r w:rsidR="00720E18" w:rsidRPr="00720E18">
        <w:rPr>
          <w:rFonts w:ascii="Times New Roman" w:hAnsi="Times New Roman" w:cs="Times New Roman"/>
          <w:sz w:val="20"/>
          <w:szCs w:val="20"/>
        </w:rPr>
        <w:t xml:space="preserve">Формальний її вигляд побудований на рисунку. При </w:t>
      </w:r>
      <w:r w:rsidR="00720E18" w:rsidRPr="00720E18">
        <w:rPr>
          <w:rFonts w:ascii="Times New Roman" w:hAnsi="Times New Roman" w:cs="Times New Roman"/>
          <w:position w:val="-6"/>
          <w:sz w:val="20"/>
          <w:szCs w:val="20"/>
        </w:rPr>
        <w:object w:dxaOrig="800" w:dyaOrig="240">
          <v:shape id="_x0000_i1074" type="#_x0000_t75" style="width:39.75pt;height:12pt" o:ole="" fillcolor="window">
            <v:imagedata r:id="rId110" o:title=""/>
          </v:shape>
          <o:OLEObject Type="Embed" ProgID="Equation.3" ShapeID="_x0000_i1074" DrawAspect="Content" ObjectID="_1425038713" r:id="rId111"/>
        </w:object>
      </w:r>
      <w:r w:rsidR="00720E18" w:rsidRPr="00720E18">
        <w:rPr>
          <w:rFonts w:ascii="Times New Roman" w:hAnsi="Times New Roman" w:cs="Times New Roman"/>
          <w:sz w:val="20"/>
          <w:szCs w:val="20"/>
        </w:rPr>
        <w:t xml:space="preserve"> другий доданок і експоненти з від’ємними показчиками прямують до нуля, і  </w:t>
      </w:r>
      <w:r w:rsidR="00720E18" w:rsidRPr="00720E18">
        <w:rPr>
          <w:rFonts w:ascii="Times New Roman" w:hAnsi="Times New Roman" w:cs="Times New Roman"/>
          <w:position w:val="-10"/>
          <w:sz w:val="20"/>
          <w:szCs w:val="20"/>
        </w:rPr>
        <w:object w:dxaOrig="1120" w:dyaOrig="360">
          <v:shape id="_x0000_i1075" type="#_x0000_t75" style="width:56.25pt;height:18pt" o:ole="" fillcolor="window">
            <v:imagedata r:id="rId112" o:title=""/>
          </v:shape>
          <o:OLEObject Type="Embed" ProgID="Equation.3" ShapeID="_x0000_i1075" DrawAspect="Content" ObjectID="_1425038714" r:id="rId113"/>
        </w:object>
      </w:r>
      <w:r w:rsidR="00720E18" w:rsidRPr="00720E18">
        <w:rPr>
          <w:rFonts w:ascii="Times New Roman" w:hAnsi="Times New Roman" w:cs="Times New Roman"/>
          <w:sz w:val="20"/>
          <w:szCs w:val="20"/>
        </w:rPr>
        <w:t xml:space="preserve">. Що з фізичної точки зору являє собою асимптота </w:t>
      </w:r>
      <w:r w:rsidR="00720E18" w:rsidRPr="00720E18">
        <w:rPr>
          <w:rFonts w:ascii="Times New Roman" w:hAnsi="Times New Roman" w:cs="Times New Roman"/>
          <w:position w:val="-10"/>
          <w:sz w:val="20"/>
          <w:szCs w:val="20"/>
        </w:rPr>
        <w:object w:dxaOrig="999" w:dyaOrig="360">
          <v:shape id="_x0000_i1076" type="#_x0000_t75" style="width:50.25pt;height:18pt" o:ole="" fillcolor="window">
            <v:imagedata r:id="rId114" o:title=""/>
          </v:shape>
          <o:OLEObject Type="Embed" ProgID="Equation.3" ShapeID="_x0000_i1076" DrawAspect="Content" ObjectID="_1425038715" r:id="rId115"/>
        </w:object>
      </w:r>
      <w:r w:rsidR="00720E18" w:rsidRPr="00720E18">
        <w:rPr>
          <w:rFonts w:ascii="Times New Roman" w:hAnsi="Times New Roman" w:cs="Times New Roman"/>
          <w:sz w:val="20"/>
          <w:szCs w:val="20"/>
        </w:rPr>
        <w:t xml:space="preserve">? Оскільки </w:t>
      </w:r>
      <w:r w:rsidR="00720E18" w:rsidRPr="00720E18">
        <w:rPr>
          <w:rFonts w:ascii="Times New Roman" w:hAnsi="Times New Roman" w:cs="Times New Roman"/>
          <w:position w:val="-28"/>
          <w:sz w:val="20"/>
          <w:szCs w:val="20"/>
        </w:rPr>
        <w:object w:dxaOrig="1140" w:dyaOrig="720">
          <v:shape id="_x0000_i1077" type="#_x0000_t75" style="width:57pt;height:36pt" o:ole="" fillcolor="window">
            <v:imagedata r:id="rId116" o:title=""/>
          </v:shape>
          <o:OLEObject Type="Embed" ProgID="Equation.3" ShapeID="_x0000_i1077" DrawAspect="Content" ObjectID="_1425038716" r:id="rId117"/>
        </w:object>
      </w:r>
      <w:r w:rsidR="00720E18" w:rsidRPr="00720E18">
        <w:rPr>
          <w:rFonts w:ascii="Times New Roman" w:hAnsi="Times New Roman" w:cs="Times New Roman"/>
          <w:sz w:val="20"/>
          <w:szCs w:val="20"/>
        </w:rPr>
        <w:t xml:space="preserve">, це область високих полів і низьких температур. За </w:t>
      </w:r>
      <w:r w:rsidR="00720E18" w:rsidRPr="00720E18">
        <w:rPr>
          <w:rFonts w:ascii="Times New Roman" w:hAnsi="Times New Roman" w:cs="Times New Roman"/>
          <w:sz w:val="20"/>
          <w:szCs w:val="20"/>
        </w:rPr>
        <w:lastRenderedPageBreak/>
        <w:t>цих умов тепловий рух іонів не може протидіяти орієнтаційній дії поля, всі магнітні моменти орієнтуються за полем, середнє значення проекції моментів атомів на направлення поля буде дорівнювати</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4"/>
          <w:sz w:val="20"/>
          <w:szCs w:val="20"/>
        </w:rPr>
        <w:object w:dxaOrig="1860" w:dyaOrig="420">
          <v:shape id="_x0000_i1078" type="#_x0000_t75" style="width:93pt;height:21pt" o:ole="" fillcolor="window">
            <v:imagedata r:id="rId118" o:title=""/>
          </v:shape>
          <o:OLEObject Type="Embed" ProgID="Equation.3" ShapeID="_x0000_i1078" DrawAspect="Content" ObjectID="_1425038717" r:id="rId119"/>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В свою чергу, при великих </w:t>
      </w:r>
      <w:r w:rsidRPr="00720E18">
        <w:rPr>
          <w:rFonts w:ascii="Times New Roman" w:hAnsi="Times New Roman" w:cs="Times New Roman"/>
          <w:position w:val="-6"/>
          <w:sz w:val="20"/>
          <w:szCs w:val="20"/>
        </w:rPr>
        <w:object w:dxaOrig="220" w:dyaOrig="240">
          <v:shape id="_x0000_i1079" type="#_x0000_t75" style="width:11.25pt;height:12pt" o:ole="" fillcolor="window">
            <v:imagedata r:id="rId120" o:title=""/>
          </v:shape>
          <o:OLEObject Type="Embed" ProgID="Equation.3" ShapeID="_x0000_i1079" DrawAspect="Content" ObjectID="_1425038718" r:id="rId121"/>
        </w:objec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4"/>
          <w:sz w:val="20"/>
          <w:szCs w:val="20"/>
        </w:rPr>
        <w:object w:dxaOrig="1280" w:dyaOrig="420">
          <v:shape id="_x0000_i1080" type="#_x0000_t75" style="width:63.75pt;height:21pt" o:ole="" fillcolor="window">
            <v:imagedata r:id="rId122" o:title=""/>
          </v:shape>
          <o:OLEObject Type="Embed" ProgID="Equation.3" ShapeID="_x0000_i1080" DrawAspect="Content" ObjectID="_1425038719" r:id="rId123"/>
        </w:object>
      </w:r>
      <w:r w:rsidRPr="00720E18">
        <w:rPr>
          <w:rFonts w:ascii="Times New Roman" w:hAnsi="Times New Roman" w:cs="Times New Roman"/>
          <w:sz w:val="20"/>
          <w:szCs w:val="20"/>
        </w:rPr>
        <w:t xml:space="preserve">;   </w:t>
      </w:r>
      <w:r w:rsidRPr="00720E18">
        <w:rPr>
          <w:rFonts w:ascii="Times New Roman" w:hAnsi="Times New Roman" w:cs="Times New Roman"/>
          <w:position w:val="-12"/>
          <w:sz w:val="20"/>
          <w:szCs w:val="20"/>
        </w:rPr>
        <w:object w:dxaOrig="1040" w:dyaOrig="380">
          <v:shape id="_x0000_i1081" type="#_x0000_t75" style="width:51.75pt;height:18.75pt" o:ole="" fillcolor="window">
            <v:imagedata r:id="rId124" o:title=""/>
          </v:shape>
          <o:OLEObject Type="Embed" ProgID="Equation.3" ShapeID="_x0000_i1081" DrawAspect="Content" ObjectID="_1425038720" r:id="rId125"/>
        </w:object>
      </w:r>
      <w:r w:rsidRPr="00720E18">
        <w:rPr>
          <w:rFonts w:ascii="Times New Roman" w:hAnsi="Times New Roman" w:cs="Times New Roman"/>
          <w:sz w:val="20"/>
          <w:szCs w:val="20"/>
        </w:rPr>
        <w:t>.</w:t>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 xml:space="preserve">При малих значеннях </w:t>
      </w:r>
      <w:r w:rsidRPr="00720E18">
        <w:rPr>
          <w:rFonts w:ascii="Times New Roman" w:hAnsi="Times New Roman" w:cs="Times New Roman"/>
          <w:position w:val="-28"/>
          <w:sz w:val="20"/>
          <w:szCs w:val="20"/>
        </w:rPr>
        <w:object w:dxaOrig="1100" w:dyaOrig="720">
          <v:shape id="_x0000_i1082" type="#_x0000_t75" style="width:54.75pt;height:36pt" o:ole="" fillcolor="window">
            <v:imagedata r:id="rId126" o:title=""/>
          </v:shape>
          <o:OLEObject Type="Embed" ProgID="Equation.3" ShapeID="_x0000_i1082" DrawAspect="Content" ObjectID="_1425038721" r:id="rId127"/>
        </w:object>
      </w:r>
      <w:r w:rsidRPr="00720E18">
        <w:rPr>
          <w:rFonts w:ascii="Times New Roman" w:hAnsi="Times New Roman" w:cs="Times New Roman"/>
          <w:sz w:val="20"/>
          <w:szCs w:val="20"/>
        </w:rPr>
        <w:t xml:space="preserve">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розкладемо функцію Ланжевена у ряд Лорана (дивись будь-який довідник з математики)</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8"/>
          <w:sz w:val="20"/>
          <w:szCs w:val="20"/>
        </w:rPr>
        <w:object w:dxaOrig="4459" w:dyaOrig="820">
          <v:shape id="_x0000_i1083" type="#_x0000_t75" style="width:222.75pt;height:41.25pt" o:ole="" fillcolor="window">
            <v:imagedata r:id="rId128" o:title=""/>
          </v:shape>
          <o:OLEObject Type="Embed" ProgID="Equation.3" ShapeID="_x0000_i1083" DrawAspect="Content" ObjectID="_1425038722" r:id="rId129"/>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Знехтувавши членами порядку </w:t>
      </w:r>
      <w:r w:rsidRPr="00720E18">
        <w:rPr>
          <w:rFonts w:ascii="Times New Roman" w:hAnsi="Times New Roman" w:cs="Times New Roman"/>
          <w:position w:val="-6"/>
          <w:sz w:val="20"/>
          <w:szCs w:val="20"/>
        </w:rPr>
        <w:object w:dxaOrig="340" w:dyaOrig="420">
          <v:shape id="_x0000_i1084" type="#_x0000_t75" style="width:17.25pt;height:21pt" o:ole="" fillcolor="window">
            <v:imagedata r:id="rId130" o:title=""/>
          </v:shape>
          <o:OLEObject Type="Embed" ProgID="Equation.3" ShapeID="_x0000_i1084" DrawAspect="Content" ObjectID="_1425038723" r:id="rId131"/>
        </w:object>
      </w:r>
      <w:r w:rsidRPr="00720E18">
        <w:rPr>
          <w:rFonts w:ascii="Times New Roman" w:hAnsi="Times New Roman" w:cs="Times New Roman"/>
          <w:sz w:val="20"/>
          <w:szCs w:val="20"/>
        </w:rPr>
        <w:t xml:space="preserve"> і вище</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отримаємо</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8"/>
          <w:sz w:val="20"/>
          <w:szCs w:val="20"/>
        </w:rPr>
        <w:object w:dxaOrig="1081" w:dyaOrig="706">
          <v:shape id="_x0000_i1085" type="#_x0000_t75" style="width:54pt;height:35.25pt" o:ole="" fillcolor="window">
            <v:imagedata r:id="rId132" o:title=""/>
          </v:shape>
          <o:OLEObject Type="Embed" ProgID="Word.Picture.8" ShapeID="_x0000_i1085" DrawAspect="Content" ObjectID="_1425038724" r:id="rId133"/>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тобто при </w:t>
      </w:r>
      <w:r w:rsidRPr="00720E18">
        <w:rPr>
          <w:rFonts w:ascii="Times New Roman" w:hAnsi="Times New Roman" w:cs="Times New Roman"/>
          <w:position w:val="-6"/>
          <w:sz w:val="20"/>
          <w:szCs w:val="20"/>
        </w:rPr>
        <w:object w:dxaOrig="740" w:dyaOrig="300">
          <v:shape id="_x0000_i1086" type="#_x0000_t75" style="width:36.75pt;height:15pt" o:ole="" fillcolor="window">
            <v:imagedata r:id="rId134" o:title=""/>
          </v:shape>
          <o:OLEObject Type="Embed" ProgID="Equation.3" ShapeID="_x0000_i1086" DrawAspect="Content" ObjectID="_1425038725" r:id="rId135"/>
        </w:object>
      </w:r>
      <w:r w:rsidRPr="00720E18">
        <w:rPr>
          <w:rFonts w:ascii="Times New Roman" w:hAnsi="Times New Roman" w:cs="Times New Roman"/>
          <w:sz w:val="20"/>
          <w:szCs w:val="20"/>
        </w:rPr>
        <w:t xml:space="preserve"> функція Ланжевена також прямує до нуля </w:t>
      </w:r>
      <w:r w:rsidRPr="00720E18">
        <w:rPr>
          <w:rFonts w:ascii="Times New Roman" w:hAnsi="Times New Roman" w:cs="Times New Roman"/>
          <w:position w:val="-10"/>
          <w:sz w:val="20"/>
          <w:szCs w:val="20"/>
        </w:rPr>
        <w:object w:dxaOrig="1180" w:dyaOrig="360">
          <v:shape id="_x0000_i1087" type="#_x0000_t75" style="width:59.25pt;height:18pt" o:ole="" fillcolor="window">
            <v:imagedata r:id="rId136" o:title=""/>
          </v:shape>
          <o:OLEObject Type="Embed" ProgID="Equation.3" ShapeID="_x0000_i1087" DrawAspect="Content" ObjectID="_1425038726" r:id="rId137"/>
        </w:object>
      </w:r>
      <w:r w:rsidRPr="00720E18">
        <w:rPr>
          <w:rFonts w:ascii="Times New Roman" w:hAnsi="Times New Roman" w:cs="Times New Roman"/>
          <w:sz w:val="20"/>
          <w:szCs w:val="20"/>
        </w:rPr>
        <w:t>, а тангенс кута нахилу на початковій ділянці</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8"/>
          <w:sz w:val="20"/>
          <w:szCs w:val="20"/>
        </w:rPr>
        <w:object w:dxaOrig="920" w:dyaOrig="720">
          <v:shape id="_x0000_i1088" type="#_x0000_t75" style="width:45.75pt;height:36pt" o:ole="" fillcolor="window">
            <v:imagedata r:id="rId138" o:title=""/>
          </v:shape>
          <o:OLEObject Type="Embed" ProgID="Equation.3" ShapeID="_x0000_i1088" DrawAspect="Content" ObjectID="_1425038727" r:id="rId139"/>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ab/>
        <w:t xml:space="preserve">Це область слабкого поля і високих температур. За цих умов тепловий рух іонів є переважаючим, і всі диполі орієнтуються хаотично, середнє значення проекції моментів молекул на направлення поля і вектор поляризації будуть дорівнювати </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sz w:val="20"/>
          <w:szCs w:val="20"/>
        </w:rPr>
        <w:t xml:space="preserve"> </w:t>
      </w:r>
      <w:r w:rsidRPr="00720E18">
        <w:rPr>
          <w:rFonts w:ascii="Times New Roman" w:hAnsi="Times New Roman" w:cs="Times New Roman"/>
          <w:position w:val="-28"/>
          <w:sz w:val="20"/>
          <w:szCs w:val="20"/>
        </w:rPr>
        <w:object w:dxaOrig="1680" w:dyaOrig="820">
          <v:shape id="_x0000_i1089" type="#_x0000_t75" style="width:84pt;height:41.25pt" o:ole="" fillcolor="window">
            <v:imagedata r:id="rId140" o:title=""/>
          </v:shape>
          <o:OLEObject Type="Embed" ProgID="Equation.3" ShapeID="_x0000_i1089" DrawAspect="Content" ObjectID="_1425038728" r:id="rId141"/>
        </w:object>
      </w:r>
      <w:r w:rsidRPr="00720E18">
        <w:rPr>
          <w:rFonts w:ascii="Times New Roman" w:hAnsi="Times New Roman" w:cs="Times New Roman"/>
          <w:sz w:val="20"/>
          <w:szCs w:val="20"/>
        </w:rPr>
        <w:t xml:space="preserve">,        </w:t>
      </w:r>
      <w:r w:rsidRPr="00720E18">
        <w:rPr>
          <w:rFonts w:ascii="Times New Roman" w:hAnsi="Times New Roman" w:cs="Times New Roman"/>
          <w:position w:val="-28"/>
          <w:sz w:val="20"/>
          <w:szCs w:val="20"/>
        </w:rPr>
        <w:object w:dxaOrig="1440" w:dyaOrig="820">
          <v:shape id="_x0000_i1090" type="#_x0000_t75" style="width:1in;height:41.25pt" o:ole="" fillcolor="window">
            <v:imagedata r:id="rId142" o:title=""/>
          </v:shape>
          <o:OLEObject Type="Embed" ProgID="Equation.3" ShapeID="_x0000_i1090" DrawAspect="Content" ObjectID="_1425038729" r:id="rId143"/>
        </w:object>
      </w:r>
      <w:r w:rsidRPr="00720E18">
        <w:rPr>
          <w:rFonts w:ascii="Times New Roman" w:hAnsi="Times New Roman" w:cs="Times New Roman"/>
          <w:sz w:val="20"/>
          <w:szCs w:val="20"/>
        </w:rPr>
        <w:t>.</w:t>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 xml:space="preserve">Як і в орієнтаційній поляризації </w:t>
      </w:r>
      <w:r w:rsidRPr="00720E18">
        <w:rPr>
          <w:rFonts w:ascii="Times New Roman" w:hAnsi="Times New Roman" w:cs="Times New Roman"/>
          <w:position w:val="-14"/>
          <w:sz w:val="20"/>
          <w:szCs w:val="20"/>
        </w:rPr>
        <w:object w:dxaOrig="1200" w:dyaOrig="420">
          <v:shape id="_x0000_i1091" type="#_x0000_t75" style="width:60pt;height:21pt" o:ole="" fillcolor="window">
            <v:imagedata r:id="rId144" o:title=""/>
          </v:shape>
          <o:OLEObject Type="Embed" ProgID="Equation.3" ShapeID="_x0000_i1091" DrawAspect="Content" ObjectID="_1425038730" r:id="rId145"/>
        </w:object>
      </w:r>
      <w:r w:rsidRPr="00720E18">
        <w:rPr>
          <w:rFonts w:ascii="Times New Roman" w:hAnsi="Times New Roman" w:cs="Times New Roman"/>
          <w:sz w:val="20"/>
          <w:szCs w:val="20"/>
        </w:rPr>
        <w:t xml:space="preserve"> ми отримали залежність магнітного моменту від поля </w:t>
      </w:r>
      <w:r w:rsidRPr="00720E18">
        <w:rPr>
          <w:rFonts w:ascii="Times New Roman" w:hAnsi="Times New Roman" w:cs="Times New Roman"/>
          <w:position w:val="-14"/>
          <w:sz w:val="20"/>
          <w:szCs w:val="20"/>
        </w:rPr>
        <w:object w:dxaOrig="1180" w:dyaOrig="420">
          <v:shape id="_x0000_i1092" type="#_x0000_t75" style="width:59.25pt;height:21pt" o:ole="" fillcolor="window">
            <v:imagedata r:id="rId146" o:title=""/>
          </v:shape>
          <o:OLEObject Type="Embed" ProgID="Equation.3" ShapeID="_x0000_i1092" DrawAspect="Content" ObjectID="_1425038731" r:id="rId147"/>
        </w:object>
      </w:r>
      <w:r w:rsidRPr="00720E18">
        <w:rPr>
          <w:rFonts w:ascii="Times New Roman" w:hAnsi="Times New Roman" w:cs="Times New Roman"/>
          <w:sz w:val="20"/>
          <w:szCs w:val="20"/>
        </w:rPr>
        <w:t>. Як і в орієнтаційній  поляризації коефіцієнтом пропорційності є функція Ланжевена, яка характеризує співвідношення між тепловим рухом магнітних моментів і намагнічуючою дією магнітного поля.</w:t>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 xml:space="preserve">Оскільки </w:t>
      </w:r>
      <w:r w:rsidRPr="00720E18">
        <w:rPr>
          <w:rFonts w:ascii="Times New Roman" w:hAnsi="Times New Roman" w:cs="Times New Roman"/>
          <w:position w:val="-12"/>
          <w:sz w:val="20"/>
          <w:szCs w:val="20"/>
        </w:rPr>
        <w:object w:dxaOrig="920" w:dyaOrig="360">
          <v:shape id="_x0000_i1093" type="#_x0000_t75" style="width:45.75pt;height:18pt" o:ole="" fillcolor="window">
            <v:imagedata r:id="rId148" o:title=""/>
          </v:shape>
          <o:OLEObject Type="Embed" ProgID="Equation.3" ShapeID="_x0000_i1093" DrawAspect="Content" ObjectID="_1425038732" r:id="rId149"/>
        </w:object>
      </w:r>
      <w:r w:rsidRPr="00720E18">
        <w:rPr>
          <w:rFonts w:ascii="Times New Roman" w:hAnsi="Times New Roman" w:cs="Times New Roman"/>
          <w:sz w:val="20"/>
          <w:szCs w:val="20"/>
        </w:rPr>
        <w:t>, то магнітна сприйнятнісь</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8"/>
          <w:sz w:val="20"/>
          <w:szCs w:val="20"/>
        </w:rPr>
        <w:object w:dxaOrig="1180" w:dyaOrig="820">
          <v:shape id="_x0000_i1094" type="#_x0000_t75" style="width:59.25pt;height:41.25pt" o:ole="" fillcolor="window">
            <v:imagedata r:id="rId150" o:title=""/>
          </v:shape>
          <o:OLEObject Type="Embed" ProgID="Equation.3" ShapeID="_x0000_i1094" DrawAspect="Content" ObjectID="_1425038733" r:id="rId151"/>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а магнітна проникність</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8"/>
          <w:sz w:val="20"/>
          <w:szCs w:val="20"/>
        </w:rPr>
        <w:object w:dxaOrig="3159" w:dyaOrig="820">
          <v:shape id="_x0000_i1095" type="#_x0000_t75" style="width:158.25pt;height:41.25pt" o:ole="" o:bordertopcolor="this" o:borderleftcolor="this" o:borderbottomcolor="this" o:borderrightcolor="this" fillcolor="window">
            <v:imagedata r:id="rId152" o:title=""/>
            <w10:bordertop type="single" width="8"/>
            <w10:borderleft type="single" width="8"/>
            <w10:borderbottom type="single" width="8"/>
            <w10:borderright type="single" width="8"/>
          </v:shape>
          <o:OLEObject Type="Embed" ProgID="Equation.3" ShapeID="_x0000_i1095" DrawAspect="Content" ObjectID="_1425038734" r:id="rId153"/>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ab/>
      </w: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При парамагнетизмі магнітна проникність залежить від температури</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6"/>
          <w:sz w:val="20"/>
          <w:szCs w:val="20"/>
        </w:rPr>
        <w:object w:dxaOrig="1560" w:dyaOrig="700">
          <v:shape id="_x0000_i1096" type="#_x0000_t75" style="width:78pt;height:35.25pt" o:ole="" o:bordertopcolor="this" o:borderleftcolor="this" o:borderbottomcolor="this" o:borderrightcolor="this" fillcolor="window">
            <v:imagedata r:id="rId154" o:title=""/>
            <w10:bordertop type="single" width="8"/>
            <w10:borderleft type="single" width="8"/>
            <w10:borderbottom type="single" width="8"/>
            <w10:borderright type="single" width="8"/>
          </v:shape>
          <o:OLEObject Type="Embed" ProgID="Equation.3" ShapeID="_x0000_i1096" DrawAspect="Content" ObjectID="_1425038735" r:id="rId155"/>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Ця залежність має назву </w:t>
      </w:r>
      <w:r w:rsidRPr="00720E18">
        <w:rPr>
          <w:rFonts w:ascii="Times New Roman" w:hAnsi="Times New Roman" w:cs="Times New Roman"/>
          <w:b/>
          <w:sz w:val="20"/>
          <w:szCs w:val="20"/>
          <w:u w:val="single"/>
        </w:rPr>
        <w:t>закон Кюрі</w:t>
      </w:r>
      <w:r w:rsidRPr="00720E18">
        <w:rPr>
          <w:rFonts w:ascii="Times New Roman" w:hAnsi="Times New Roman" w:cs="Times New Roman"/>
          <w:sz w:val="20"/>
          <w:szCs w:val="20"/>
        </w:rPr>
        <w:t xml:space="preserve">, оскільки саме П’єр Кюрі вперше спостерігав її в 1896 році. </w:t>
      </w:r>
    </w:p>
    <w:p w:rsidR="00720E18" w:rsidRPr="00720E18" w:rsidRDefault="00720E18" w:rsidP="00720E18">
      <w:pPr>
        <w:pStyle w:val="a7"/>
        <w:rPr>
          <w:sz w:val="20"/>
          <w:lang w:val="uk-UA"/>
        </w:rPr>
      </w:pPr>
      <w:r w:rsidRPr="00720E18">
        <w:rPr>
          <w:sz w:val="20"/>
          <w:lang w:val="uk-UA"/>
        </w:rPr>
        <w:tab/>
        <w:t>Теорія Ланжевена добре описує лише гази, де взаємодією між атомами можна знехтувати. У рідинах і твердих тілах міжатомна взаємодія може бути суттєвою. Врахування цієї взаємодії позначиться на температурній залежності магнітної проникності. Вона набуває вигляду</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34"/>
          <w:sz w:val="20"/>
          <w:szCs w:val="20"/>
        </w:rPr>
        <w:object w:dxaOrig="1300" w:dyaOrig="780">
          <v:shape id="_x0000_i1097" type="#_x0000_t75" style="width:65.25pt;height:39pt" o:ole="" o:bordertopcolor="this" o:borderleftcolor="this" o:borderbottomcolor="this" o:borderrightcolor="this" fillcolor="window">
            <v:imagedata r:id="rId156" o:title=""/>
            <w10:bordertop type="single" width="8"/>
            <w10:borderleft type="single" width="8"/>
            <w10:borderbottom type="single" width="8"/>
            <w10:borderright type="single" width="8"/>
          </v:shape>
          <o:OLEObject Type="Embed" ProgID="Equation.3" ShapeID="_x0000_i1097" DrawAspect="Content" ObjectID="_1425038736" r:id="rId157"/>
        </w:object>
      </w:r>
      <w:r w:rsidRPr="00720E18">
        <w:rPr>
          <w:rFonts w:ascii="Times New Roman" w:hAnsi="Times New Roman" w:cs="Times New Roman"/>
          <w:sz w:val="20"/>
          <w:szCs w:val="20"/>
        </w:rPr>
        <w:t>,</w:t>
      </w:r>
    </w:p>
    <w:p w:rsidR="00720E18" w:rsidRPr="00720E18" w:rsidRDefault="00720E18" w:rsidP="00720E18">
      <w:pPr>
        <w:pBdr>
          <w:bottom w:val="single" w:sz="6" w:space="1" w:color="auto"/>
        </w:pBdr>
        <w:spacing w:after="0"/>
        <w:jc w:val="both"/>
        <w:rPr>
          <w:rFonts w:ascii="Times New Roman" w:hAnsi="Times New Roman" w:cs="Times New Roman"/>
          <w:sz w:val="20"/>
          <w:szCs w:val="20"/>
        </w:rPr>
      </w:pPr>
      <w:r w:rsidRPr="00720E18">
        <w:rPr>
          <w:rFonts w:ascii="Times New Roman" w:hAnsi="Times New Roman" w:cs="Times New Roman"/>
          <w:sz w:val="20"/>
          <w:szCs w:val="20"/>
        </w:rPr>
        <w:lastRenderedPageBreak/>
        <w:t xml:space="preserve">і має назву </w:t>
      </w:r>
      <w:r w:rsidRPr="00720E18">
        <w:rPr>
          <w:rFonts w:ascii="Times New Roman" w:hAnsi="Times New Roman" w:cs="Times New Roman"/>
          <w:b/>
          <w:sz w:val="20"/>
          <w:szCs w:val="20"/>
          <w:u w:val="single"/>
        </w:rPr>
        <w:t>закон Кюрі-Вейсса</w:t>
      </w:r>
      <w:r w:rsidRPr="00720E18">
        <w:rPr>
          <w:rFonts w:ascii="Times New Roman" w:hAnsi="Times New Roman" w:cs="Times New Roman"/>
          <w:sz w:val="20"/>
          <w:szCs w:val="20"/>
        </w:rPr>
        <w:t xml:space="preserve">, де </w:t>
      </w:r>
      <w:r w:rsidRPr="00720E18">
        <w:rPr>
          <w:rFonts w:ascii="Times New Roman" w:hAnsi="Times New Roman" w:cs="Times New Roman"/>
          <w:position w:val="-12"/>
          <w:sz w:val="20"/>
          <w:szCs w:val="20"/>
        </w:rPr>
        <w:object w:dxaOrig="560" w:dyaOrig="380">
          <v:shape id="_x0000_i1098" type="#_x0000_t75" style="width:27.75pt;height:18.75pt" o:ole="" fillcolor="window">
            <v:imagedata r:id="rId158" o:title=""/>
          </v:shape>
          <o:OLEObject Type="Embed" ProgID="Equation.3" ShapeID="_x0000_i1098" DrawAspect="Content" ObjectID="_1425038737" r:id="rId159"/>
        </w:object>
      </w:r>
      <w:r w:rsidRPr="00720E18">
        <w:rPr>
          <w:rFonts w:ascii="Times New Roman" w:hAnsi="Times New Roman" w:cs="Times New Roman"/>
          <w:sz w:val="20"/>
          <w:szCs w:val="20"/>
        </w:rPr>
        <w:t>температура Кюрі, яка є характерною для речовини і визначається його властивостями.</w:t>
      </w:r>
    </w:p>
    <w:p w:rsidR="00720E18" w:rsidRPr="00720E18" w:rsidRDefault="00720E18" w:rsidP="00720E18">
      <w:pPr>
        <w:pStyle w:val="2"/>
        <w:rPr>
          <w:sz w:val="20"/>
        </w:rPr>
      </w:pPr>
      <w:r w:rsidRPr="00720E18">
        <w:rPr>
          <w:sz w:val="20"/>
        </w:rPr>
        <w:t xml:space="preserve">Закони Ома в рамках теорії Друде-Лоренца </w:t>
      </w:r>
    </w:p>
    <w:p w:rsidR="00720E18" w:rsidRPr="00720E18" w:rsidRDefault="00720E18" w:rsidP="00720E18">
      <w:pPr>
        <w:spacing w:after="0"/>
        <w:jc w:val="both"/>
        <w:rPr>
          <w:rFonts w:ascii="Times New Roman" w:hAnsi="Times New Roman" w:cs="Times New Roman"/>
          <w:sz w:val="20"/>
          <w:szCs w:val="20"/>
        </w:rPr>
      </w:pPr>
    </w:p>
    <w:p w:rsidR="00720E18" w:rsidRPr="00720E18" w:rsidRDefault="00720E18" w:rsidP="00720E18">
      <w:pPr>
        <w:spacing w:after="0"/>
        <w:ind w:firstLine="720"/>
        <w:jc w:val="both"/>
        <w:rPr>
          <w:rFonts w:ascii="Times New Roman" w:hAnsi="Times New Roman" w:cs="Times New Roman"/>
          <w:sz w:val="20"/>
          <w:szCs w:val="20"/>
        </w:rPr>
      </w:pPr>
      <w:r w:rsidRPr="00720E18">
        <w:rPr>
          <w:rFonts w:ascii="Times New Roman" w:hAnsi="Times New Roman" w:cs="Times New Roman"/>
          <w:sz w:val="20"/>
          <w:szCs w:val="20"/>
        </w:rPr>
        <w:t xml:space="preserve">За час </w:t>
      </w:r>
      <w:r w:rsidRPr="00720E18">
        <w:rPr>
          <w:rFonts w:ascii="Times New Roman" w:hAnsi="Times New Roman" w:cs="Times New Roman"/>
          <w:position w:val="-6"/>
          <w:sz w:val="20"/>
          <w:szCs w:val="20"/>
        </w:rPr>
        <w:object w:dxaOrig="200" w:dyaOrig="240">
          <v:shape id="_x0000_i1099" type="#_x0000_t75" style="width:9.75pt;height:12pt" o:ole="" fillcolor="window">
            <v:imagedata r:id="rId160" o:title=""/>
          </v:shape>
          <o:OLEObject Type="Embed" ProgID="Equation.3" ShapeID="_x0000_i1099" DrawAspect="Content" ObjectID="_1425038738" r:id="rId161"/>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 рухаючись в електричному полі </w:t>
      </w:r>
      <w:r w:rsidRPr="00720E18">
        <w:rPr>
          <w:rFonts w:ascii="Times New Roman" w:hAnsi="Times New Roman" w:cs="Times New Roman"/>
          <w:position w:val="-4"/>
          <w:sz w:val="20"/>
          <w:szCs w:val="20"/>
        </w:rPr>
        <w:object w:dxaOrig="260" w:dyaOrig="340">
          <v:shape id="_x0000_i1100" type="#_x0000_t75" style="width:12.75pt;height:17.25pt" o:ole="" fillcolor="window">
            <v:imagedata r:id="rId162" o:title=""/>
          </v:shape>
          <o:OLEObject Type="Embed" ProgID="Equation.3" ShapeID="_x0000_i1100" DrawAspect="Content" ObjectID="_1425038739" r:id="rId163"/>
        </w:object>
      </w:r>
      <w:r w:rsidRPr="00720E18">
        <w:rPr>
          <w:rFonts w:ascii="Times New Roman" w:hAnsi="Times New Roman" w:cs="Times New Roman"/>
          <w:sz w:val="20"/>
          <w:szCs w:val="20"/>
        </w:rPr>
        <w:t xml:space="preserve"> </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з прискоренням </w:t>
      </w:r>
      <w:r w:rsidRPr="00720E18">
        <w:rPr>
          <w:rFonts w:ascii="Times New Roman" w:hAnsi="Times New Roman" w:cs="Times New Roman"/>
          <w:position w:val="-28"/>
          <w:sz w:val="20"/>
          <w:szCs w:val="20"/>
        </w:rPr>
        <w:object w:dxaOrig="420" w:dyaOrig="760">
          <v:shape id="_x0000_i1101" type="#_x0000_t75" style="width:21pt;height:38.25pt" o:ole="" fillcolor="window">
            <v:imagedata r:id="rId164" o:title=""/>
          </v:shape>
          <o:OLEObject Type="Embed" ProgID="Equation.3" ShapeID="_x0000_i1101" DrawAspect="Content" ObjectID="_1425038740" r:id="rId165"/>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електрон одержує додаткову швидкість за полем</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28"/>
          <w:sz w:val="20"/>
          <w:szCs w:val="20"/>
        </w:rPr>
        <w:object w:dxaOrig="1700" w:dyaOrig="760">
          <v:shape id="_x0000_i1102" type="#_x0000_t75" style="width:84.75pt;height:38.25pt" o:ole="" fillcolor="window">
            <v:imagedata r:id="rId166" o:title=""/>
          </v:shape>
          <o:OLEObject Type="Embed" ProgID="Equation.3" ShapeID="_x0000_i1102" DrawAspect="Content" ObjectID="_1425038741" r:id="rId167"/>
        </w:object>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яка є дрейфовою швидкістю. Тоді густину струму можна записати як</w:t>
      </w: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34"/>
          <w:sz w:val="20"/>
          <w:szCs w:val="20"/>
        </w:rPr>
        <w:object w:dxaOrig="2280" w:dyaOrig="880">
          <v:shape id="_x0000_i1103" type="#_x0000_t75" style="width:114pt;height:44.25pt" o:ole="" fillcolor="window">
            <v:imagedata r:id="rId168" o:title=""/>
          </v:shape>
          <o:OLEObject Type="Embed" ProgID="Equation.3" ShapeID="_x0000_i1103" DrawAspect="Content" ObjectID="_1425038742" r:id="rId169"/>
        </w:object>
      </w:r>
      <w:r w:rsidRPr="00720E18">
        <w:rPr>
          <w:rFonts w:ascii="Times New Roman" w:hAnsi="Times New Roman" w:cs="Times New Roman"/>
          <w:sz w:val="20"/>
          <w:szCs w:val="20"/>
        </w:rPr>
        <w:t>.</w:t>
      </w:r>
    </w:p>
    <w:p w:rsidR="00720E18" w:rsidRPr="00720E18" w:rsidRDefault="00720E18" w:rsidP="00720E18">
      <w:pPr>
        <w:spacing w:after="0"/>
        <w:ind w:firstLine="720"/>
        <w:jc w:val="both"/>
        <w:rPr>
          <w:rFonts w:ascii="Times New Roman" w:hAnsi="Times New Roman" w:cs="Times New Roman"/>
          <w:b/>
          <w:sz w:val="20"/>
          <w:szCs w:val="20"/>
          <w:u w:val="single"/>
        </w:rPr>
      </w:pPr>
      <w:r w:rsidRPr="00720E18">
        <w:rPr>
          <w:rFonts w:ascii="Times New Roman" w:hAnsi="Times New Roman" w:cs="Times New Roman"/>
          <w:sz w:val="20"/>
          <w:szCs w:val="20"/>
        </w:rPr>
        <w:t xml:space="preserve">Отже, з теорії Друде випливає </w:t>
      </w:r>
      <w:r w:rsidRPr="00720E18">
        <w:rPr>
          <w:rFonts w:ascii="Times New Roman" w:hAnsi="Times New Roman" w:cs="Times New Roman"/>
          <w:b/>
          <w:sz w:val="20"/>
          <w:szCs w:val="20"/>
          <w:u w:val="single"/>
        </w:rPr>
        <w:t>закон Ома</w:t>
      </w:r>
    </w:p>
    <w:p w:rsidR="00720E18" w:rsidRPr="00720E18" w:rsidRDefault="00720E18" w:rsidP="00720E18">
      <w:pPr>
        <w:spacing w:after="0"/>
        <w:ind w:firstLine="720"/>
        <w:jc w:val="both"/>
        <w:rPr>
          <w:rFonts w:ascii="Times New Roman" w:hAnsi="Times New Roman" w:cs="Times New Roman"/>
          <w:sz w:val="20"/>
          <w:szCs w:val="20"/>
        </w:rPr>
      </w:pPr>
    </w:p>
    <w:p w:rsidR="00720E18" w:rsidRPr="00720E18" w:rsidRDefault="00720E18" w:rsidP="00720E18">
      <w:pPr>
        <w:spacing w:after="0"/>
        <w:jc w:val="center"/>
        <w:rPr>
          <w:rFonts w:ascii="Times New Roman" w:hAnsi="Times New Roman" w:cs="Times New Roman"/>
          <w:sz w:val="20"/>
          <w:szCs w:val="20"/>
        </w:rPr>
      </w:pPr>
      <w:r w:rsidRPr="00720E18">
        <w:rPr>
          <w:rFonts w:ascii="Times New Roman" w:hAnsi="Times New Roman" w:cs="Times New Roman"/>
          <w:position w:val="-12"/>
          <w:sz w:val="20"/>
          <w:szCs w:val="20"/>
        </w:rPr>
        <w:object w:dxaOrig="840" w:dyaOrig="420">
          <v:shape id="_x0000_i1104" type="#_x0000_t75" style="width:42pt;height:21pt" o:ole="" o:bordertopcolor="this" o:borderleftcolor="this" o:borderbottomcolor="this" o:borderrightcolor="this" fillcolor="window">
            <v:imagedata r:id="rId170" o:title=""/>
            <w10:bordertop type="single" width="8"/>
            <w10:borderleft type="single" width="8"/>
            <w10:borderbottom type="single" width="8"/>
            <w10:borderright type="single" width="8"/>
          </v:shape>
          <o:OLEObject Type="Embed" ProgID="Equation.3" ShapeID="_x0000_i1104" DrawAspect="Content" ObjectID="_1425038743" r:id="rId171"/>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w:t>
      </w:r>
    </w:p>
    <w:p w:rsidR="00720E18" w:rsidRPr="00720E18" w:rsidRDefault="00720E18" w:rsidP="00720E18">
      <w:pPr>
        <w:spacing w:after="0"/>
        <w:jc w:val="both"/>
        <w:rPr>
          <w:rFonts w:ascii="Times New Roman" w:hAnsi="Times New Roman" w:cs="Times New Roman"/>
          <w:sz w:val="20"/>
          <w:szCs w:val="20"/>
        </w:rPr>
      </w:pPr>
      <w:r w:rsidRPr="00720E18">
        <w:rPr>
          <w:rFonts w:ascii="Times New Roman" w:hAnsi="Times New Roman" w:cs="Times New Roman"/>
          <w:sz w:val="20"/>
          <w:szCs w:val="20"/>
        </w:rPr>
        <w:t xml:space="preserve">де </w:t>
      </w:r>
      <w:r w:rsidRPr="00720E18">
        <w:rPr>
          <w:rFonts w:ascii="Times New Roman" w:hAnsi="Times New Roman" w:cs="Times New Roman"/>
          <w:position w:val="-34"/>
          <w:sz w:val="20"/>
          <w:szCs w:val="20"/>
        </w:rPr>
        <w:object w:dxaOrig="1440" w:dyaOrig="880">
          <v:shape id="_x0000_i1105" type="#_x0000_t75" style="width:1in;height:44.25pt" o:ole="" fillcolor="window">
            <v:imagedata r:id="rId172" o:title=""/>
          </v:shape>
          <o:OLEObject Type="Embed" ProgID="Equation.3" ShapeID="_x0000_i1105" DrawAspect="Content" ObjectID="_1425038744" r:id="rId173"/>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питома електропровідність, </w:t>
      </w:r>
      <w:r w:rsidRPr="00720E18">
        <w:rPr>
          <w:rFonts w:ascii="Times New Roman" w:hAnsi="Times New Roman" w:cs="Times New Roman"/>
          <w:position w:val="-34"/>
          <w:sz w:val="20"/>
          <w:szCs w:val="20"/>
        </w:rPr>
        <w:object w:dxaOrig="1939" w:dyaOrig="780">
          <v:shape id="_x0000_i1106" type="#_x0000_t75" style="width:96.75pt;height:39pt" o:ole="" fillcolor="window">
            <v:imagedata r:id="rId174" o:title=""/>
          </v:shape>
          <o:OLEObject Type="Embed" ProgID="Equation.3" ShapeID="_x0000_i1106" DrawAspect="Content" ObjectID="_1425038745" r:id="rId175"/>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питомий опір металу</w: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xml:space="preserve">. Зі зростанням температури зростає швидкість теплового руху електронів </w:t>
      </w:r>
      <w:r w:rsidRPr="00720E18">
        <w:rPr>
          <w:rFonts w:ascii="Times New Roman" w:hAnsi="Times New Roman" w:cs="Times New Roman"/>
          <w:position w:val="-12"/>
          <w:sz w:val="20"/>
          <w:szCs w:val="20"/>
        </w:rPr>
        <w:object w:dxaOrig="320" w:dyaOrig="380">
          <v:shape id="_x0000_i1107" type="#_x0000_t75" style="width:15.75pt;height:18.75pt" o:ole="" fillcolor="window">
            <v:imagedata r:id="rId176" o:title=""/>
          </v:shape>
          <o:OLEObject Type="Embed" ProgID="Equation.3" ShapeID="_x0000_i1107" DrawAspect="Content" ObjectID="_1425038746" r:id="rId177"/>
        </w:object>
      </w:r>
      <w:r w:rsidRPr="00720E18">
        <w:rPr>
          <w:rFonts w:ascii="Times New Roman" w:hAnsi="Times New Roman" w:cs="Times New Roman"/>
          <w:sz w:val="20"/>
          <w:szCs w:val="20"/>
        </w:rPr>
        <w:fldChar w:fldCharType="begin"/>
      </w:r>
      <w:r w:rsidRPr="00720E18">
        <w:rPr>
          <w:rFonts w:ascii="Times New Roman" w:hAnsi="Times New Roman" w:cs="Times New Roman"/>
          <w:sz w:val="20"/>
          <w:szCs w:val="20"/>
        </w:rPr>
        <w:instrText>PRIVATE "TYPE=PICT;ALT="</w:instrText>
      </w:r>
      <w:r w:rsidRPr="00720E18">
        <w:rPr>
          <w:rFonts w:ascii="Times New Roman" w:hAnsi="Times New Roman" w:cs="Times New Roman"/>
          <w:sz w:val="20"/>
          <w:szCs w:val="20"/>
        </w:rPr>
        <w:fldChar w:fldCharType="end"/>
      </w:r>
      <w:r w:rsidRPr="00720E18">
        <w:rPr>
          <w:rFonts w:ascii="Times New Roman" w:hAnsi="Times New Roman" w:cs="Times New Roman"/>
          <w:sz w:val="20"/>
          <w:szCs w:val="20"/>
        </w:rPr>
        <w:t>, отже, збільшується питомий опір металу – маємо якісно правильний результат.</w:t>
      </w:r>
    </w:p>
    <w:p w:rsidR="00720E18" w:rsidRPr="00720E18" w:rsidRDefault="00720E18" w:rsidP="00720E18">
      <w:pPr>
        <w:spacing w:after="0"/>
        <w:rPr>
          <w:rFonts w:ascii="Times New Roman" w:hAnsi="Times New Roman" w:cs="Times New Roman"/>
          <w:sz w:val="20"/>
          <w:szCs w:val="20"/>
        </w:rPr>
      </w:pPr>
    </w:p>
    <w:sectPr w:rsidR="00720E18" w:rsidRPr="00720E18">
      <w:headerReference w:type="even" r:id="rId178"/>
      <w:headerReference w:type="default" r:id="rId179"/>
      <w:footerReference w:type="even" r:id="rId180"/>
      <w:footerReference w:type="default" r:id="rId181"/>
      <w:headerReference w:type="first" r:id="rId182"/>
      <w:footerReference w:type="first" r:id="rId1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2C" w:rsidRDefault="0017072C" w:rsidP="0017072C">
      <w:pPr>
        <w:spacing w:after="0" w:line="240" w:lineRule="auto"/>
      </w:pPr>
      <w:r>
        <w:separator/>
      </w:r>
    </w:p>
  </w:endnote>
  <w:endnote w:type="continuationSeparator" w:id="0">
    <w:p w:rsidR="0017072C" w:rsidRDefault="0017072C" w:rsidP="0017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C" w:rsidRDefault="0017072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C" w:rsidRDefault="0017072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C" w:rsidRDefault="001707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2C" w:rsidRDefault="0017072C" w:rsidP="0017072C">
      <w:pPr>
        <w:spacing w:after="0" w:line="240" w:lineRule="auto"/>
      </w:pPr>
      <w:r>
        <w:separator/>
      </w:r>
    </w:p>
  </w:footnote>
  <w:footnote w:type="continuationSeparator" w:id="0">
    <w:p w:rsidR="0017072C" w:rsidRDefault="0017072C" w:rsidP="00170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C" w:rsidRDefault="001707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C" w:rsidRPr="0017072C" w:rsidRDefault="0017072C" w:rsidP="0017072C">
    <w:pPr>
      <w:pStyle w:val="a9"/>
      <w:jc w:val="center"/>
      <w:rPr>
        <w:rFonts w:ascii="Tahoma" w:hAnsi="Tahoma"/>
        <w:b/>
        <w:color w:val="B3B3B3"/>
        <w:sz w:val="14"/>
      </w:rPr>
    </w:pPr>
    <w:hyperlink r:id="rId1" w:history="1">
      <w:r w:rsidRPr="0017072C">
        <w:rPr>
          <w:rStyle w:val="ad"/>
          <w:rFonts w:ascii="Tahoma" w:hAnsi="Tahoma"/>
          <w:b/>
          <w:color w:val="B3B3B3"/>
          <w:sz w:val="14"/>
        </w:rPr>
        <w:t>http://antibotan.com/</w:t>
      </w:r>
    </w:hyperlink>
    <w:r w:rsidRPr="0017072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C" w:rsidRDefault="0017072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0E18"/>
    <w:rsid w:val="0017072C"/>
    <w:rsid w:val="00720E18"/>
    <w:rsid w:val="00AA3015"/>
    <w:rsid w:val="00B72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0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0E18"/>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E18"/>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720E1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20E18"/>
    <w:rPr>
      <w:rFonts w:ascii="Tahoma" w:hAnsi="Tahoma" w:cs="Tahoma"/>
      <w:sz w:val="16"/>
      <w:szCs w:val="16"/>
    </w:rPr>
  </w:style>
  <w:style w:type="character" w:customStyle="1" w:styleId="10">
    <w:name w:val="Заголовок 1 Знак"/>
    <w:basedOn w:val="a0"/>
    <w:link w:val="1"/>
    <w:uiPriority w:val="9"/>
    <w:rsid w:val="00720E18"/>
    <w:rPr>
      <w:rFonts w:asciiTheme="majorHAnsi" w:eastAsiaTheme="majorEastAsia" w:hAnsiTheme="majorHAnsi" w:cstheme="majorBidi"/>
      <w:b/>
      <w:bCs/>
      <w:color w:val="365F91" w:themeColor="accent1" w:themeShade="BF"/>
      <w:sz w:val="28"/>
      <w:szCs w:val="28"/>
    </w:rPr>
  </w:style>
  <w:style w:type="paragraph" w:styleId="a5">
    <w:name w:val="Body Text Indent"/>
    <w:basedOn w:val="a"/>
    <w:link w:val="a6"/>
    <w:semiHidden/>
    <w:rsid w:val="00720E18"/>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ий текст з відступом Знак"/>
    <w:basedOn w:val="a0"/>
    <w:link w:val="a5"/>
    <w:semiHidden/>
    <w:rsid w:val="00720E18"/>
    <w:rPr>
      <w:rFonts w:ascii="Times New Roman" w:eastAsia="Times New Roman" w:hAnsi="Times New Roman" w:cs="Times New Roman"/>
      <w:sz w:val="28"/>
      <w:szCs w:val="20"/>
    </w:rPr>
  </w:style>
  <w:style w:type="paragraph" w:styleId="a7">
    <w:name w:val="Body Text"/>
    <w:basedOn w:val="a"/>
    <w:link w:val="a8"/>
    <w:semiHidden/>
    <w:rsid w:val="00720E18"/>
    <w:pPr>
      <w:spacing w:after="0" w:line="240" w:lineRule="auto"/>
      <w:jc w:val="both"/>
    </w:pPr>
    <w:rPr>
      <w:rFonts w:ascii="Times New Roman" w:eastAsia="Times New Roman" w:hAnsi="Times New Roman" w:cs="Times New Roman"/>
      <w:sz w:val="28"/>
      <w:szCs w:val="20"/>
      <w:lang w:val="en-US"/>
    </w:rPr>
  </w:style>
  <w:style w:type="character" w:customStyle="1" w:styleId="a8">
    <w:name w:val="Основний текст Знак"/>
    <w:basedOn w:val="a0"/>
    <w:link w:val="a7"/>
    <w:semiHidden/>
    <w:rsid w:val="00720E18"/>
    <w:rPr>
      <w:rFonts w:ascii="Times New Roman" w:eastAsia="Times New Roman" w:hAnsi="Times New Roman" w:cs="Times New Roman"/>
      <w:sz w:val="28"/>
      <w:szCs w:val="20"/>
      <w:lang w:val="en-US"/>
    </w:rPr>
  </w:style>
  <w:style w:type="paragraph" w:styleId="21">
    <w:name w:val="Body Text Indent 2"/>
    <w:basedOn w:val="a"/>
    <w:link w:val="22"/>
    <w:semiHidden/>
    <w:rsid w:val="00720E18"/>
    <w:pPr>
      <w:spacing w:after="0" w:line="240" w:lineRule="auto"/>
      <w:ind w:firstLine="720"/>
    </w:pPr>
    <w:rPr>
      <w:rFonts w:ascii="Times New Roman" w:eastAsia="Times New Roman" w:hAnsi="Times New Roman" w:cs="Times New Roman"/>
      <w:sz w:val="28"/>
      <w:szCs w:val="20"/>
    </w:rPr>
  </w:style>
  <w:style w:type="character" w:customStyle="1" w:styleId="22">
    <w:name w:val="Основний текст з відступом 2 Знак"/>
    <w:basedOn w:val="a0"/>
    <w:link w:val="21"/>
    <w:semiHidden/>
    <w:rsid w:val="00720E18"/>
    <w:rPr>
      <w:rFonts w:ascii="Times New Roman" w:eastAsia="Times New Roman" w:hAnsi="Times New Roman" w:cs="Times New Roman"/>
      <w:sz w:val="28"/>
      <w:szCs w:val="20"/>
    </w:rPr>
  </w:style>
  <w:style w:type="paragraph" w:styleId="a9">
    <w:name w:val="header"/>
    <w:basedOn w:val="a"/>
    <w:link w:val="aa"/>
    <w:uiPriority w:val="99"/>
    <w:unhideWhenUsed/>
    <w:rsid w:val="0017072C"/>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7072C"/>
  </w:style>
  <w:style w:type="paragraph" w:styleId="ab">
    <w:name w:val="footer"/>
    <w:basedOn w:val="a"/>
    <w:link w:val="ac"/>
    <w:uiPriority w:val="99"/>
    <w:unhideWhenUsed/>
    <w:rsid w:val="0017072C"/>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7072C"/>
  </w:style>
  <w:style w:type="character" w:styleId="ad">
    <w:name w:val="Hyperlink"/>
    <w:basedOn w:val="a0"/>
    <w:uiPriority w:val="99"/>
    <w:unhideWhenUsed/>
    <w:rsid w:val="00170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3.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oleObject" Target="embeddings/oleObject61.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4.bin"/><Relationship Id="rId175" Type="http://schemas.openxmlformats.org/officeDocument/2006/relationships/oleObject" Target="embeddings/oleObject82.bin"/><Relationship Id="rId170" Type="http://schemas.openxmlformats.org/officeDocument/2006/relationships/image" Target="media/image85.wmf"/><Relationship Id="rId16" Type="http://schemas.openxmlformats.org/officeDocument/2006/relationships/image" Target="media/image7.wmf"/><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9.bin"/><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7.wmf"/><Relationship Id="rId160" Type="http://schemas.openxmlformats.org/officeDocument/2006/relationships/image" Target="media/image80.wmf"/><Relationship Id="rId165" Type="http://schemas.openxmlformats.org/officeDocument/2006/relationships/oleObject" Target="embeddings/oleObject77.bin"/><Relationship Id="rId181" Type="http://schemas.openxmlformats.org/officeDocument/2006/relationships/footer" Target="footer2.xml"/><Relationship Id="rId22" Type="http://schemas.openxmlformats.org/officeDocument/2006/relationships/oleObject" Target="embeddings/oleObject6.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oleObject" Target="embeddings/oleObject51.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4.bin"/><Relationship Id="rId80" Type="http://schemas.openxmlformats.org/officeDocument/2006/relationships/oleObject" Target="embeddings/oleObject35.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oleObject" Target="embeddings/oleObject72.bin"/><Relationship Id="rId171" Type="http://schemas.openxmlformats.org/officeDocument/2006/relationships/oleObject" Target="embeddings/oleObject80.bin"/><Relationship Id="rId176" Type="http://schemas.openxmlformats.org/officeDocument/2006/relationships/image" Target="media/image88.wmf"/><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image" Target="media/image62.wmf"/><Relationship Id="rId129" Type="http://schemas.openxmlformats.org/officeDocument/2006/relationships/oleObject" Target="embeddings/oleObject59.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image" Target="media/image70.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image" Target="media/image83.wmf"/><Relationship Id="rId182"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11.wmf"/><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image" Target="media/image57.wmf"/><Relationship Id="rId119" Type="http://schemas.openxmlformats.org/officeDocument/2006/relationships/oleObject" Target="embeddings/oleObject54.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8.bin"/><Relationship Id="rId130" Type="http://schemas.openxmlformats.org/officeDocument/2006/relationships/image" Target="media/image65.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8.wmf"/><Relationship Id="rId177" Type="http://schemas.openxmlformats.org/officeDocument/2006/relationships/oleObject" Target="embeddings/oleObject83.bin"/><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image" Target="media/image86.wmf"/><Relationship Id="rId180"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image" Target="media/image19.wmf"/><Relationship Id="rId109" Type="http://schemas.openxmlformats.org/officeDocument/2006/relationships/image" Target="media/image54.png"/><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png"/><Relationship Id="rId76" Type="http://schemas.openxmlformats.org/officeDocument/2006/relationships/oleObject" Target="embeddings/oleObject33.bin"/><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image" Target="media/image60.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3.wmf"/><Relationship Id="rId167" Type="http://schemas.openxmlformats.org/officeDocument/2006/relationships/oleObject" Target="embeddings/oleObject78.bin"/><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oleObject" Target="embeddings/oleObject41.bin"/><Relationship Id="rId162" Type="http://schemas.openxmlformats.org/officeDocument/2006/relationships/image" Target="media/image81.wmf"/><Relationship Id="rId183" Type="http://schemas.openxmlformats.org/officeDocument/2006/relationships/footer" Target="footer3.xml"/><Relationship Id="rId2" Type="http://schemas.microsoft.com/office/2007/relationships/stylesWithEffects" Target="stylesWithEffects.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8.wmf"/><Relationship Id="rId157" Type="http://schemas.openxmlformats.org/officeDocument/2006/relationships/oleObject" Target="embeddings/oleObject73.bin"/><Relationship Id="rId178" Type="http://schemas.openxmlformats.org/officeDocument/2006/relationships/header" Target="header1.xml"/><Relationship Id="rId61" Type="http://schemas.openxmlformats.org/officeDocument/2006/relationships/image" Target="media/image30.wmf"/><Relationship Id="rId82" Type="http://schemas.openxmlformats.org/officeDocument/2006/relationships/oleObject" Target="embeddings/oleObject36.bin"/><Relationship Id="rId152" Type="http://schemas.openxmlformats.org/officeDocument/2006/relationships/image" Target="media/image76.wmf"/><Relationship Id="rId173" Type="http://schemas.openxmlformats.org/officeDocument/2006/relationships/oleObject" Target="embeddings/oleObject81.bin"/><Relationship Id="rId19" Type="http://schemas.openxmlformats.org/officeDocument/2006/relationships/image" Target="media/image9.wmf"/><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68.bin"/><Relationship Id="rId168" Type="http://schemas.openxmlformats.org/officeDocument/2006/relationships/image" Target="media/image84.wmf"/><Relationship Id="rId8" Type="http://schemas.openxmlformats.org/officeDocument/2006/relationships/image" Target="media/image2.png"/><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image" Target="media/image71.wmf"/><Relationship Id="rId163" Type="http://schemas.openxmlformats.org/officeDocument/2006/relationships/oleObject" Target="embeddings/oleObject76.bin"/><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image" Target="media/image58.wmf"/><Relationship Id="rId137" Type="http://schemas.openxmlformats.org/officeDocument/2006/relationships/oleObject" Target="embeddings/oleObject63.bin"/><Relationship Id="rId158" Type="http://schemas.openxmlformats.org/officeDocument/2006/relationships/image" Target="media/image79.wmf"/><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image" Target="media/image66.wmf"/><Relationship Id="rId153" Type="http://schemas.openxmlformats.org/officeDocument/2006/relationships/oleObject" Target="embeddings/oleObject71.bin"/><Relationship Id="rId174" Type="http://schemas.openxmlformats.org/officeDocument/2006/relationships/image" Target="media/image87.wmf"/><Relationship Id="rId179" Type="http://schemas.openxmlformats.org/officeDocument/2006/relationships/header" Target="header2.xml"/><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oleObject" Target="embeddings/oleObject66.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9.bin"/><Relationship Id="rId18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6973</Characters>
  <Application>Microsoft Office Word</Application>
  <DocSecurity>0</DocSecurity>
  <Lines>156</Lines>
  <Paragraphs>80</Paragraphs>
  <ScaleCrop>false</ScaleCrop>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2011-01-10T18:15:00Z</dcterms:created>
  <dcterms:modified xsi:type="dcterms:W3CDTF">2013-03-17T13:17:00Z</dcterms:modified>
</cp:coreProperties>
</file>