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D9B" w:rsidRDefault="008E4D9B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8E4D9B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  <w:lang w:val="uk-UA"/>
        </w:rPr>
        <w:t>. Сучасна міжнародна валютна система – це система</w:t>
      </w:r>
    </w:p>
    <w:p w:rsidR="008E4D9B" w:rsidRPr="00E03AF3" w:rsidRDefault="00E03AF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вільно плаваючих курсів</w:t>
      </w:r>
    </w:p>
    <w:p w:rsidR="008E4D9B" w:rsidRDefault="008E4D9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61. Комбіноване мито – це</w:t>
      </w:r>
    </w:p>
    <w:p w:rsidR="008E4D9B" w:rsidRPr="002173A6" w:rsidRDefault="008E4D9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="002173A6" w:rsidRPr="002173A6">
        <w:rPr>
          <w:rStyle w:val="apple-style-span"/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 w:rsidR="002173A6" w:rsidRPr="002173A6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поєднання </w:t>
      </w:r>
      <w:r w:rsidR="002173A6" w:rsidRPr="002173A6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специфічн</w:t>
      </w:r>
      <w:r w:rsidR="002173A6" w:rsidRPr="002173A6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ого</w:t>
      </w:r>
      <w:r w:rsidR="002173A6" w:rsidRPr="002173A6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і адвалерн</w:t>
      </w:r>
      <w:r w:rsidR="002173A6" w:rsidRPr="002173A6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ого мита</w:t>
      </w:r>
    </w:p>
    <w:p w:rsidR="002173A6" w:rsidRDefault="002173A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62. Економічна санкція, пов</w:t>
      </w:r>
      <w:r w:rsidRPr="002173A6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язна з повною забороною торгівлі певними товарами, чи з певними країнами, називається:</w:t>
      </w:r>
    </w:p>
    <w:p w:rsidR="002173A6" w:rsidRDefault="002173A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Pr="002173A6">
        <w:rPr>
          <w:rFonts w:ascii="Times New Roman" w:hAnsi="Times New Roman" w:cs="Times New Roman"/>
          <w:sz w:val="28"/>
          <w:szCs w:val="28"/>
          <w:lang w:val="uk-UA"/>
        </w:rPr>
        <w:t>заборонний тариф</w:t>
      </w:r>
    </w:p>
    <w:p w:rsidR="002173A6" w:rsidRDefault="002173A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63. Кількісні обмеження на ввіз чи вивіз відповідних товарів, які запроваджуються на певний період – це:</w:t>
      </w:r>
    </w:p>
    <w:p w:rsidR="002173A6" w:rsidRDefault="002173A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квоти</w:t>
      </w:r>
    </w:p>
    <w:p w:rsidR="004830B8" w:rsidRDefault="008E4D9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73A6">
        <w:rPr>
          <w:rFonts w:ascii="Times New Roman" w:hAnsi="Times New Roman" w:cs="Times New Roman"/>
          <w:sz w:val="28"/>
          <w:szCs w:val="28"/>
          <w:lang w:val="uk-UA"/>
        </w:rPr>
        <w:t xml:space="preserve">64. Сумарна вартість </w:t>
      </w:r>
      <w:r w:rsidR="0052455B">
        <w:rPr>
          <w:rFonts w:ascii="Times New Roman" w:hAnsi="Times New Roman" w:cs="Times New Roman"/>
          <w:sz w:val="28"/>
          <w:szCs w:val="28"/>
          <w:lang w:val="uk-UA"/>
        </w:rPr>
        <w:t>експорту та імпорту тієї чи іншої країни – це:</w:t>
      </w:r>
    </w:p>
    <w:p w:rsidR="0052455B" w:rsidRDefault="0052455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зовнішньоторгівельний оборот</w:t>
      </w:r>
    </w:p>
    <w:p w:rsidR="0052455B" w:rsidRDefault="0052455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65. Неторгівельними товарами вважається: </w:t>
      </w:r>
    </w:p>
    <w:p w:rsidR="0052455B" w:rsidRDefault="00BA591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5910">
        <w:rPr>
          <w:rFonts w:ascii="Times New Roman" w:hAnsi="Times New Roman" w:cs="Times New Roman"/>
          <w:sz w:val="28"/>
          <w:szCs w:val="28"/>
          <w:lang w:val="uk-UA"/>
        </w:rPr>
        <w:t>а)нафта  б)пісок    в) верстати    г)продукти основної хімії??</w:t>
      </w:r>
    </w:p>
    <w:p w:rsidR="0052455B" w:rsidRDefault="0052455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66. Сума еміграції та імміграції характеризує </w:t>
      </w:r>
    </w:p>
    <w:p w:rsidR="0052455B" w:rsidRPr="008E4D9B" w:rsidRDefault="00AF70C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обсяги валової міграції</w:t>
      </w:r>
      <w:bookmarkEnd w:id="0"/>
    </w:p>
    <w:sectPr w:rsidR="0052455B" w:rsidRPr="008E4D9B" w:rsidSect="004830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66D" w:rsidRDefault="00A1266D" w:rsidP="00A1266D">
      <w:pPr>
        <w:spacing w:after="0" w:line="240" w:lineRule="auto"/>
      </w:pPr>
      <w:r>
        <w:separator/>
      </w:r>
    </w:p>
  </w:endnote>
  <w:endnote w:type="continuationSeparator" w:id="0">
    <w:p w:rsidR="00A1266D" w:rsidRDefault="00A1266D" w:rsidP="00A12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66D" w:rsidRDefault="00A1266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66D" w:rsidRDefault="00A1266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66D" w:rsidRDefault="00A126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66D" w:rsidRDefault="00A1266D" w:rsidP="00A1266D">
      <w:pPr>
        <w:spacing w:after="0" w:line="240" w:lineRule="auto"/>
      </w:pPr>
      <w:r>
        <w:separator/>
      </w:r>
    </w:p>
  </w:footnote>
  <w:footnote w:type="continuationSeparator" w:id="0">
    <w:p w:rsidR="00A1266D" w:rsidRDefault="00A1266D" w:rsidP="00A12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66D" w:rsidRDefault="00A126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66D" w:rsidRPr="00A1266D" w:rsidRDefault="00A1266D" w:rsidP="00A1266D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A1266D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A1266D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66D" w:rsidRDefault="00A126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4D9B"/>
    <w:rsid w:val="002173A6"/>
    <w:rsid w:val="00476AC3"/>
    <w:rsid w:val="004830B8"/>
    <w:rsid w:val="0052455B"/>
    <w:rsid w:val="005A2F12"/>
    <w:rsid w:val="008E4D9B"/>
    <w:rsid w:val="00A1266D"/>
    <w:rsid w:val="00AF70C6"/>
    <w:rsid w:val="00BA5910"/>
    <w:rsid w:val="00E0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173A6"/>
  </w:style>
  <w:style w:type="paragraph" w:styleId="a3">
    <w:name w:val="header"/>
    <w:basedOn w:val="a"/>
    <w:link w:val="a4"/>
    <w:uiPriority w:val="99"/>
    <w:unhideWhenUsed/>
    <w:rsid w:val="00A12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1266D"/>
  </w:style>
  <w:style w:type="paragraph" w:styleId="a5">
    <w:name w:val="footer"/>
    <w:basedOn w:val="a"/>
    <w:link w:val="a6"/>
    <w:uiPriority w:val="99"/>
    <w:unhideWhenUsed/>
    <w:rsid w:val="00A12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A1266D"/>
  </w:style>
  <w:style w:type="character" w:styleId="a7">
    <w:name w:val="Hyperlink"/>
    <w:basedOn w:val="a0"/>
    <w:uiPriority w:val="99"/>
    <w:unhideWhenUsed/>
    <w:rsid w:val="00A126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91</Words>
  <Characters>574</Characters>
  <Application>Microsoft Office Word</Application>
  <DocSecurity>0</DocSecurity>
  <Lines>16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Mi5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Ivan</cp:lastModifiedBy>
  <cp:revision>3</cp:revision>
  <dcterms:created xsi:type="dcterms:W3CDTF">2011-12-12T10:05:00Z</dcterms:created>
  <dcterms:modified xsi:type="dcterms:W3CDTF">2012-12-26T16:24:00Z</dcterms:modified>
</cp:coreProperties>
</file>