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47" w:rsidRPr="00BE291D" w:rsidRDefault="00541447" w:rsidP="00541447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 w:rsidRPr="00BE291D">
        <w:rPr>
          <w:b/>
          <w:sz w:val="32"/>
          <w:szCs w:val="32"/>
        </w:rPr>
        <w:t>ЗМІСТ</w:t>
      </w:r>
    </w:p>
    <w:p w:rsidR="00541447" w:rsidRPr="00F14912" w:rsidRDefault="00C74B9C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r w:rsidRPr="007C0601">
        <w:rPr>
          <w:sz w:val="28"/>
          <w:szCs w:val="28"/>
        </w:rPr>
        <w:fldChar w:fldCharType="begin"/>
      </w:r>
      <w:r w:rsidR="00541447" w:rsidRPr="007C0601">
        <w:rPr>
          <w:sz w:val="28"/>
          <w:szCs w:val="28"/>
        </w:rPr>
        <w:instrText xml:space="preserve"> TOC \o "1-3" \h \z \u </w:instrText>
      </w:r>
      <w:r w:rsidRPr="007C0601">
        <w:rPr>
          <w:sz w:val="28"/>
          <w:szCs w:val="28"/>
        </w:rPr>
        <w:fldChar w:fldCharType="separate"/>
      </w:r>
      <w:hyperlink w:anchor="_Toc310813002" w:history="1">
        <w:r w:rsidR="00541447" w:rsidRPr="00F14912">
          <w:rPr>
            <w:rStyle w:val="a3"/>
            <w:noProof/>
            <w:sz w:val="28"/>
            <w:szCs w:val="28"/>
          </w:rPr>
          <w:t>1. Повний текст роботи та вхідні дані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03" w:history="1">
        <w:r w:rsidR="00541447" w:rsidRPr="00F14912">
          <w:rPr>
            <w:rStyle w:val="a3"/>
            <w:noProof/>
            <w:sz w:val="28"/>
            <w:szCs w:val="28"/>
          </w:rPr>
          <w:t>2.Структурна схема цифрової системи передачі інформації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3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04" w:history="1">
        <w:r w:rsidR="00541447" w:rsidRPr="00F14912">
          <w:rPr>
            <w:rStyle w:val="a3"/>
            <w:noProof/>
            <w:sz w:val="28"/>
            <w:szCs w:val="28"/>
          </w:rPr>
          <w:t>1)Опис блоків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3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05" w:history="1">
        <w:r w:rsidR="00541447" w:rsidRPr="00F14912">
          <w:rPr>
            <w:rStyle w:val="a3"/>
            <w:noProof/>
            <w:sz w:val="28"/>
            <w:szCs w:val="28"/>
          </w:rPr>
          <w:t>2) Параметри блоків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4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06" w:history="1">
        <w:r w:rsidR="00541447" w:rsidRPr="00F14912">
          <w:rPr>
            <w:rStyle w:val="a3"/>
            <w:noProof/>
            <w:sz w:val="28"/>
            <w:szCs w:val="28"/>
          </w:rPr>
          <w:t>3. Розрахунок параметрів АЦП та вихідного сигналу ЦАП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7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07" w:history="1">
        <w:r w:rsidR="00541447" w:rsidRPr="00F14912">
          <w:rPr>
            <w:rStyle w:val="a3"/>
            <w:noProof/>
            <w:sz w:val="28"/>
            <w:szCs w:val="28"/>
          </w:rPr>
          <w:t>1) Структурна схема та принцип роботи АЦП та ЦАП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7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08" w:history="1">
        <w:r w:rsidR="00541447" w:rsidRPr="00F14912">
          <w:rPr>
            <w:rStyle w:val="a3"/>
            <w:noProof/>
            <w:sz w:val="28"/>
            <w:szCs w:val="28"/>
          </w:rPr>
          <w:t>2) Параметри АЦП і його сигналу на виході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8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09" w:history="1">
        <w:r w:rsidR="00541447" w:rsidRPr="00F14912">
          <w:rPr>
            <w:rStyle w:val="a3"/>
            <w:noProof/>
            <w:sz w:val="28"/>
            <w:szCs w:val="28"/>
          </w:rPr>
          <w:t>4. Кодування коректуючим (завадостійким) кодом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11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10" w:history="1">
        <w:r w:rsidR="00541447" w:rsidRPr="00F14912">
          <w:rPr>
            <w:rStyle w:val="a3"/>
            <w:noProof/>
            <w:sz w:val="28"/>
            <w:szCs w:val="28"/>
          </w:rPr>
          <w:t>5. Шифрування в системі передачі інформації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15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1" w:history="1">
        <w:r w:rsidR="00541447" w:rsidRPr="00F14912">
          <w:rPr>
            <w:rStyle w:val="a3"/>
            <w:noProof/>
            <w:sz w:val="28"/>
            <w:szCs w:val="28"/>
          </w:rPr>
          <w:t>1)Можливості проникнення до системи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15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2" w:history="1">
        <w:r w:rsidR="00541447" w:rsidRPr="00F14912">
          <w:rPr>
            <w:rStyle w:val="a3"/>
            <w:noProof/>
            <w:sz w:val="28"/>
            <w:szCs w:val="28"/>
          </w:rPr>
          <w:t>2) Заходи щодо захисту інформації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16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3" w:history="1">
        <w:r w:rsidR="00541447" w:rsidRPr="00F14912">
          <w:rPr>
            <w:rStyle w:val="a3"/>
            <w:noProof/>
            <w:sz w:val="28"/>
            <w:szCs w:val="28"/>
          </w:rPr>
          <w:t>3)Методи шифрування: кодом Цезаря та методом Вінжера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18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14" w:history="1">
        <w:r w:rsidR="00541447" w:rsidRPr="00F14912">
          <w:rPr>
            <w:rStyle w:val="a3"/>
            <w:bCs/>
            <w:noProof/>
            <w:sz w:val="28"/>
            <w:szCs w:val="28"/>
          </w:rPr>
          <w:t>6. Модулятор в системі передачі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20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5" w:history="1">
        <w:r w:rsidR="00541447" w:rsidRPr="00F14912">
          <w:rPr>
            <w:rStyle w:val="a3"/>
            <w:noProof/>
            <w:sz w:val="28"/>
            <w:szCs w:val="28"/>
          </w:rPr>
          <w:t xml:space="preserve">1) Структурна схема </w:t>
        </w:r>
        <w:r w:rsidR="00541447">
          <w:rPr>
            <w:rStyle w:val="a3"/>
            <w:noProof/>
            <w:sz w:val="28"/>
            <w:szCs w:val="28"/>
          </w:rPr>
          <w:t>А</w:t>
        </w:r>
        <w:r w:rsidR="00541447" w:rsidRPr="00F14912">
          <w:rPr>
            <w:rStyle w:val="a3"/>
            <w:noProof/>
            <w:sz w:val="28"/>
            <w:szCs w:val="28"/>
          </w:rPr>
          <w:t>М-2 модулятора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20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6" w:history="1">
        <w:r w:rsidR="00541447" w:rsidRPr="00F14912">
          <w:rPr>
            <w:rStyle w:val="a3"/>
            <w:noProof/>
            <w:sz w:val="28"/>
            <w:szCs w:val="28"/>
          </w:rPr>
          <w:t xml:space="preserve">2)Часова діаграма сигналу на виході модулятора для рівня </w:t>
        </w:r>
        <w:r w:rsidR="00541447">
          <w:rPr>
            <w:rStyle w:val="a3"/>
            <w:noProof/>
            <w:sz w:val="28"/>
            <w:szCs w:val="28"/>
          </w:rPr>
          <w:t xml:space="preserve">             </w:t>
        </w:r>
        <w:r w:rsidR="00541447" w:rsidRPr="00F14912">
          <w:rPr>
            <w:rStyle w:val="a3"/>
            <w:noProof/>
            <w:sz w:val="28"/>
            <w:szCs w:val="28"/>
          </w:rPr>
          <w:t xml:space="preserve">квантування </w:t>
        </w:r>
        <w:r w:rsidR="00541447">
          <w:rPr>
            <w:rStyle w:val="a3"/>
            <w:noProof/>
            <w:sz w:val="28"/>
            <w:szCs w:val="28"/>
          </w:rPr>
          <w:t>35</w:t>
        </w:r>
        <w:r w:rsidR="00541447" w:rsidRPr="00F14912">
          <w:rPr>
            <w:rStyle w:val="a3"/>
            <w:noProof/>
            <w:sz w:val="28"/>
            <w:szCs w:val="28"/>
          </w:rPr>
          <w:t>: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21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7" w:history="1">
        <w:r w:rsidR="00541447" w:rsidRPr="00F14912">
          <w:rPr>
            <w:rStyle w:val="a3"/>
            <w:noProof/>
            <w:sz w:val="28"/>
            <w:szCs w:val="28"/>
          </w:rPr>
          <w:t>3) Ширина спектра модульованого сигналу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21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18" w:history="1">
        <w:r w:rsidR="00541447" w:rsidRPr="00F14912">
          <w:rPr>
            <w:rStyle w:val="a3"/>
            <w:noProof/>
            <w:sz w:val="28"/>
            <w:szCs w:val="28"/>
          </w:rPr>
          <w:t>7. Аналіз роботи демодулятора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22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19" w:history="1">
        <w:r w:rsidR="00541447" w:rsidRPr="00F14912">
          <w:rPr>
            <w:rStyle w:val="a3"/>
            <w:noProof/>
            <w:sz w:val="28"/>
            <w:szCs w:val="28"/>
          </w:rPr>
          <w:t xml:space="preserve">1) Структурна схема </w:t>
        </w:r>
        <w:r w:rsidR="00D44CC9">
          <w:rPr>
            <w:rStyle w:val="a3"/>
            <w:noProof/>
            <w:sz w:val="28"/>
            <w:szCs w:val="28"/>
            <w:lang w:val="ru-RU"/>
          </w:rPr>
          <w:t>А</w:t>
        </w:r>
        <w:r w:rsidR="00541447" w:rsidRPr="00F14912">
          <w:rPr>
            <w:rStyle w:val="a3"/>
            <w:noProof/>
            <w:sz w:val="28"/>
            <w:szCs w:val="28"/>
          </w:rPr>
          <w:t>М-2 демодулятора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22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20" w:history="1">
        <w:r w:rsidR="00541447" w:rsidRPr="00F14912">
          <w:rPr>
            <w:rStyle w:val="a3"/>
            <w:noProof/>
            <w:sz w:val="28"/>
            <w:szCs w:val="28"/>
          </w:rPr>
          <w:t>2) Обчислення ймовірності помилки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22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21" w:history="1">
        <w:r w:rsidR="00541447" w:rsidRPr="00F14912">
          <w:rPr>
            <w:rStyle w:val="a3"/>
            <w:noProof/>
            <w:sz w:val="28"/>
            <w:szCs w:val="28"/>
          </w:rPr>
          <w:t>8. Порівняння завадостійкості систем зв’язку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23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22" w:history="1">
        <w:r w:rsidR="00541447" w:rsidRPr="00F14912">
          <w:rPr>
            <w:rStyle w:val="a3"/>
            <w:noProof/>
            <w:sz w:val="28"/>
            <w:szCs w:val="28"/>
          </w:rPr>
          <w:t>9.</w:t>
        </w:r>
        <w:r w:rsidR="00541447" w:rsidRPr="00F14912">
          <w:rPr>
            <w:rStyle w:val="a3"/>
            <w:bCs/>
            <w:noProof/>
            <w:sz w:val="28"/>
            <w:szCs w:val="28"/>
          </w:rPr>
          <w:t>Декодування коректуючого коду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24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23" w:history="1">
        <w:r w:rsidR="00541447" w:rsidRPr="00F14912">
          <w:rPr>
            <w:rStyle w:val="a3"/>
            <w:bCs/>
            <w:noProof/>
            <w:sz w:val="28"/>
            <w:szCs w:val="28"/>
          </w:rPr>
          <w:t>10. Розрахунок інформаційних характеристик системи передачі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26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24" w:history="1">
        <w:r w:rsidR="00541447" w:rsidRPr="00F14912">
          <w:rPr>
            <w:rStyle w:val="a3"/>
            <w:bCs/>
            <w:noProof/>
            <w:sz w:val="28"/>
            <w:szCs w:val="28"/>
          </w:rPr>
          <w:t>11. Аналіз аналогової системи передачі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27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25" w:history="1">
        <w:r w:rsidR="00541447" w:rsidRPr="00F14912">
          <w:rPr>
            <w:rStyle w:val="a3"/>
            <w:noProof/>
            <w:sz w:val="28"/>
            <w:szCs w:val="28"/>
          </w:rPr>
          <w:t>1)Структурна схема аналогової системи передачі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28</w:t>
        </w:r>
      </w:hyperlink>
    </w:p>
    <w:p w:rsidR="00541447" w:rsidRPr="00F14912" w:rsidRDefault="00B355C0" w:rsidP="00541447">
      <w:pPr>
        <w:pStyle w:val="3"/>
        <w:spacing w:line="336" w:lineRule="auto"/>
        <w:rPr>
          <w:noProof/>
          <w:sz w:val="28"/>
          <w:szCs w:val="28"/>
          <w:lang w:eastAsia="uk-UA"/>
        </w:rPr>
      </w:pPr>
      <w:hyperlink w:anchor="_Toc310813026" w:history="1">
        <w:r w:rsidR="00541447" w:rsidRPr="00F14912">
          <w:rPr>
            <w:rStyle w:val="a3"/>
            <w:noProof/>
            <w:sz w:val="28"/>
            <w:szCs w:val="28"/>
          </w:rPr>
          <w:t>2) Розрахунки аналогової системи передачі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28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27" w:history="1">
        <w:r w:rsidR="00541447" w:rsidRPr="00F14912">
          <w:rPr>
            <w:rStyle w:val="a3"/>
            <w:bCs/>
            <w:noProof/>
            <w:sz w:val="28"/>
            <w:szCs w:val="28"/>
          </w:rPr>
          <w:t>12. Висновки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541447">
          <w:rPr>
            <w:noProof/>
            <w:webHidden/>
            <w:sz w:val="28"/>
            <w:szCs w:val="28"/>
          </w:rPr>
          <w:t>30</w:t>
        </w:r>
      </w:hyperlink>
    </w:p>
    <w:p w:rsidR="00541447" w:rsidRPr="00F14912" w:rsidRDefault="00B355C0" w:rsidP="00541447">
      <w:pPr>
        <w:pStyle w:val="2"/>
        <w:spacing w:line="336" w:lineRule="auto"/>
        <w:rPr>
          <w:noProof/>
          <w:sz w:val="28"/>
          <w:szCs w:val="28"/>
          <w:lang w:eastAsia="uk-UA"/>
        </w:rPr>
      </w:pPr>
      <w:hyperlink w:anchor="_Toc310813028" w:history="1">
        <w:r w:rsidR="00541447" w:rsidRPr="00F14912">
          <w:rPr>
            <w:rStyle w:val="a3"/>
            <w:bCs/>
            <w:noProof/>
            <w:sz w:val="28"/>
            <w:szCs w:val="28"/>
          </w:rPr>
          <w:t>13. Список літератури</w:t>
        </w:r>
        <w:r w:rsidR="00541447" w:rsidRPr="00F14912">
          <w:rPr>
            <w:noProof/>
            <w:webHidden/>
            <w:sz w:val="28"/>
            <w:szCs w:val="28"/>
          </w:rPr>
          <w:tab/>
        </w:r>
        <w:r w:rsidR="00D24A11">
          <w:rPr>
            <w:noProof/>
            <w:webHidden/>
            <w:sz w:val="28"/>
            <w:szCs w:val="28"/>
          </w:rPr>
          <w:t>32</w:t>
        </w:r>
      </w:hyperlink>
    </w:p>
    <w:p w:rsidR="00A63882" w:rsidRDefault="00C74B9C" w:rsidP="00541447">
      <w:r w:rsidRPr="007C0601">
        <w:rPr>
          <w:sz w:val="28"/>
          <w:szCs w:val="28"/>
        </w:rPr>
        <w:fldChar w:fldCharType="end"/>
      </w:r>
      <w:bookmarkEnd w:id="0"/>
    </w:p>
    <w:sectPr w:rsidR="00A63882" w:rsidSect="00A6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C0" w:rsidRDefault="00B355C0" w:rsidP="00B355C0">
      <w:r>
        <w:separator/>
      </w:r>
    </w:p>
  </w:endnote>
  <w:endnote w:type="continuationSeparator" w:id="0">
    <w:p w:rsidR="00B355C0" w:rsidRDefault="00B355C0" w:rsidP="00B3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C0" w:rsidRDefault="00B355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C0" w:rsidRDefault="00B355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C0" w:rsidRDefault="00B355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C0" w:rsidRDefault="00B355C0" w:rsidP="00B355C0">
      <w:r>
        <w:separator/>
      </w:r>
    </w:p>
  </w:footnote>
  <w:footnote w:type="continuationSeparator" w:id="0">
    <w:p w:rsidR="00B355C0" w:rsidRDefault="00B355C0" w:rsidP="00B3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C0" w:rsidRDefault="00B355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C0" w:rsidRPr="00B355C0" w:rsidRDefault="00B355C0" w:rsidP="00B355C0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B355C0">
        <w:rPr>
          <w:rStyle w:val="a3"/>
          <w:rFonts w:ascii="Tahoma" w:hAnsi="Tahoma"/>
          <w:b/>
          <w:color w:val="B3B3B3"/>
          <w:sz w:val="14"/>
        </w:rPr>
        <w:t>http://antibotan.com/</w:t>
      </w:r>
    </w:hyperlink>
    <w:r w:rsidRPr="00B355C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C0" w:rsidRDefault="00B355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447"/>
    <w:rsid w:val="0005565B"/>
    <w:rsid w:val="000601B5"/>
    <w:rsid w:val="000675F4"/>
    <w:rsid w:val="000E55AA"/>
    <w:rsid w:val="0018105C"/>
    <w:rsid w:val="00195662"/>
    <w:rsid w:val="001D18D2"/>
    <w:rsid w:val="001E5102"/>
    <w:rsid w:val="001E5DCE"/>
    <w:rsid w:val="00222E09"/>
    <w:rsid w:val="00242F4D"/>
    <w:rsid w:val="00263EB1"/>
    <w:rsid w:val="002A6B1A"/>
    <w:rsid w:val="002E233D"/>
    <w:rsid w:val="00300DB7"/>
    <w:rsid w:val="00315ACB"/>
    <w:rsid w:val="0034753D"/>
    <w:rsid w:val="003648AD"/>
    <w:rsid w:val="003C65EC"/>
    <w:rsid w:val="004205A0"/>
    <w:rsid w:val="00427CDC"/>
    <w:rsid w:val="004474EC"/>
    <w:rsid w:val="004742C5"/>
    <w:rsid w:val="00487112"/>
    <w:rsid w:val="00496EE3"/>
    <w:rsid w:val="004A074C"/>
    <w:rsid w:val="004B5D86"/>
    <w:rsid w:val="004C3665"/>
    <w:rsid w:val="004D33FA"/>
    <w:rsid w:val="004E5479"/>
    <w:rsid w:val="00541447"/>
    <w:rsid w:val="005B1B68"/>
    <w:rsid w:val="005C2DC5"/>
    <w:rsid w:val="005C63ED"/>
    <w:rsid w:val="005D1F46"/>
    <w:rsid w:val="005F5FF8"/>
    <w:rsid w:val="006077AA"/>
    <w:rsid w:val="00632CB0"/>
    <w:rsid w:val="006351FC"/>
    <w:rsid w:val="00643CF8"/>
    <w:rsid w:val="006747A6"/>
    <w:rsid w:val="00685CE1"/>
    <w:rsid w:val="006A6214"/>
    <w:rsid w:val="006B5A85"/>
    <w:rsid w:val="006D5767"/>
    <w:rsid w:val="006E1D8D"/>
    <w:rsid w:val="007136B4"/>
    <w:rsid w:val="007364A8"/>
    <w:rsid w:val="007B541F"/>
    <w:rsid w:val="008003EF"/>
    <w:rsid w:val="008230D7"/>
    <w:rsid w:val="00826580"/>
    <w:rsid w:val="00832B3E"/>
    <w:rsid w:val="0085251D"/>
    <w:rsid w:val="008525A4"/>
    <w:rsid w:val="00863412"/>
    <w:rsid w:val="00891DEF"/>
    <w:rsid w:val="008A210B"/>
    <w:rsid w:val="008D1BE0"/>
    <w:rsid w:val="00942395"/>
    <w:rsid w:val="00943833"/>
    <w:rsid w:val="0097769E"/>
    <w:rsid w:val="00983A4A"/>
    <w:rsid w:val="00995563"/>
    <w:rsid w:val="00A0309D"/>
    <w:rsid w:val="00A074F7"/>
    <w:rsid w:val="00A20869"/>
    <w:rsid w:val="00A54B89"/>
    <w:rsid w:val="00A63882"/>
    <w:rsid w:val="00A938DE"/>
    <w:rsid w:val="00A96EA2"/>
    <w:rsid w:val="00AA2AA9"/>
    <w:rsid w:val="00AA4B71"/>
    <w:rsid w:val="00AA6700"/>
    <w:rsid w:val="00AB0703"/>
    <w:rsid w:val="00AC42BE"/>
    <w:rsid w:val="00AE5377"/>
    <w:rsid w:val="00B1599E"/>
    <w:rsid w:val="00B322F2"/>
    <w:rsid w:val="00B355C0"/>
    <w:rsid w:val="00B420F2"/>
    <w:rsid w:val="00B52785"/>
    <w:rsid w:val="00B75909"/>
    <w:rsid w:val="00B76B21"/>
    <w:rsid w:val="00BF2EC9"/>
    <w:rsid w:val="00C55186"/>
    <w:rsid w:val="00C74B9C"/>
    <w:rsid w:val="00C80723"/>
    <w:rsid w:val="00C84CB8"/>
    <w:rsid w:val="00C87A86"/>
    <w:rsid w:val="00C92FAA"/>
    <w:rsid w:val="00CB50EE"/>
    <w:rsid w:val="00D15531"/>
    <w:rsid w:val="00D24A11"/>
    <w:rsid w:val="00D44CC9"/>
    <w:rsid w:val="00D45CF9"/>
    <w:rsid w:val="00DC0798"/>
    <w:rsid w:val="00DC5B74"/>
    <w:rsid w:val="00DC7549"/>
    <w:rsid w:val="00DD3633"/>
    <w:rsid w:val="00DE0FFE"/>
    <w:rsid w:val="00DE4859"/>
    <w:rsid w:val="00E02CE5"/>
    <w:rsid w:val="00E34D38"/>
    <w:rsid w:val="00E418F7"/>
    <w:rsid w:val="00E41D90"/>
    <w:rsid w:val="00E96278"/>
    <w:rsid w:val="00EC7E26"/>
    <w:rsid w:val="00EE5FBF"/>
    <w:rsid w:val="00EF1912"/>
    <w:rsid w:val="00F22652"/>
    <w:rsid w:val="00F36AFE"/>
    <w:rsid w:val="00F4719E"/>
    <w:rsid w:val="00F65E05"/>
    <w:rsid w:val="00F70BED"/>
    <w:rsid w:val="00F85343"/>
    <w:rsid w:val="00F9139F"/>
    <w:rsid w:val="00FA02AA"/>
    <w:rsid w:val="00FB39F0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1447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541447"/>
    <w:pPr>
      <w:tabs>
        <w:tab w:val="right" w:leader="dot" w:pos="9911"/>
      </w:tabs>
      <w:ind w:left="200"/>
    </w:pPr>
  </w:style>
  <w:style w:type="paragraph" w:styleId="3">
    <w:name w:val="toc 3"/>
    <w:basedOn w:val="a"/>
    <w:next w:val="a"/>
    <w:autoRedefine/>
    <w:semiHidden/>
    <w:rsid w:val="00541447"/>
    <w:pPr>
      <w:tabs>
        <w:tab w:val="right" w:leader="dot" w:pos="9911"/>
      </w:tabs>
      <w:ind w:left="720"/>
    </w:pPr>
  </w:style>
  <w:style w:type="paragraph" w:styleId="a4">
    <w:name w:val="header"/>
    <w:basedOn w:val="a"/>
    <w:link w:val="a5"/>
    <w:uiPriority w:val="99"/>
    <w:unhideWhenUsed/>
    <w:rsid w:val="00B355C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355C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B355C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355C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980</Characters>
  <Application>Microsoft Office Word</Application>
  <DocSecurity>0</DocSecurity>
  <Lines>30</Lines>
  <Paragraphs>28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serhiy</dc:creator>
  <cp:lastModifiedBy>Ivan</cp:lastModifiedBy>
  <cp:revision>4</cp:revision>
  <cp:lastPrinted>2013-01-29T16:11:00Z</cp:lastPrinted>
  <dcterms:created xsi:type="dcterms:W3CDTF">2013-01-27T09:48:00Z</dcterms:created>
  <dcterms:modified xsi:type="dcterms:W3CDTF">2013-04-10T06:26:00Z</dcterms:modified>
</cp:coreProperties>
</file>