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D7" w:rsidRDefault="00D776D7" w:rsidP="00521EEC">
      <w:pPr>
        <w:spacing w:line="240" w:lineRule="auto"/>
        <w:jc w:val="center"/>
        <w:rPr>
          <w:rFonts w:ascii="Times New Roman" w:hAnsi="Times New Roman" w:cs="Times New Roman"/>
          <w:b/>
          <w:sz w:val="32"/>
          <w:szCs w:val="32"/>
          <w:lang w:val="uk-UA"/>
        </w:rPr>
      </w:pPr>
      <w:r w:rsidRPr="00D776D7">
        <w:rPr>
          <w:rFonts w:ascii="Times New Roman" w:hAnsi="Times New Roman" w:cs="Times New Roman"/>
          <w:b/>
          <w:sz w:val="32"/>
          <w:szCs w:val="32"/>
          <w:lang w:val="uk-UA"/>
        </w:rPr>
        <w:t>Зміст</w:t>
      </w:r>
    </w:p>
    <w:p w:rsidR="00D776D7" w:rsidRDefault="00D776D7" w:rsidP="00521EEC">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1.</w:t>
      </w:r>
      <w:r w:rsidRPr="00D776D7">
        <w:rPr>
          <w:rFonts w:ascii="Times New Roman" w:hAnsi="Times New Roman" w:cs="Times New Roman"/>
          <w:sz w:val="32"/>
          <w:szCs w:val="32"/>
          <w:lang w:val="uk-UA"/>
        </w:rPr>
        <w:t>Вступ</w:t>
      </w:r>
    </w:p>
    <w:p w:rsidR="00D776D7" w:rsidRDefault="00D776D7" w:rsidP="00521EEC">
      <w:pPr>
        <w:spacing w:after="0" w:line="240" w:lineRule="auto"/>
        <w:rPr>
          <w:rFonts w:ascii="Times New Roman" w:hAnsi="Times New Roman" w:cs="Times New Roman"/>
          <w:sz w:val="32"/>
          <w:szCs w:val="32"/>
          <w:lang w:val="uk-UA"/>
        </w:rPr>
      </w:pPr>
      <w:r w:rsidRPr="00D776D7">
        <w:rPr>
          <w:rFonts w:ascii="Times New Roman" w:hAnsi="Times New Roman" w:cs="Times New Roman"/>
          <w:sz w:val="32"/>
          <w:szCs w:val="32"/>
          <w:lang w:val="uk-UA"/>
        </w:rPr>
        <w:t xml:space="preserve">2. Віндикаційний позов як засіб захисту права власності </w:t>
      </w:r>
    </w:p>
    <w:p w:rsidR="00D776D7" w:rsidRDefault="00D776D7" w:rsidP="00521EEC">
      <w:pPr>
        <w:spacing w:after="0" w:line="240" w:lineRule="auto"/>
        <w:rPr>
          <w:rFonts w:ascii="Times New Roman" w:hAnsi="Times New Roman" w:cs="Times New Roman"/>
          <w:sz w:val="32"/>
          <w:szCs w:val="32"/>
          <w:lang w:val="uk-UA"/>
        </w:rPr>
      </w:pPr>
      <w:r w:rsidRPr="00D776D7">
        <w:rPr>
          <w:rFonts w:ascii="Times New Roman" w:hAnsi="Times New Roman" w:cs="Times New Roman"/>
          <w:sz w:val="32"/>
          <w:szCs w:val="32"/>
          <w:lang w:val="uk-UA"/>
        </w:rPr>
        <w:t>3. Негаторний позов як засіб захисту права власності</w:t>
      </w:r>
    </w:p>
    <w:p w:rsidR="00D776D7" w:rsidRDefault="00D776D7" w:rsidP="00521EEC">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4.Спадкування за законом</w:t>
      </w:r>
    </w:p>
    <w:p w:rsidR="00D776D7" w:rsidRDefault="00D776D7" w:rsidP="00521EEC">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5.Спадкування за заповітом</w:t>
      </w:r>
    </w:p>
    <w:p w:rsidR="00D776D7" w:rsidRPr="00D776D7" w:rsidRDefault="00D776D7" w:rsidP="00521EEC">
      <w:pPr>
        <w:spacing w:after="0"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Pr="00D776D7" w:rsidRDefault="00D776D7" w:rsidP="00521EEC">
      <w:pPr>
        <w:spacing w:line="240" w:lineRule="auto"/>
        <w:rPr>
          <w:rFonts w:ascii="Times New Roman" w:hAnsi="Times New Roman" w:cs="Times New Roman"/>
          <w:sz w:val="32"/>
          <w:szCs w:val="32"/>
          <w:lang w:val="uk-UA"/>
        </w:rPr>
      </w:pPr>
    </w:p>
    <w:p w:rsidR="00D776D7" w:rsidRDefault="00D776D7" w:rsidP="00521EEC">
      <w:pPr>
        <w:spacing w:line="240" w:lineRule="auto"/>
        <w:rPr>
          <w:rFonts w:ascii="Times New Roman" w:hAnsi="Times New Roman" w:cs="Times New Roman"/>
          <w:sz w:val="32"/>
          <w:szCs w:val="32"/>
          <w:lang w:val="uk-UA"/>
        </w:rPr>
      </w:pPr>
    </w:p>
    <w:p w:rsidR="001D21A2" w:rsidRDefault="00D776D7" w:rsidP="00521EEC">
      <w:pPr>
        <w:tabs>
          <w:tab w:val="left" w:pos="1875"/>
        </w:tabs>
        <w:spacing w:line="240" w:lineRule="auto"/>
        <w:rPr>
          <w:rFonts w:ascii="Times New Roman" w:hAnsi="Times New Roman" w:cs="Times New Roman"/>
          <w:sz w:val="32"/>
          <w:szCs w:val="32"/>
          <w:lang w:val="uk-UA"/>
        </w:rPr>
      </w:pPr>
      <w:r>
        <w:rPr>
          <w:rFonts w:ascii="Times New Roman" w:hAnsi="Times New Roman" w:cs="Times New Roman"/>
          <w:sz w:val="32"/>
          <w:szCs w:val="32"/>
          <w:lang w:val="uk-UA"/>
        </w:rPr>
        <w:tab/>
      </w:r>
    </w:p>
    <w:p w:rsidR="00D776D7" w:rsidRDefault="00D776D7" w:rsidP="00521EEC">
      <w:pPr>
        <w:tabs>
          <w:tab w:val="left" w:pos="1875"/>
        </w:tabs>
        <w:spacing w:line="240" w:lineRule="auto"/>
        <w:rPr>
          <w:rFonts w:ascii="Times New Roman" w:hAnsi="Times New Roman" w:cs="Times New Roman"/>
          <w:sz w:val="32"/>
          <w:szCs w:val="32"/>
          <w:lang w:val="uk-UA"/>
        </w:rPr>
      </w:pPr>
    </w:p>
    <w:p w:rsidR="00D776D7" w:rsidRDefault="00D776D7" w:rsidP="00521EEC">
      <w:pPr>
        <w:tabs>
          <w:tab w:val="left" w:pos="1875"/>
        </w:tabs>
        <w:spacing w:line="240" w:lineRule="auto"/>
        <w:rPr>
          <w:rFonts w:ascii="Times New Roman" w:hAnsi="Times New Roman" w:cs="Times New Roman"/>
          <w:sz w:val="32"/>
          <w:szCs w:val="32"/>
          <w:lang w:val="uk-UA"/>
        </w:rPr>
      </w:pPr>
    </w:p>
    <w:p w:rsidR="00521EEC" w:rsidRDefault="00521EEC" w:rsidP="00521EEC">
      <w:pPr>
        <w:tabs>
          <w:tab w:val="left" w:pos="1875"/>
        </w:tabs>
        <w:spacing w:line="240" w:lineRule="auto"/>
        <w:jc w:val="center"/>
        <w:rPr>
          <w:rFonts w:ascii="Times New Roman" w:hAnsi="Times New Roman" w:cs="Times New Roman"/>
          <w:b/>
          <w:sz w:val="28"/>
          <w:szCs w:val="28"/>
          <w:lang w:val="uk-UA"/>
        </w:rPr>
      </w:pPr>
    </w:p>
    <w:p w:rsidR="00521EEC" w:rsidRDefault="00521EEC" w:rsidP="00521EEC">
      <w:pPr>
        <w:tabs>
          <w:tab w:val="left" w:pos="1875"/>
        </w:tabs>
        <w:spacing w:line="240" w:lineRule="auto"/>
        <w:jc w:val="center"/>
        <w:rPr>
          <w:rFonts w:ascii="Times New Roman" w:hAnsi="Times New Roman" w:cs="Times New Roman"/>
          <w:b/>
          <w:sz w:val="28"/>
          <w:szCs w:val="28"/>
          <w:lang w:val="uk-UA"/>
        </w:rPr>
      </w:pPr>
    </w:p>
    <w:p w:rsidR="00521EEC" w:rsidRDefault="00521EEC" w:rsidP="00521EEC">
      <w:pPr>
        <w:tabs>
          <w:tab w:val="left" w:pos="1875"/>
        </w:tabs>
        <w:spacing w:line="240" w:lineRule="auto"/>
        <w:jc w:val="center"/>
        <w:rPr>
          <w:rFonts w:ascii="Times New Roman" w:hAnsi="Times New Roman" w:cs="Times New Roman"/>
          <w:b/>
          <w:sz w:val="28"/>
          <w:szCs w:val="28"/>
          <w:lang w:val="uk-UA"/>
        </w:rPr>
      </w:pPr>
    </w:p>
    <w:p w:rsidR="00521EEC" w:rsidRDefault="00521EEC" w:rsidP="00521EEC">
      <w:pPr>
        <w:tabs>
          <w:tab w:val="left" w:pos="1875"/>
        </w:tabs>
        <w:spacing w:line="240" w:lineRule="auto"/>
        <w:jc w:val="center"/>
        <w:rPr>
          <w:rFonts w:ascii="Times New Roman" w:hAnsi="Times New Roman" w:cs="Times New Roman"/>
          <w:b/>
          <w:sz w:val="28"/>
          <w:szCs w:val="28"/>
          <w:lang w:val="uk-UA"/>
        </w:rPr>
      </w:pPr>
    </w:p>
    <w:p w:rsidR="00521EEC" w:rsidRDefault="00521EEC" w:rsidP="00521EEC">
      <w:pPr>
        <w:tabs>
          <w:tab w:val="left" w:pos="1875"/>
        </w:tabs>
        <w:spacing w:line="240" w:lineRule="auto"/>
        <w:jc w:val="center"/>
        <w:rPr>
          <w:rFonts w:ascii="Times New Roman" w:hAnsi="Times New Roman" w:cs="Times New Roman"/>
          <w:b/>
          <w:sz w:val="28"/>
          <w:szCs w:val="28"/>
          <w:lang w:val="uk-UA"/>
        </w:rPr>
      </w:pPr>
    </w:p>
    <w:p w:rsidR="00C975A1" w:rsidRDefault="00C975A1" w:rsidP="00521EEC">
      <w:pPr>
        <w:tabs>
          <w:tab w:val="left" w:pos="1875"/>
        </w:tabs>
        <w:spacing w:line="240" w:lineRule="auto"/>
        <w:jc w:val="center"/>
        <w:rPr>
          <w:rFonts w:ascii="Times New Roman" w:hAnsi="Times New Roman" w:cs="Times New Roman"/>
          <w:b/>
          <w:sz w:val="28"/>
          <w:szCs w:val="28"/>
          <w:lang w:val="uk-UA"/>
        </w:rPr>
      </w:pPr>
    </w:p>
    <w:p w:rsidR="00D776D7" w:rsidRPr="00D776D7" w:rsidRDefault="00D776D7" w:rsidP="00521EEC">
      <w:pPr>
        <w:tabs>
          <w:tab w:val="left" w:pos="1875"/>
        </w:tabs>
        <w:spacing w:line="240" w:lineRule="auto"/>
        <w:jc w:val="center"/>
        <w:rPr>
          <w:rFonts w:ascii="Times New Roman" w:hAnsi="Times New Roman" w:cs="Times New Roman"/>
          <w:b/>
          <w:sz w:val="28"/>
          <w:szCs w:val="28"/>
          <w:lang w:val="uk-UA"/>
        </w:rPr>
      </w:pPr>
      <w:r w:rsidRPr="00D776D7">
        <w:rPr>
          <w:rFonts w:ascii="Times New Roman" w:hAnsi="Times New Roman" w:cs="Times New Roman"/>
          <w:b/>
          <w:sz w:val="28"/>
          <w:szCs w:val="28"/>
          <w:lang w:val="uk-UA"/>
        </w:rPr>
        <w:t>1.Вступ</w:t>
      </w:r>
    </w:p>
    <w:p w:rsidR="00D776D7" w:rsidRPr="00D776D7" w:rsidRDefault="00521EEC" w:rsidP="00521EEC">
      <w:pPr>
        <w:tabs>
          <w:tab w:val="left" w:pos="187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Інститут права власності посідає центральне місце в системі цивільного права будь-якої правової системи, в тому числі правової системи України. </w:t>
      </w:r>
    </w:p>
    <w:p w:rsidR="00D776D7" w:rsidRPr="00D776D7" w:rsidRDefault="00521EEC" w:rsidP="00521EEC">
      <w:pPr>
        <w:tabs>
          <w:tab w:val="left" w:pos="187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Власність — це відносини між людьми з приводу речі. З одного боку цих відносин, — власник, який ставиться до певної речі як до своєї, з другого - не власники, всі інші особи, які зобов'язані ставитися до цієї речі як до чужої. Привласнюючи конкретну річ, власник тим самим усуває від неї всіх інших осіб, вступаючи в такий спосіб у відносини з ними. Саме суспільство неможливе без тих чи інших відносин власності: ці відносини </w:t>
      </w:r>
      <w:r w:rsidR="00D776D7">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визначають його економічну стр</w:t>
      </w:r>
      <w:r>
        <w:rPr>
          <w:rFonts w:ascii="Times New Roman" w:hAnsi="Times New Roman" w:cs="Times New Roman"/>
          <w:sz w:val="28"/>
          <w:szCs w:val="28"/>
          <w:lang w:val="uk-UA"/>
        </w:rPr>
        <w:t xml:space="preserve">уктуру, ідеологічне, моральне і </w:t>
      </w:r>
      <w:r w:rsidR="00D776D7" w:rsidRPr="00D776D7">
        <w:rPr>
          <w:rFonts w:ascii="Times New Roman" w:hAnsi="Times New Roman" w:cs="Times New Roman"/>
          <w:sz w:val="28"/>
          <w:szCs w:val="28"/>
          <w:lang w:val="uk-UA"/>
        </w:rPr>
        <w:t xml:space="preserve">політичне обличчя. </w:t>
      </w:r>
    </w:p>
    <w:p w:rsidR="00D776D7" w:rsidRPr="00D776D7" w:rsidRDefault="00521EEC" w:rsidP="00521EEC">
      <w:pPr>
        <w:tabs>
          <w:tab w:val="left" w:pos="187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Право власності — це сукупність правових норм, які, регулюють відносини, пов'язані з володінням, користуванням і розпорядженням власником належним йому майном на свій розсуд і в своїх інтересах, усуненням усіх третіх осіб від протиправного втручання у сферу його володіння цим майном, а також обов'язки власника не порушувати прав та законних інтересів інших осіб. Захист і охорона власності є однією з найголовніших функцій держави. Захист права власності — це сукупність передбачених законом цивільно-правових засобів, які, по-перше, гарантують нормальне господарське використання майна (тобто вони забезпечують захист відносин власності в їх непорушеному стані), а по-друге — застосовуються для поновлення порушених правовідносин власності, для усунення перешкод, що заважають їх нормальному функціонуванню, для відшкодування збитків, які заподіяні власнику.</w:t>
      </w:r>
    </w:p>
    <w:p w:rsidR="00D776D7" w:rsidRPr="00D776D7" w:rsidRDefault="00D776D7" w:rsidP="00521EEC">
      <w:pPr>
        <w:tabs>
          <w:tab w:val="left" w:pos="1875"/>
        </w:tabs>
        <w:spacing w:line="240" w:lineRule="auto"/>
        <w:jc w:val="center"/>
        <w:rPr>
          <w:rFonts w:ascii="Times New Roman" w:hAnsi="Times New Roman" w:cs="Times New Roman"/>
          <w:b/>
          <w:sz w:val="28"/>
          <w:szCs w:val="28"/>
          <w:lang w:val="uk-UA"/>
        </w:rPr>
      </w:pPr>
      <w:r w:rsidRPr="00D776D7">
        <w:rPr>
          <w:rFonts w:ascii="Times New Roman" w:hAnsi="Times New Roman" w:cs="Times New Roman"/>
          <w:b/>
          <w:sz w:val="28"/>
          <w:szCs w:val="28"/>
          <w:lang w:val="uk-UA"/>
        </w:rPr>
        <w:t>2. Віндикаційний позов як засіб захисту права власності</w:t>
      </w:r>
    </w:p>
    <w:p w:rsidR="00D776D7" w:rsidRPr="00D776D7" w:rsidRDefault="00521EEC" w:rsidP="00521EEC">
      <w:pPr>
        <w:tabs>
          <w:tab w:val="left" w:pos="187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Віндикаційний позов є найважливішим цивільно-правовим засобом захисту права власності. В юридичній літературі під віндикаційним позовом традиційно розуміють вимогу неволодіючого власника до незаконного володільця про витребування свого майна в натурі. Цей позов був відомий ще римському цивільному праву (vindico — вимагати, actio rei vindicatio — віндикаційний позов). </w:t>
      </w:r>
      <w:r w:rsidR="00C70617">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У Законі України "Про власність" віндикаційний позов виражено такою формулою: "Власник має право витребувати своє майно з чужого незаконного володіння" [5, ст.50]. </w:t>
      </w:r>
      <w:r w:rsidR="00C70617">
        <w:rPr>
          <w:rFonts w:ascii="Times New Roman" w:hAnsi="Times New Roman" w:cs="Times New Roman"/>
          <w:sz w:val="28"/>
          <w:szCs w:val="28"/>
          <w:lang w:val="uk-UA"/>
        </w:rPr>
        <w:t xml:space="preserve">                                                                                                                                </w:t>
      </w:r>
      <w:r w:rsidR="00987EF8">
        <w:rPr>
          <w:rFonts w:ascii="Times New Roman" w:hAnsi="Times New Roman" w:cs="Times New Roman"/>
          <w:sz w:val="28"/>
          <w:szCs w:val="28"/>
          <w:lang w:val="uk-UA"/>
        </w:rPr>
        <w:t xml:space="preserve">      </w:t>
      </w:r>
      <w:r w:rsidR="00495912">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Сторонами у віндикаційному позові виступають власник речі, який не лише позбавлений можливості користуватися і розпоряджатися річчю, але вже й фактично нею не володіє, та незаконний фактичний володілець речі (як добросовісний, так і недобросовісний). Тобто змістом віндикаційного позову є витребування саме тієї речі, яка вибула із законного володіння власника. </w:t>
      </w:r>
    </w:p>
    <w:p w:rsidR="00C70617" w:rsidRDefault="00C70617" w:rsidP="00521EEC">
      <w:pPr>
        <w:tabs>
          <w:tab w:val="left" w:pos="187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Потрібно звернути увагу на такі ознаки віндикаційного позову: </w:t>
      </w:r>
      <w:r>
        <w:rPr>
          <w:rFonts w:ascii="Times New Roman" w:hAnsi="Times New Roman" w:cs="Times New Roman"/>
          <w:sz w:val="28"/>
          <w:szCs w:val="28"/>
          <w:lang w:val="uk-UA"/>
        </w:rPr>
        <w:t xml:space="preserve">                                      </w:t>
      </w:r>
    </w:p>
    <w:p w:rsidR="00C70617" w:rsidRDefault="00C70617" w:rsidP="00521EEC">
      <w:pPr>
        <w:tabs>
          <w:tab w:val="left" w:pos="187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1) віндикаційний позов може бути пред'явлений лише стосовно індивідуально-визначених речей (загублена парасолька, вкрадений автомобіль тощо). Тобто, як правило, за таким позовом неможливо витребовувати з чужого незаконного володіння річ, яка визначається лише родовими ознаками (100 л бензину, 50 т </w:t>
      </w:r>
      <w:r w:rsidR="00D776D7" w:rsidRPr="00D776D7">
        <w:rPr>
          <w:rFonts w:ascii="Times New Roman" w:hAnsi="Times New Roman" w:cs="Times New Roman"/>
          <w:sz w:val="28"/>
          <w:szCs w:val="28"/>
          <w:lang w:val="uk-UA"/>
        </w:rPr>
        <w:lastRenderedPageBreak/>
        <w:t xml:space="preserve">пшениці тощо). Проте немає ніяких підстав для недопущення в певних випадках віндикації речей, які визначаються родовими ознаками, але за умови, що цю спірну річ можна було б так чи інакше індивідуалізувати чи ідентифікувати. Якщо в конкретному випадку є можливість виділити річ з родовими ознаками з маси однорідних речей (наприклад, вкрадена картопля залишилася ще в мішках, цегла з вантажівки ще не розвантажена тощо), то можлива і її віндикація; </w:t>
      </w:r>
      <w:r>
        <w:rPr>
          <w:rFonts w:ascii="Times New Roman" w:hAnsi="Times New Roman" w:cs="Times New Roman"/>
          <w:sz w:val="28"/>
          <w:szCs w:val="28"/>
          <w:lang w:val="uk-UA"/>
        </w:rPr>
        <w:t xml:space="preserve">                          </w:t>
      </w:r>
    </w:p>
    <w:p w:rsidR="00D776D7" w:rsidRPr="00D776D7" w:rsidRDefault="00C70617" w:rsidP="00521EEC">
      <w:pPr>
        <w:tabs>
          <w:tab w:val="left" w:pos="187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2) цей позов може бути пред'явлений щодо речі, власником якої є позивач і яка перебуває у володінні відповідача. Так, якщо хтось придбав вкрадену чи загублену власником річ, а потім заставив її, то відповідачем по віндикаційному позову виступатиме заставодержатель як фактичний володілець речі, а заставодатель буде притягнутий до справи як третя особа; </w:t>
      </w:r>
    </w:p>
    <w:p w:rsidR="00D776D7" w:rsidRPr="00D776D7" w:rsidRDefault="00C70617" w:rsidP="00521EEC">
      <w:pPr>
        <w:tabs>
          <w:tab w:val="left" w:pos="187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3) власник може вимагати повернення свого майна за цим позовом лише в тому випадку, якщо інша особа володіє його майном незаконно, наприклад громадянин знайшов чужу річ і відмовляється її повернути. Якщо ж володілець володіє чужим майном на законних підставах, то власник не може витребувати свою річ з такого володіння шляхом пред'явлення віндикаційного позову. В той же час, якщо підстава володіння змінюється, то це цілком можливо. </w:t>
      </w:r>
    </w:p>
    <w:p w:rsidR="00C70617" w:rsidRPr="00D776D7" w:rsidRDefault="00C70617" w:rsidP="00C70617">
      <w:pPr>
        <w:tabs>
          <w:tab w:val="left" w:pos="1875"/>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4) захищати своє право власності віндикаційним позовом власник має можливість лише в тому випадку, коли майно збереглося в натурі. За своїм змістом віндикаційний позов являє собою вимогу про поновлення у власника права володіння річчю, яка йому має належати; тому не допускається заміна цієї речі іншою. Тобто якщо втрачена власником річ спожита, перероблена в процесі виробництва, виготовлення, будівництва тощо, то вимога власника про захист права власності за своєю суттю вже не являтиме собою віндикаційний позов, а розглядатиметься як позов зобов'язального характеру — про надання власникові іншої речі і відшкодування збитків. </w:t>
      </w: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Незаконний володілець може бути як добросовісним, так і недобросовісним. У недобросовісного володільця, тобто у набувача, який самовільно заволодів чужим майном, вкрав або присвоїв річ, або, набуваючи річ, знав про неправомірність її придбання, власник має право в усіх випадках витребувати своє майно.</w:t>
      </w: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Незаконним добросовісним володільцем є особа, яка не знала і не повинна була знати про те, що особа, у якої придбано майно, не мала права його відчужувати, тобто володілець був упевнений, що він володіє своєю річчю, а не чужою.</w:t>
      </w:r>
      <w:r>
        <w:rPr>
          <w:rFonts w:ascii="Times New Roman" w:hAnsi="Times New Roman" w:cs="Times New Roman"/>
          <w:sz w:val="28"/>
          <w:szCs w:val="28"/>
          <w:lang w:val="uk-UA"/>
        </w:rPr>
        <w:t xml:space="preserve">                                                   </w:t>
      </w:r>
      <w:r w:rsidRPr="00D776D7">
        <w:rPr>
          <w:rFonts w:ascii="Times New Roman" w:hAnsi="Times New Roman" w:cs="Times New Roman"/>
          <w:sz w:val="28"/>
          <w:szCs w:val="28"/>
          <w:lang w:val="uk-UA"/>
        </w:rPr>
        <w:t xml:space="preserve">У добросовісного володільця, який придбав річ оплатно, власник має право витребувати своє майно лише в тому випадку, коли воно вибуло з його володіння не з його волі (вкрадене, загублене). Таким же чином вирішується питання про витребування майна, яке вибуло з володіння особи, якій власник передав річ за договором. Тобто, якщо така річ вибула з володіння такої особи проти її волі, вона також повертається власникові. </w:t>
      </w:r>
    </w:p>
    <w:p w:rsidR="00C70617" w:rsidRDefault="00D776D7" w:rsidP="00C70617">
      <w:pPr>
        <w:tabs>
          <w:tab w:val="left" w:pos="1875"/>
        </w:tabs>
        <w:spacing w:line="240" w:lineRule="auto"/>
        <w:jc w:val="center"/>
        <w:rPr>
          <w:rFonts w:ascii="Times New Roman" w:hAnsi="Times New Roman" w:cs="Times New Roman"/>
          <w:sz w:val="28"/>
          <w:szCs w:val="28"/>
          <w:lang w:val="uk-UA"/>
        </w:rPr>
      </w:pPr>
      <w:r w:rsidRPr="00D776D7">
        <w:rPr>
          <w:rFonts w:ascii="Times New Roman" w:hAnsi="Times New Roman" w:cs="Times New Roman"/>
          <w:b/>
          <w:sz w:val="28"/>
          <w:szCs w:val="28"/>
          <w:lang w:val="uk-UA"/>
        </w:rPr>
        <w:t>3. Негаторний позов як засіб захисту права власності</w:t>
      </w:r>
      <w:r w:rsidR="00C70617">
        <w:rPr>
          <w:rFonts w:ascii="Times New Roman" w:hAnsi="Times New Roman" w:cs="Times New Roman"/>
          <w:sz w:val="28"/>
          <w:szCs w:val="28"/>
          <w:lang w:val="uk-UA"/>
        </w:rPr>
        <w:t xml:space="preserve">                                                       </w:t>
      </w:r>
    </w:p>
    <w:p w:rsidR="00D776D7" w:rsidRPr="00D776D7" w:rsidRDefault="00C70617" w:rsidP="00C975A1">
      <w:pPr>
        <w:tabs>
          <w:tab w:val="left" w:pos="-284"/>
          <w:tab w:val="left" w:pos="-142"/>
        </w:tabs>
        <w:spacing w:line="24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5355">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Права та інтереси власника можуть бути порушені і в тих випадках, коли майно не вибуває з його володіння, але треті особи ств</w:t>
      </w:r>
      <w:r w:rsidR="00987EF8">
        <w:rPr>
          <w:rFonts w:ascii="Times New Roman" w:hAnsi="Times New Roman" w:cs="Times New Roman"/>
          <w:sz w:val="28"/>
          <w:szCs w:val="28"/>
          <w:lang w:val="uk-UA"/>
        </w:rPr>
        <w:t xml:space="preserve">орюють перешкоди в користуванні </w:t>
      </w:r>
      <w:r w:rsidR="00D776D7" w:rsidRPr="00D776D7">
        <w:rPr>
          <w:rFonts w:ascii="Times New Roman" w:hAnsi="Times New Roman" w:cs="Times New Roman"/>
          <w:sz w:val="28"/>
          <w:szCs w:val="28"/>
          <w:lang w:val="uk-UA"/>
        </w:rPr>
        <w:t xml:space="preserve">чи </w:t>
      </w:r>
      <w:r w:rsidR="00D776D7" w:rsidRPr="00D776D7">
        <w:rPr>
          <w:rFonts w:ascii="Times New Roman" w:hAnsi="Times New Roman" w:cs="Times New Roman"/>
          <w:sz w:val="28"/>
          <w:szCs w:val="28"/>
          <w:lang w:val="uk-UA"/>
        </w:rPr>
        <w:lastRenderedPageBreak/>
        <w:t>розпорядженні майном. У відповідності до Закону України "Про власність" формула негаторного позову набуває наступного вигляду. "Власник має право вимагати усунення будь-яких по</w:t>
      </w:r>
      <w:r w:rsidR="00987EF8">
        <w:rPr>
          <w:rFonts w:ascii="Times New Roman" w:hAnsi="Times New Roman" w:cs="Times New Roman"/>
          <w:sz w:val="28"/>
          <w:szCs w:val="28"/>
          <w:lang w:val="uk-UA"/>
        </w:rPr>
        <w:t xml:space="preserve">рушень його права, навіть якщо </w:t>
      </w:r>
      <w:r w:rsidR="00D776D7" w:rsidRPr="00D776D7">
        <w:rPr>
          <w:rFonts w:ascii="Times New Roman" w:hAnsi="Times New Roman" w:cs="Times New Roman"/>
          <w:sz w:val="28"/>
          <w:szCs w:val="28"/>
          <w:lang w:val="uk-UA"/>
        </w:rPr>
        <w:t xml:space="preserve">ці порушення і не були пов'язані з позбавленням права володіння". </w:t>
      </w:r>
      <w:r w:rsidR="00987EF8">
        <w:rPr>
          <w:rFonts w:ascii="Times New Roman" w:hAnsi="Times New Roman" w:cs="Times New Roman"/>
          <w:sz w:val="28"/>
          <w:szCs w:val="28"/>
          <w:lang w:val="uk-UA"/>
        </w:rPr>
        <w:t xml:space="preserve">                                                       </w:t>
      </w:r>
      <w:r w:rsidR="00035355">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Негаторний позов характеризується такими ознаками. По-перше, на відміну від віндикаційного позову, власник, який звертається за захистом, зберігає майно у своєму володінні. Порушення права власності полягає найчастіше в тому, що треті особи створюють власникові певні перешкоди в користуванні належним йому майном (будинком, автомобілем, земельною ділянкою тощо), або внаслідок певних обставин власник не може фактично розпоряджатися належним йому за законом майном, маючи це майно у своєму володінні. </w:t>
      </w:r>
      <w:r w:rsidR="00035355">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З негаторним позовом може звертатися як власник, так і титульний володілець, причому останній — як проти третіх осіб, так і проти власника. Наприклад, після укладання договору суборенди нежилого приміщення власник не дозволяє суборендареві ним користуватися (вимкнув опалення, світло та ін.). </w:t>
      </w:r>
      <w:r w:rsidR="00035355">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Так, судовій практиці відомі численні випадки, коли після передачі земельних ділянок у власність чи в оренду громадянам колишні землекористувачі не дозволяли новим власникам (орендарям) користуватися земельними ділянками у в</w:t>
      </w:r>
      <w:r w:rsidR="00035355">
        <w:rPr>
          <w:rFonts w:ascii="Times New Roman" w:hAnsi="Times New Roman" w:cs="Times New Roman"/>
          <w:sz w:val="28"/>
          <w:szCs w:val="28"/>
          <w:lang w:val="uk-UA"/>
        </w:rPr>
        <w:t xml:space="preserve">ідповідності до їх призначення,  </w:t>
      </w:r>
      <w:r w:rsidR="00D776D7" w:rsidRPr="00D776D7">
        <w:rPr>
          <w:rFonts w:ascii="Times New Roman" w:hAnsi="Times New Roman" w:cs="Times New Roman"/>
          <w:sz w:val="28"/>
          <w:szCs w:val="28"/>
          <w:lang w:val="uk-UA"/>
        </w:rPr>
        <w:t xml:space="preserve">створювали штучні перешкоди в землекористуванні. </w:t>
      </w:r>
      <w:r w:rsidR="00495912">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По-друге, суттю вимог за негаторним позовом є усунення порушення, яке триває і має місце на момент звернення з позовом. Тому на негаторний позов не поширюються вимоги щодо строків позовної давності, оскільки з негаторним позовом можна звернутися в будь-який час, поки існує правопорушення. Якщо ж перешкоди в користуванні чи розпорядженні майном усунуті, то відповідно відсутні підстави і для з</w:t>
      </w:r>
      <w:r w:rsidR="00495912">
        <w:rPr>
          <w:rFonts w:ascii="Times New Roman" w:hAnsi="Times New Roman" w:cs="Times New Roman"/>
          <w:sz w:val="28"/>
          <w:szCs w:val="28"/>
          <w:lang w:val="uk-UA"/>
        </w:rPr>
        <w:t xml:space="preserve">вернення з негаторним позовом. </w:t>
      </w:r>
      <w:r w:rsidR="00D776D7" w:rsidRPr="00D776D7">
        <w:rPr>
          <w:rFonts w:ascii="Times New Roman" w:hAnsi="Times New Roman" w:cs="Times New Roman"/>
          <w:sz w:val="28"/>
          <w:szCs w:val="28"/>
          <w:lang w:val="uk-UA"/>
        </w:rPr>
        <w:t>Так, Н., позивач по справі, придбав у С. квартиру, а коли вирішив її заселити, з'ясувалося, що в квартиру самовільно вселився і проживає Д., її колишній власник, який свого часу уклав кредитний договір з банком, заставивши свою квартиру. Після того, як Д. кредит не повернув, його виселили з квартири, а останню в рахунок боргу продали С., який в свою чергу продав її Н. У даному випадку позивач, власник квартири, незважаючи на наявну можливість розпоряджатися належним йому майном (продати, подарувати), був позбавлений можливості безпосередньо користуватися ним, оскільки треті особи перешкоджали йому в цьому. Позов Н. про усунення порушень прав власника був задоволений, а відповідач зобов'язаний звільнити приміщення.</w:t>
      </w:r>
      <w:r w:rsidR="00495912">
        <w:rPr>
          <w:rFonts w:ascii="Times New Roman" w:hAnsi="Times New Roman" w:cs="Times New Roman"/>
          <w:sz w:val="28"/>
          <w:szCs w:val="28"/>
          <w:lang w:val="uk-UA"/>
        </w:rPr>
        <w:t xml:space="preserve">                                                                                                                          По-третє, власник </w:t>
      </w:r>
      <w:r w:rsidR="00D776D7" w:rsidRPr="00D776D7">
        <w:rPr>
          <w:rFonts w:ascii="Times New Roman" w:hAnsi="Times New Roman" w:cs="Times New Roman"/>
          <w:sz w:val="28"/>
          <w:szCs w:val="28"/>
          <w:lang w:val="uk-UA"/>
        </w:rPr>
        <w:t xml:space="preserve">має право вимагати усунення порушення його прав, якщо дії третіх осіб носять неправомірний характер. Так, власник може вимагати від сусіда прибрати будівельні матеріали, якщо вони заважають користуватися автомобілем (неможливо виїхати з гаража). Проте якщо сусідський будинок зведено у відповідності з затвердженим проектом, додержанням будівельних норм та правил забудови, то навіть якщо цей будинок затінює земельну ділянку і вікна будинку сусіда, останній, як власник, не може посилатися на порушення його права щодо користування земельною ділянкою чи будинком. </w:t>
      </w:r>
      <w:r w:rsidR="00495912">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Негаторний позов не може бути пред'явлено, якщо дії відповідача грунтуються на відповідному </w:t>
      </w:r>
      <w:r w:rsidR="00495912">
        <w:rPr>
          <w:rFonts w:ascii="Times New Roman" w:hAnsi="Times New Roman" w:cs="Times New Roman"/>
          <w:sz w:val="28"/>
          <w:szCs w:val="28"/>
          <w:lang w:val="uk-UA"/>
        </w:rPr>
        <w:t xml:space="preserve">чинному законі чи на договорі. </w:t>
      </w:r>
      <w:r w:rsidR="00D776D7" w:rsidRPr="00D776D7">
        <w:rPr>
          <w:rFonts w:ascii="Times New Roman" w:hAnsi="Times New Roman" w:cs="Times New Roman"/>
          <w:sz w:val="28"/>
          <w:szCs w:val="28"/>
          <w:lang w:val="uk-UA"/>
        </w:rPr>
        <w:t>З вимогами про усунення порушень у користуванні майном у більшості випадків звертаються громадяни. Це пояснюється тим, що, як правило, перешкоди, які створюють треті особи, підпадають під категорію адміністративних чи кримінальних діянь (самоуправство, самовільне будівництво, зловживання вл</w:t>
      </w:r>
      <w:r w:rsidR="00495912">
        <w:rPr>
          <w:rFonts w:ascii="Times New Roman" w:hAnsi="Times New Roman" w:cs="Times New Roman"/>
          <w:sz w:val="28"/>
          <w:szCs w:val="28"/>
          <w:lang w:val="uk-UA"/>
        </w:rPr>
        <w:t xml:space="preserve">адою чи посадовим становищем). </w:t>
      </w:r>
      <w:r w:rsidR="00D776D7" w:rsidRPr="00D776D7">
        <w:rPr>
          <w:rFonts w:ascii="Times New Roman" w:hAnsi="Times New Roman" w:cs="Times New Roman"/>
          <w:sz w:val="28"/>
          <w:szCs w:val="28"/>
          <w:lang w:val="uk-UA"/>
        </w:rPr>
        <w:t xml:space="preserve">Так, у міськвідділ внутрішніх справ звернулася громадянка Н. із скаргою на те, що співвласник жилого будинку Ш. навісив замки на спільний колодязь, льох, сарай, у зв'язку з чим вона не може користуватися належною їй часткою спільного майна. Після бесіди дільничного інспектора з Ш. правопорушення було припинене. Своєчасне реагування на такі порушення закону з боку правоохоронних органів дозволяє захистити майнові права </w:t>
      </w:r>
      <w:r w:rsidR="00495912">
        <w:rPr>
          <w:rFonts w:ascii="Times New Roman" w:hAnsi="Times New Roman" w:cs="Times New Roman"/>
          <w:sz w:val="28"/>
          <w:szCs w:val="28"/>
          <w:lang w:val="uk-UA"/>
        </w:rPr>
        <w:t xml:space="preserve">громадян в досудовому порядку.                                  </w:t>
      </w:r>
      <w:r w:rsidR="00D776D7" w:rsidRPr="00D776D7">
        <w:rPr>
          <w:rFonts w:ascii="Times New Roman" w:hAnsi="Times New Roman" w:cs="Times New Roman"/>
          <w:sz w:val="28"/>
          <w:szCs w:val="28"/>
          <w:lang w:val="uk-UA"/>
        </w:rPr>
        <w:t>У більшості випадкі</w:t>
      </w:r>
      <w:r w:rsidR="00495912">
        <w:rPr>
          <w:rFonts w:ascii="Times New Roman" w:hAnsi="Times New Roman" w:cs="Times New Roman"/>
          <w:sz w:val="28"/>
          <w:szCs w:val="28"/>
          <w:lang w:val="uk-UA"/>
        </w:rPr>
        <w:t>в власник звертається з негатор</w:t>
      </w:r>
      <w:r w:rsidR="00D776D7" w:rsidRPr="00D776D7">
        <w:rPr>
          <w:rFonts w:ascii="Times New Roman" w:hAnsi="Times New Roman" w:cs="Times New Roman"/>
          <w:sz w:val="28"/>
          <w:szCs w:val="28"/>
          <w:lang w:val="uk-UA"/>
        </w:rPr>
        <w:t>ним позовом, щоб усунути перешкоди в користуванні належним йому майном. Але негаторний позов може бути і засобом захисту права розпорядження власністю. Різновидом негаторного позову є позов про виключення майна з опису. Серед вчених немає єдності щодо того, до якої категорії позовів відноситься цей позов. Одні класифікують його як негаторний позов, другі — як різновид віндикаційного позову, треті — як самос</w:t>
      </w:r>
      <w:r w:rsidR="00035355">
        <w:rPr>
          <w:rFonts w:ascii="Times New Roman" w:hAnsi="Times New Roman" w:cs="Times New Roman"/>
          <w:sz w:val="28"/>
          <w:szCs w:val="28"/>
          <w:lang w:val="uk-UA"/>
        </w:rPr>
        <w:t>тійний речево</w:t>
      </w:r>
      <w:r w:rsidR="00495912">
        <w:rPr>
          <w:rFonts w:ascii="Times New Roman" w:hAnsi="Times New Roman" w:cs="Times New Roman"/>
          <w:sz w:val="28"/>
          <w:szCs w:val="28"/>
          <w:lang w:val="uk-UA"/>
        </w:rPr>
        <w:t xml:space="preserve">правовий позов.                                                                                                                     </w:t>
      </w:r>
      <w:r w:rsidR="00D776D7" w:rsidRPr="00D776D7">
        <w:rPr>
          <w:rFonts w:ascii="Times New Roman" w:hAnsi="Times New Roman" w:cs="Times New Roman"/>
          <w:sz w:val="28"/>
          <w:szCs w:val="28"/>
          <w:lang w:val="uk-UA"/>
        </w:rPr>
        <w:t>З вимогою про виключення майна з опису може звернутися як безпосередній власник майна, так і особа, яка володіла ним на підставі закону чи в силу договору (наприклад, отримала в заставу, на зберігання тощо). У відповідності із ст. 29 КПК України, при наявності достатніх підстав про спричинення злочином матеріальної шкоди орган дізнання, слідчий, прокурор чи суд зобов'язані вжити заходи щодо забезпечення цивільного позову [2, ст.126] КПК України регламентує порядок забезпечення цивільного позову і можливої конфіскації майна) шляхом накладення арешту на вклади, цінності та інше майно обвинуваченого чи підозрюваного або осіб, які за законом несуть відповідальність за їх</w:t>
      </w:r>
      <w:r w:rsidR="00C975A1">
        <w:rPr>
          <w:rFonts w:ascii="Times New Roman" w:hAnsi="Times New Roman" w:cs="Times New Roman"/>
          <w:sz w:val="28"/>
          <w:szCs w:val="28"/>
          <w:lang w:val="uk-UA"/>
        </w:rPr>
        <w:t>.</w:t>
      </w:r>
      <w:r w:rsidR="00D776D7" w:rsidRPr="00D776D7">
        <w:rPr>
          <w:rFonts w:ascii="Times New Roman" w:hAnsi="Times New Roman" w:cs="Times New Roman"/>
          <w:sz w:val="28"/>
          <w:szCs w:val="28"/>
          <w:lang w:val="uk-UA"/>
        </w:rPr>
        <w:t>Майно, на яке накладається арешт, описується і може бути передане на зберігання представникам підприємства, установи чи організації</w:t>
      </w:r>
      <w:r w:rsidR="00C975A1">
        <w:rPr>
          <w:rFonts w:ascii="Times New Roman" w:hAnsi="Times New Roman" w:cs="Times New Roman"/>
          <w:sz w:val="28"/>
          <w:szCs w:val="28"/>
          <w:lang w:val="uk-UA"/>
        </w:rPr>
        <w:t>, членам сім'ї обвинувачуваного.</w:t>
      </w:r>
      <w:r w:rsidR="00D776D7" w:rsidRPr="00D776D7">
        <w:rPr>
          <w:rFonts w:ascii="Times New Roman" w:hAnsi="Times New Roman" w:cs="Times New Roman"/>
          <w:sz w:val="28"/>
          <w:szCs w:val="28"/>
          <w:lang w:val="uk-UA"/>
        </w:rPr>
        <w:t xml:space="preserve">Певні обмеження права власності можуть виникнути також при забезпеченні позову при розгляді цивільної справи. Так, ст. 149 ЦПК України передбачає, що при розгляді справ, пов'язаних з відшкодуванням шкоди, стягненням аліментів, поверненням боргу, коли виконання рішення суду може стати неможливим або утрудненим у зв'язку з тим, що боржник розпорядиться своїм майном до розгляду справи, суд з своєї ініціативи або за проханням сторони може вжити заходів щодо забезпечення позову. </w:t>
      </w:r>
    </w:p>
    <w:p w:rsidR="00D776D7" w:rsidRPr="00D776D7" w:rsidRDefault="00035355" w:rsidP="00C975A1">
      <w:pPr>
        <w:tabs>
          <w:tab w:val="left" w:pos="-284"/>
          <w:tab w:val="left" w:pos="-142"/>
          <w:tab w:val="left" w:pos="1875"/>
        </w:tabs>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Такими способами забезпечення позову є [4, ст.152]: </w:t>
      </w:r>
    </w:p>
    <w:p w:rsidR="00D776D7" w:rsidRPr="00D776D7" w:rsidRDefault="00495912" w:rsidP="00C975A1">
      <w:pPr>
        <w:tabs>
          <w:tab w:val="left" w:pos="-284"/>
          <w:tab w:val="left" w:pos="-142"/>
          <w:tab w:val="left" w:pos="1875"/>
        </w:tabs>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1) накладання арешту на майно або грошові суми, що належать відповідачеві і знаходяться у нього або в інших осіб; </w:t>
      </w:r>
    </w:p>
    <w:p w:rsidR="00D776D7" w:rsidRPr="00D776D7" w:rsidRDefault="00C975A1" w:rsidP="00C975A1">
      <w:pPr>
        <w:tabs>
          <w:tab w:val="left" w:pos="-284"/>
          <w:tab w:val="left" w:pos="-142"/>
          <w:tab w:val="left" w:pos="1875"/>
        </w:tabs>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2) заборона провадити певні дії; </w:t>
      </w:r>
    </w:p>
    <w:p w:rsidR="00495912" w:rsidRDefault="00C975A1" w:rsidP="00C975A1">
      <w:pPr>
        <w:tabs>
          <w:tab w:val="left" w:pos="-284"/>
          <w:tab w:val="left" w:pos="-142"/>
          <w:tab w:val="left" w:pos="1875"/>
        </w:tabs>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 xml:space="preserve">3) заборона іншим особам провадити платежі або передавати майно відповідачеві; </w:t>
      </w:r>
    </w:p>
    <w:p w:rsidR="00D776D7" w:rsidRPr="00D776D7" w:rsidRDefault="00D776D7" w:rsidP="00C975A1">
      <w:pPr>
        <w:tabs>
          <w:tab w:val="left" w:pos="-284"/>
          <w:tab w:val="left" w:pos="-142"/>
          <w:tab w:val="left" w:pos="1875"/>
        </w:tabs>
        <w:spacing w:line="240" w:lineRule="auto"/>
        <w:ind w:left="-284"/>
        <w:rPr>
          <w:rFonts w:ascii="Times New Roman" w:hAnsi="Times New Roman" w:cs="Times New Roman"/>
          <w:sz w:val="28"/>
          <w:szCs w:val="28"/>
          <w:lang w:val="uk-UA"/>
        </w:rPr>
      </w:pPr>
      <w:r w:rsidRPr="00D776D7">
        <w:rPr>
          <w:rFonts w:ascii="Times New Roman" w:hAnsi="Times New Roman" w:cs="Times New Roman"/>
          <w:sz w:val="28"/>
          <w:szCs w:val="28"/>
          <w:lang w:val="uk-UA"/>
        </w:rPr>
        <w:t xml:space="preserve">4) зупинення продажу описаного майна, якщо подано позов про право власності на дане майно або про виключення його з опису; </w:t>
      </w:r>
    </w:p>
    <w:p w:rsidR="00D776D7" w:rsidRPr="00D776D7" w:rsidRDefault="00D776D7" w:rsidP="00C975A1">
      <w:pPr>
        <w:tabs>
          <w:tab w:val="left" w:pos="-284"/>
          <w:tab w:val="left" w:pos="-142"/>
          <w:tab w:val="left" w:pos="1875"/>
        </w:tabs>
        <w:spacing w:line="240" w:lineRule="auto"/>
        <w:ind w:left="-284"/>
        <w:rPr>
          <w:rFonts w:ascii="Times New Roman" w:hAnsi="Times New Roman" w:cs="Times New Roman"/>
          <w:sz w:val="28"/>
          <w:szCs w:val="28"/>
          <w:lang w:val="uk-UA"/>
        </w:rPr>
      </w:pPr>
      <w:r w:rsidRPr="00D776D7">
        <w:rPr>
          <w:rFonts w:ascii="Times New Roman" w:hAnsi="Times New Roman" w:cs="Times New Roman"/>
          <w:sz w:val="28"/>
          <w:szCs w:val="28"/>
          <w:lang w:val="uk-UA"/>
        </w:rPr>
        <w:t xml:space="preserve">5) зупинення стягнення на підставі виконавчого напису нотаріального органу, якщо боржник оспорює цей напис у судовому порядку. </w:t>
      </w:r>
    </w:p>
    <w:p w:rsidR="00D776D7" w:rsidRPr="00D776D7" w:rsidRDefault="00495912" w:rsidP="00C975A1">
      <w:pPr>
        <w:tabs>
          <w:tab w:val="left" w:pos="-284"/>
          <w:tab w:val="left" w:pos="-142"/>
          <w:tab w:val="left" w:pos="1875"/>
        </w:tabs>
        <w:spacing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6D7" w:rsidRPr="00D776D7">
        <w:rPr>
          <w:rFonts w:ascii="Times New Roman" w:hAnsi="Times New Roman" w:cs="Times New Roman"/>
          <w:sz w:val="28"/>
          <w:szCs w:val="28"/>
          <w:lang w:val="uk-UA"/>
        </w:rPr>
        <w:t>Майно власника може також помилково потрапити в опис спадкового майна померлого, який складається нотаріусом у відповідності до п. 99 Інструкції про порядок вчинення нотаріальних дій нотаріусами України від 18 червня 1994 p. На вимоги про виключення майна з опису поширюється передбачений ст. 7</w:t>
      </w:r>
      <w:r w:rsidR="00035355">
        <w:rPr>
          <w:rFonts w:ascii="Times New Roman" w:hAnsi="Times New Roman" w:cs="Times New Roman"/>
          <w:sz w:val="28"/>
          <w:szCs w:val="28"/>
          <w:lang w:val="uk-UA"/>
        </w:rPr>
        <w:t>1 ЦК України загальний трьохріч</w:t>
      </w:r>
      <w:r w:rsidR="00D776D7" w:rsidRPr="00D776D7">
        <w:rPr>
          <w:rFonts w:ascii="Times New Roman" w:hAnsi="Times New Roman" w:cs="Times New Roman"/>
          <w:sz w:val="28"/>
          <w:szCs w:val="28"/>
          <w:lang w:val="uk-UA"/>
        </w:rPr>
        <w:t>ний строк позовної давності. Перебіг цього строку починається з того дня, коли зацікавлена особа дізналася або повинна була дізнатися про внесення в опис н</w:t>
      </w:r>
      <w:r>
        <w:rPr>
          <w:rFonts w:ascii="Times New Roman" w:hAnsi="Times New Roman" w:cs="Times New Roman"/>
          <w:sz w:val="28"/>
          <w:szCs w:val="28"/>
          <w:lang w:val="uk-UA"/>
        </w:rPr>
        <w:t xml:space="preserve">алежного їй майна.                                            </w:t>
      </w:r>
      <w:r w:rsidR="00D776D7" w:rsidRPr="00D776D7">
        <w:rPr>
          <w:rFonts w:ascii="Times New Roman" w:hAnsi="Times New Roman" w:cs="Times New Roman"/>
          <w:sz w:val="28"/>
          <w:szCs w:val="28"/>
          <w:lang w:val="uk-UA"/>
        </w:rPr>
        <w:t>Можливі випадки, коли при проведенні опису майно вилучається у власника і передається на зберігання іншим особам. За таких обставин мова вже буде йти не про пред'явлення негаторного, а про пред'я</w:t>
      </w:r>
      <w:r>
        <w:rPr>
          <w:rFonts w:ascii="Times New Roman" w:hAnsi="Times New Roman" w:cs="Times New Roman"/>
          <w:sz w:val="28"/>
          <w:szCs w:val="28"/>
          <w:lang w:val="uk-UA"/>
        </w:rPr>
        <w:t xml:space="preserve">влення віндикаційного позову.          </w:t>
      </w:r>
      <w:r w:rsidR="00D776D7" w:rsidRPr="00D776D7">
        <w:rPr>
          <w:rFonts w:ascii="Times New Roman" w:hAnsi="Times New Roman" w:cs="Times New Roman"/>
          <w:sz w:val="28"/>
          <w:szCs w:val="28"/>
          <w:lang w:val="uk-UA"/>
        </w:rPr>
        <w:t>При розгляді справи про виключення майна з опису, після виконання вироку про його конфіскацію, суд, визнавши позов обгрунтованим, виносить рішення про виключення майна з опису. Одночасно вирішується питання про повернення майна в натурі в тому випадку, коли воно було передано безоплатно фінансовими органами відповідній організації. За цих умов повернення майна покладається на організацію, яка одержала майно безоплатно. Коли ж майно було реалізовано фінансовими органами, воно або його вартість повертаються цими органами (п. 8 постанови Пленуму Верховного Суду України від 27 серпня 1976 p. № 6 (із змінами та доповненнями) "Про судову практику в справах п</w:t>
      </w:r>
      <w:r>
        <w:rPr>
          <w:rFonts w:ascii="Times New Roman" w:hAnsi="Times New Roman" w:cs="Times New Roman"/>
          <w:sz w:val="28"/>
          <w:szCs w:val="28"/>
          <w:lang w:val="uk-UA"/>
        </w:rPr>
        <w:t xml:space="preserve">ро виключення майна з опису").                                                                                                                  </w:t>
      </w:r>
      <w:r w:rsidR="00D776D7" w:rsidRPr="00D776D7">
        <w:rPr>
          <w:rFonts w:ascii="Times New Roman" w:hAnsi="Times New Roman" w:cs="Times New Roman"/>
          <w:sz w:val="28"/>
          <w:szCs w:val="28"/>
          <w:lang w:val="uk-UA"/>
        </w:rPr>
        <w:t>Негаторний позов, як засіб захисту права власності, застосовується, якщо сторони не перебувають у договірних стосунках. При наявності договору порушення права власності захищається нормами зобов'язального права. Так, при самовільному заселенні жилого приміщення, що належить конкретному власнику, останній звертається до особи, яка самоуправно зайняла жиле приміщення, з негаторним позовом. Якщо ж після закінчення договору найму жилого приміщення наймач відмовляється виселитися з жилого приміщення, то позивач повинен посилатися на норми зобов'язального права, оскільки відповідач порушує умови укладеного дог</w:t>
      </w:r>
      <w:r>
        <w:rPr>
          <w:rFonts w:ascii="Times New Roman" w:hAnsi="Times New Roman" w:cs="Times New Roman"/>
          <w:sz w:val="28"/>
          <w:szCs w:val="28"/>
          <w:lang w:val="uk-UA"/>
        </w:rPr>
        <w:t xml:space="preserve">овору найму жилого приміщення.                                                                             </w:t>
      </w:r>
      <w:r w:rsidR="00D776D7" w:rsidRPr="00D776D7">
        <w:rPr>
          <w:rFonts w:ascii="Times New Roman" w:hAnsi="Times New Roman" w:cs="Times New Roman"/>
          <w:sz w:val="28"/>
          <w:szCs w:val="28"/>
          <w:lang w:val="uk-UA"/>
        </w:rPr>
        <w:t>Негаторний позов може бути пред'явлений поруч з іншими засобами захисту: так, вимога про виселення з самоуправно зайнятого приміщення може бути поєднана з вимогою п</w:t>
      </w:r>
      <w:r>
        <w:rPr>
          <w:rFonts w:ascii="Times New Roman" w:hAnsi="Times New Roman" w:cs="Times New Roman"/>
          <w:sz w:val="28"/>
          <w:szCs w:val="28"/>
          <w:lang w:val="uk-UA"/>
        </w:rPr>
        <w:t xml:space="preserve">ро відшкодування збитків тощо.                                                                                </w:t>
      </w:r>
      <w:r w:rsidR="00D776D7" w:rsidRPr="00D776D7">
        <w:rPr>
          <w:rFonts w:ascii="Times New Roman" w:hAnsi="Times New Roman" w:cs="Times New Roman"/>
          <w:sz w:val="28"/>
          <w:szCs w:val="28"/>
          <w:lang w:val="uk-UA"/>
        </w:rPr>
        <w:t>До речових позовів про захист прав власності відноситься і позов про визнання права власності. Таким позовом власник захищається, якщо інша особа порушує чи оспорює права власника, а правовстановлюючі документи не носять безспірного характеру, втрачені чи відсутні. Так, громадянин П. звернувся з позовом про визнання за ним права власності на коня. Відповідач С., посилаючись на укладений між ними договір про відгодівлю коня, відмовивс</w:t>
      </w:r>
      <w:r>
        <w:rPr>
          <w:rFonts w:ascii="Times New Roman" w:hAnsi="Times New Roman" w:cs="Times New Roman"/>
          <w:sz w:val="28"/>
          <w:szCs w:val="28"/>
          <w:lang w:val="uk-UA"/>
        </w:rPr>
        <w:t xml:space="preserve">я повернути худобу. Оскільки по </w:t>
      </w:r>
      <w:r w:rsidR="00D776D7" w:rsidRPr="00D776D7">
        <w:rPr>
          <w:rFonts w:ascii="Times New Roman" w:hAnsi="Times New Roman" w:cs="Times New Roman"/>
          <w:sz w:val="28"/>
          <w:szCs w:val="28"/>
          <w:lang w:val="uk-UA"/>
        </w:rPr>
        <w:t>справі були відсутні докази договірних відносин, а позивач навів докази належності йому спірної худоби, суд визнав за позивачем право власності н</w:t>
      </w:r>
      <w:r>
        <w:rPr>
          <w:rFonts w:ascii="Times New Roman" w:hAnsi="Times New Roman" w:cs="Times New Roman"/>
          <w:sz w:val="28"/>
          <w:szCs w:val="28"/>
          <w:lang w:val="uk-UA"/>
        </w:rPr>
        <w:t xml:space="preserve">а коня і повернув йому худобу. </w:t>
      </w:r>
      <w:r w:rsidR="00D776D7" w:rsidRPr="00D776D7">
        <w:rPr>
          <w:rFonts w:ascii="Times New Roman" w:hAnsi="Times New Roman" w:cs="Times New Roman"/>
          <w:sz w:val="28"/>
          <w:szCs w:val="28"/>
          <w:lang w:val="uk-UA"/>
        </w:rPr>
        <w:t xml:space="preserve">Аналогічного характеру спори виникають і між юридичними особами в тих випадках, коли майно було передане в довгострокову оренду з правом викупу, а відповідні документи втрачені. Так, за однією із справ до суду були передані три протилежних за змістом договори оренди щодо одного і того ж об'єкта, підписані кожною із сторін. Визнавши спірне майно власністю позивача, суд відповідно і захистив його право власності. </w:t>
      </w:r>
    </w:p>
    <w:p w:rsidR="00521EEC" w:rsidRPr="00521EEC" w:rsidRDefault="00521EEC" w:rsidP="00495912">
      <w:pPr>
        <w:spacing w:line="240" w:lineRule="auto"/>
        <w:jc w:val="center"/>
        <w:rPr>
          <w:rFonts w:ascii="Times New Roman" w:hAnsi="Times New Roman" w:cs="Times New Roman"/>
          <w:b/>
          <w:sz w:val="28"/>
          <w:szCs w:val="28"/>
          <w:lang w:val="uk-UA"/>
        </w:rPr>
      </w:pPr>
      <w:r w:rsidRPr="00521EEC">
        <w:rPr>
          <w:rFonts w:ascii="Times New Roman" w:hAnsi="Times New Roman" w:cs="Times New Roman"/>
          <w:b/>
          <w:sz w:val="28"/>
          <w:szCs w:val="28"/>
          <w:lang w:val="uk-UA"/>
        </w:rPr>
        <w:t>4.Спадкування за законом</w:t>
      </w:r>
    </w:p>
    <w:p w:rsidR="00521EEC" w:rsidRPr="00521EEC" w:rsidRDefault="00495912" w:rsidP="0049591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1EEC" w:rsidRPr="00521EEC">
        <w:rPr>
          <w:rFonts w:ascii="Times New Roman" w:hAnsi="Times New Roman" w:cs="Times New Roman"/>
          <w:sz w:val="28"/>
          <w:szCs w:val="28"/>
          <w:lang w:val="uk-UA"/>
        </w:rPr>
        <w:t>При спадкуванні за законом до спадкування закликаються особи, яких законодавець називає як спадкоємців. Тобто в цьому разі спадкове майно розподіляється між особами, які названі в числі спадкоємців у відповідних статтях Цивільного кодексу України. Таких осіб називають законними спадкоємцями, або колом спадкоємців за законом.</w:t>
      </w:r>
      <w:r>
        <w:rPr>
          <w:rFonts w:ascii="Times New Roman" w:hAnsi="Times New Roman" w:cs="Times New Roman"/>
          <w:sz w:val="28"/>
          <w:szCs w:val="28"/>
          <w:lang w:val="uk-UA"/>
        </w:rPr>
        <w:t xml:space="preserve">                                                                                    </w:t>
      </w:r>
      <w:r w:rsidR="00521EEC" w:rsidRPr="00521EEC">
        <w:rPr>
          <w:rFonts w:ascii="Times New Roman" w:hAnsi="Times New Roman" w:cs="Times New Roman"/>
          <w:sz w:val="28"/>
          <w:szCs w:val="28"/>
          <w:lang w:val="uk-UA"/>
        </w:rPr>
        <w:t>Спадкування за законом має місце тоді, коли воно не змінено заповітом, тобто спадкодавець у заповідальному розпорядженні не призначив спадкоємців особисто. Таким чином, спадкування за законом має місце, якщо:</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спадкодавець не залишив заповіту чи заповіт визнано недійсним повністю або частково;</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спадкоємці за заповітом усунені від спадщини.</w:t>
      </w:r>
    </w:p>
    <w:p w:rsidR="00521EEC" w:rsidRPr="00521EEC" w:rsidRDefault="00521EEC" w:rsidP="00495912">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Кого саме законодавець називає в числі спадкоємців за законом? Вирішуючи це питання, враховують такі обставини: кровна спорідненість, шлюбні відносини, сіме</w:t>
      </w:r>
      <w:r w:rsidR="00495912">
        <w:rPr>
          <w:rFonts w:ascii="Times New Roman" w:hAnsi="Times New Roman" w:cs="Times New Roman"/>
          <w:sz w:val="28"/>
          <w:szCs w:val="28"/>
          <w:lang w:val="uk-UA"/>
        </w:rPr>
        <w:t xml:space="preserve">йні зв'язки та членство у сім'ї.                                                                                      </w:t>
      </w:r>
      <w:r w:rsidRPr="00521EEC">
        <w:rPr>
          <w:rFonts w:ascii="Times New Roman" w:hAnsi="Times New Roman" w:cs="Times New Roman"/>
          <w:sz w:val="28"/>
          <w:szCs w:val="28"/>
          <w:lang w:val="uk-UA"/>
        </w:rPr>
        <w:t>Спадкоємці за законом одержують право на спадкування по черзі. Кожна наступна черга спадкоємців за законом одержує право на спадкування у разі відсутності спадкоємців попередньої черги, усунення їх від спадкування, неприйняття ними спадщини або відмови від неї. Наприклад, коли є спадкоємці першої черги — право на одержання спадщини виникає лише у цих осіб. Спадкоємців другої та інших черг до спадкування в цьому разі не закликають. Коли спадкоємці першої черги відсутні або коли вони не прийняли спадщини, а також якщо всі спадкоємці першої черги не закликаються до спадкування, до спадкування будуть закликані спадкоємці другої черги.</w:t>
      </w:r>
      <w:r w:rsidR="00495912">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Слід підкреслити, що правила про черговість одержання спадкоємцями за законом права на спадкування можуть бути змінені нотаріально посвідченою угодою заінтересованих спадкоємців, укладеною після відкриття спадщини. Але така угода не може порушити прав спадкоємців, які не беруть у ній участі, а також спадкоємців, які мають право на обов'язкову частку.</w:t>
      </w:r>
      <w:r w:rsidR="00495912">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Крім того, за рішенням суду особа, яка за законом є спадкоємцем наступних черг, може одержати право на спадкування за умови, що вона протягом тривалого часу опікувалася, матеріально забезпечувала, надавала іншу допомогу спадкодавцеві, який через тяжку хворобу або каліцтво був у безпорадному стані.</w:t>
      </w:r>
    </w:p>
    <w:p w:rsidR="00521EEC" w:rsidRPr="00521EEC" w:rsidRDefault="00521EEC" w:rsidP="00035355">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Спадкоємці за законом за Цивільним кодексом України поділяються на такі черги.</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До першої черги належать:</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xml:space="preserve">• діти спадкодавця (у тому числі зачаті за життя спадкодавця та народжені </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після його смерті);</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той з подружжя, який пережив спадкодавця;</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батьки спадкодавця.</w:t>
      </w:r>
    </w:p>
    <w:p w:rsidR="00521EEC" w:rsidRPr="00521EEC" w:rsidRDefault="00521EEC" w:rsidP="00035355">
      <w:pPr>
        <w:spacing w:line="240" w:lineRule="auto"/>
        <w:rPr>
          <w:rFonts w:ascii="Times New Roman" w:hAnsi="Times New Roman" w:cs="Times New Roman"/>
          <w:sz w:val="28"/>
          <w:szCs w:val="28"/>
          <w:lang w:val="uk-UA"/>
        </w:rPr>
      </w:pPr>
      <w:r w:rsidRPr="00521EEC">
        <w:rPr>
          <w:rFonts w:ascii="Times New Roman" w:hAnsi="Times New Roman" w:cs="Times New Roman"/>
          <w:sz w:val="28"/>
          <w:szCs w:val="28"/>
          <w:lang w:val="uk-UA"/>
        </w:rPr>
        <w:t>До другої черги належать:</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повнорідні і неповнорідні брати та сестри спадкодавця;</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дід і баба, як з боку батька, так і з боку матері спадкодавця.</w:t>
      </w:r>
    </w:p>
    <w:p w:rsidR="00521EEC" w:rsidRPr="00521EEC" w:rsidRDefault="00521EEC" w:rsidP="00035355">
      <w:pPr>
        <w:spacing w:line="240" w:lineRule="auto"/>
        <w:rPr>
          <w:rFonts w:ascii="Times New Roman" w:hAnsi="Times New Roman" w:cs="Times New Roman"/>
          <w:sz w:val="28"/>
          <w:szCs w:val="28"/>
          <w:lang w:val="uk-UA"/>
        </w:rPr>
      </w:pPr>
      <w:r w:rsidRPr="00521EEC">
        <w:rPr>
          <w:rFonts w:ascii="Times New Roman" w:hAnsi="Times New Roman" w:cs="Times New Roman"/>
          <w:sz w:val="28"/>
          <w:szCs w:val="28"/>
          <w:lang w:val="uk-UA"/>
        </w:rPr>
        <w:t>До третьої черги належать:</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рідні дядько та тітка спадкодавця. До четвертої черги належать:</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особи, які проживали зі спадкодавцем однією сім'єю не менш як п'ять років до часу відкриття спадщини.</w:t>
      </w:r>
    </w:p>
    <w:p w:rsidR="00521EEC" w:rsidRPr="00521EEC" w:rsidRDefault="00521EEC" w:rsidP="00035355">
      <w:pPr>
        <w:spacing w:line="240" w:lineRule="auto"/>
        <w:rPr>
          <w:rFonts w:ascii="Times New Roman" w:hAnsi="Times New Roman" w:cs="Times New Roman"/>
          <w:sz w:val="28"/>
          <w:szCs w:val="28"/>
          <w:lang w:val="uk-UA"/>
        </w:rPr>
      </w:pPr>
      <w:r w:rsidRPr="00521EEC">
        <w:rPr>
          <w:rFonts w:ascii="Times New Roman" w:hAnsi="Times New Roman" w:cs="Times New Roman"/>
          <w:sz w:val="28"/>
          <w:szCs w:val="28"/>
          <w:lang w:val="uk-UA"/>
        </w:rPr>
        <w:t>До п'ятої черги належать:</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інші родичі спадкоємця до шостого ступеня споріднення включно, причому родичі ближчого ступеня споріднення усувають від права спадкування родичів подальшого ступеня споріднення.</w:t>
      </w:r>
    </w:p>
    <w:p w:rsidR="00521EEC" w:rsidRPr="00521EEC" w:rsidRDefault="00521EEC" w:rsidP="00035355">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Ступінь споріднення визначають за числом народжень, що віддаляють родича від спадкодавця. Народження самого спадкодавця не входить до цього числа</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.У шосту чергу право на спадкування за законом одержують і утриманці, які не були членами його сім'ї (але не менш як п'ять років одержували від нього матеріальну допомогу, що була для утриманця єдиним або основним джерелом засобів для існування).</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Спадкування за правом представлення мають:</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внуки (правнуки) спадкодавця успадковують ту частину спадщини, яка б належала за законом їхнім батькові, матері (дідові, бабі), якби вони були живими на момент відкриття спадщини;</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прадід, прабаба успадковують ту частину спадщини, яка б належала за законом їхнім дітям (дідові, бабі спадкодавця), якби вони були живими на момент відкриття спадщини;</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племінники спадкодавця успадковують ту частину спадщини, яка б належала за законом їхнім батькові і матері (братові і сестрі спадкодавця), якби вони були живими на момент відкриття спадщини;</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двоюрідні брати та сестри спадкодавця успадковують ту частину спадщини, яка б належала за законом їхнім батькові, матері (дядькові та тітці спадкодавця), якби вони були живими на момент відкриття спадщини.</w:t>
      </w:r>
    </w:p>
    <w:p w:rsidR="00521EEC" w:rsidRDefault="00521EEC" w:rsidP="00035355">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Якщо спадкування за правом представлення здійснюють кілька осіб, то частка їхнього померлого р</w:t>
      </w:r>
      <w:r w:rsidR="00035355">
        <w:rPr>
          <w:rFonts w:ascii="Times New Roman" w:hAnsi="Times New Roman" w:cs="Times New Roman"/>
          <w:sz w:val="28"/>
          <w:szCs w:val="28"/>
          <w:lang w:val="uk-UA"/>
        </w:rPr>
        <w:t xml:space="preserve">одича ділиться між ними порівну. </w:t>
      </w:r>
      <w:r w:rsidRPr="00521EEC">
        <w:rPr>
          <w:rFonts w:ascii="Times New Roman" w:hAnsi="Times New Roman" w:cs="Times New Roman"/>
          <w:sz w:val="28"/>
          <w:szCs w:val="28"/>
          <w:lang w:val="uk-UA"/>
        </w:rPr>
        <w:t>Частки у спадщині кожного зі спадкоємців за законом є рівними. Але спадкоємці за усною угодою між собою, якщо це стосується рухомого майна, можуть змінити розмір частки у спадщині когось із них. Якщо це стосується нерухомого майна або транспортних засобів, то спадкоємці за письмовою угодою між собою, посвідченою нотаріусом, також можуть змінити розмір частки у спадщині когось із них.</w:t>
      </w:r>
    </w:p>
    <w:p w:rsidR="00521EEC" w:rsidRPr="00521EEC" w:rsidRDefault="00521EEC" w:rsidP="00521EEC">
      <w:pPr>
        <w:spacing w:line="240" w:lineRule="auto"/>
        <w:jc w:val="center"/>
        <w:rPr>
          <w:rFonts w:ascii="Times New Roman" w:hAnsi="Times New Roman" w:cs="Times New Roman"/>
          <w:b/>
          <w:sz w:val="28"/>
          <w:szCs w:val="28"/>
          <w:lang w:val="uk-UA"/>
        </w:rPr>
      </w:pPr>
      <w:r w:rsidRPr="00521EEC">
        <w:rPr>
          <w:rFonts w:ascii="Times New Roman" w:hAnsi="Times New Roman" w:cs="Times New Roman"/>
          <w:b/>
          <w:sz w:val="28"/>
          <w:szCs w:val="28"/>
          <w:lang w:val="uk-UA"/>
        </w:rPr>
        <w:t>5.Спадкування за заповітом</w:t>
      </w:r>
    </w:p>
    <w:p w:rsidR="00521EEC" w:rsidRPr="00521EEC" w:rsidRDefault="00035355" w:rsidP="0003535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1EEC" w:rsidRPr="00521EEC">
        <w:rPr>
          <w:rFonts w:ascii="Times New Roman" w:hAnsi="Times New Roman" w:cs="Times New Roman"/>
          <w:sz w:val="28"/>
          <w:szCs w:val="28"/>
          <w:lang w:val="uk-UA"/>
        </w:rPr>
        <w:t>Кожна дієздатна особа може за життя визначити долю належного їй майна на випадок смерті. Таке розпорядження, зроблене у встановленій законом формі, називається заповітом.За юридичною природою заповіт — односторонній правочин. У цьому правочині набуває вираження волевиявлення тільки однієї особи - - заповідача. Внаслідок такого одностороннього волевиявлення після смерті заповідача у певних осіб, згаданих у заповіті, як правило, виникає право на одержання спадщини.</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Цивільним кодексом України до заповіту встановлено відповідні вимоги. Зокрема, оскільки заповіт -- це не договір, а односторонній правочин, за яким права та обов'язки для інших осіб виникають за волевиявленням заповідача, то до заповіту встановлено такі ж умови дійсності, як і до будь-якого договору, а саме:</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заповіт має бути складений тільки дієздатною особою;</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заповіт повинен бути складений у формі, визначеній законом;</w:t>
      </w:r>
    </w:p>
    <w:p w:rsidR="00521EEC" w:rsidRPr="00521EEC" w:rsidRDefault="00521EEC" w:rsidP="00521EEC">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 зміст заповіту має відповідати вимогам чинного законодавства.</w:t>
      </w:r>
    </w:p>
    <w:p w:rsidR="00521EEC" w:rsidRPr="00521EEC" w:rsidRDefault="00521EEC" w:rsidP="00035355">
      <w:pPr>
        <w:spacing w:line="240" w:lineRule="auto"/>
        <w:ind w:firstLine="708"/>
        <w:rPr>
          <w:rFonts w:ascii="Times New Roman" w:hAnsi="Times New Roman" w:cs="Times New Roman"/>
          <w:sz w:val="28"/>
          <w:szCs w:val="28"/>
          <w:lang w:val="uk-UA"/>
        </w:rPr>
      </w:pPr>
      <w:r w:rsidRPr="00521EEC">
        <w:rPr>
          <w:rFonts w:ascii="Times New Roman" w:hAnsi="Times New Roman" w:cs="Times New Roman"/>
          <w:sz w:val="28"/>
          <w:szCs w:val="28"/>
          <w:lang w:val="uk-UA"/>
        </w:rPr>
        <w:t>Заповіт укладається в письмовій формі з обов'язковим зазначенням місця і часу його укладення. Він має бути власноручно підписаним і нотаріально посвідченим. Вчинення заповіту через представника не допускається.Нотаріус посвідчує заповіт, написаний заповідачем власноручно або за допомогою загальноприйнятих технічних засобів. У населеному пункті, де немає нотаріуса, заповіт, крім секретного, може бути посвідчений уповноваженою на це посадовою, службовою особою відповідного органу місцевого самоврядування.</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На бажання заповідача його заповіт може бути посвідчений і при свідках. Свідками можуть бути лише особи з повною дієздатністю. Свідки, при яких посвідчено заповіт, зачитують його вголос та ставлять свої підписи на ньому. До тексту заповіту обов'язково заносять відомості про особу свідків.</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Свідками не можуть бути: нотаріус або інша посадова, службова особа, яка посвідчує заповіт; спадкоємці за заповітом та члени сім'ї і родичі спадкоємців за заповітом; свідки, які не можуть прочитати або підписати заповіт. Якщо спадкодавець через фізичні вади не може власноручно підписати заповіт, то за його дорученням заповіт може підписати інша особа, при цьому робиться позначка про причини, через які спадкодавець не може зробити підпис власноруч. Заповіт не може підписувати особа, на користь якої його зроблено.</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Зміст заповіту повинен бути складений так, щоб розпорядження спадкодавця не викликало непорозумінь чи спорів після відкриття спадщини. Коли заповіт складено на користь кількох осіб, спадкодавець має право зазначити в ньому, в якій частці кожному зі спадкоємців він призначає майно. При визначенні майна не в рівних частках вони вказуються в арифметичних частках або в процентах. Наприклад: "Належний мені на праві приватної власності житловий будинок, що розташований у м. Дніпропетровську, вул. Короленко, 10, я заповідаю: 1/4 -- сину Гулаку Андрію Михайловичу, 3/4 дружині Гулак Марії</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Петрівні". До заповіту можуть бути включені розпорядження також немайнового характеру (про порядок проведення поховання, бажання призначити опіку та інші розпорядження, які не суперечать закону). Тлумачення заповіту може бути здійснено після відкриття спадщини самими спадкоємцями, а у разі спору тлумачення заповіту провадиться судом.</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Одним із найяскравіших за формою і змістом заповітів, який став історичним для людства, можна назвати заповіт, складений 27 листопада 1895 р. А. Нобелем, що передбачає видачу кожного року з його спадщини премій у рівних частках тим особам, які принесли найбільшу користь людству у п'яти галузях.</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Нотаріус, посадова особа, яка засвідчує заповіт, свідки, а також фізична особа, яка підписує заповіт замість заповідача, не мають права до відкриття спадщини розголошувати відомості стосовно факту складання заповіту, його змісту, скасування або зміни заповіту.</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Заповідач може скласти секретний заповіт, який подається в заклеєному конверті нотаріусу з підписом заповідача на конверті. У цьому разі нотаріус ставить на конверті свій посвідчувальний напис, скріплює печаткою і в присутності заповідача поміщає його в інший конверт, який опечатує. Після одержання інформації про відкриття спадщини нотаріус призначає день оголошення змісту заповіту. Про це він повідомляє членів сім'ї та родичів спадкодавця. У присутності цих осіб та двох свідків нотаріус відкриває конверти, в яких зберігався заповіт, і оголошує заповіт. Про проголошення заповіту складається протокол, який підписують нотаріус та свідки. До протоколу записують весь зміст заповіту.</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Подружжя може скласти спільний заповіт щодо майна, яке належить йому на праві спільної сумісної власності. Цим заповітом призначаються спадкоємці об'єктів спільної сумісної власності подружжя. У разі складення подружжям спільного заповіту частка у спільній сумісній власності після одного з подружжя переходить до того, хто його пережив. У разі смерті останнього з подружжя, спадщина переходить до осіб, зазначених ним у заповіті.</w:t>
      </w:r>
      <w:r w:rsidR="00C975A1">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За життя обох з подружжя кожен з них має право відмовитися від спільного заповіту, така відмова посвідчується нотаріально. У разі смерті першого з подружжя нотаріус накладає заборону відчуження майна, зазначеного в заповіті.</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Спадкоємець має право встановити з заповіті сервітут щодо земельної ділянки, інших природних ресурсів або іншого нерухомого майна для задоволення потреб інших осіб.</w:t>
      </w:r>
      <w:r w:rsidR="00035355">
        <w:rPr>
          <w:rFonts w:ascii="Times New Roman" w:hAnsi="Times New Roman" w:cs="Times New Roman"/>
          <w:sz w:val="28"/>
          <w:szCs w:val="28"/>
          <w:lang w:val="uk-UA"/>
        </w:rPr>
        <w:t xml:space="preserve">                                                                                                            </w:t>
      </w:r>
      <w:r w:rsidRPr="00521EEC">
        <w:rPr>
          <w:rFonts w:ascii="Times New Roman" w:hAnsi="Times New Roman" w:cs="Times New Roman"/>
          <w:sz w:val="28"/>
          <w:szCs w:val="28"/>
          <w:lang w:val="uk-UA"/>
        </w:rPr>
        <w:t>Заповідач може у будь-який час скасувати заповіт або скласти новий. Заповіт, який було складено пізніше, скасовує попередній заповіт повністю або в тій частині, у якій він йому суперечить. Якщо новий заповіт, складений заповідачем, визнається недійсним, то відновлюється чинність попереднього заповіту. Заповідач має право у будь-який час внести до заповіту зміни та доповнення. Скасування заповіту, внесення до нього змін та доповнень проводяться заповідачем особисто.</w:t>
      </w:r>
    </w:p>
    <w:p w:rsidR="00D776D7" w:rsidRPr="00521EEC" w:rsidRDefault="00D776D7" w:rsidP="00521EEC">
      <w:pPr>
        <w:spacing w:line="240" w:lineRule="auto"/>
        <w:ind w:firstLine="708"/>
        <w:rPr>
          <w:rFonts w:ascii="Times New Roman" w:hAnsi="Times New Roman" w:cs="Times New Roman"/>
          <w:sz w:val="28"/>
          <w:szCs w:val="28"/>
          <w:lang w:val="uk-UA"/>
        </w:rPr>
      </w:pPr>
    </w:p>
    <w:sectPr w:rsidR="00D776D7" w:rsidRPr="00521EEC" w:rsidSect="00035355">
      <w:headerReference w:type="even" r:id="rId7"/>
      <w:headerReference w:type="default" r:id="rId8"/>
      <w:footerReference w:type="even" r:id="rId9"/>
      <w:footerReference w:type="default" r:id="rId10"/>
      <w:headerReference w:type="first" r:id="rId11"/>
      <w:footerReference w:type="first" r:id="rId12"/>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55" w:rsidRDefault="00243D55" w:rsidP="00243D55">
      <w:pPr>
        <w:spacing w:after="0" w:line="240" w:lineRule="auto"/>
      </w:pPr>
      <w:r>
        <w:separator/>
      </w:r>
    </w:p>
  </w:endnote>
  <w:endnote w:type="continuationSeparator" w:id="1">
    <w:p w:rsidR="00243D55" w:rsidRDefault="00243D55" w:rsidP="00243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55" w:rsidRDefault="00243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55" w:rsidRDefault="00243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55" w:rsidRDefault="00243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55" w:rsidRDefault="00243D55" w:rsidP="00243D55">
      <w:pPr>
        <w:spacing w:after="0" w:line="240" w:lineRule="auto"/>
      </w:pPr>
      <w:r>
        <w:separator/>
      </w:r>
    </w:p>
  </w:footnote>
  <w:footnote w:type="continuationSeparator" w:id="1">
    <w:p w:rsidR="00243D55" w:rsidRDefault="00243D55" w:rsidP="00243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55" w:rsidRDefault="00243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55" w:rsidRPr="00243D55" w:rsidRDefault="00243D55" w:rsidP="00243D55">
    <w:pPr>
      <w:pStyle w:val="Header"/>
      <w:jc w:val="center"/>
      <w:rPr>
        <w:rFonts w:ascii="Tahoma" w:hAnsi="Tahoma"/>
        <w:b/>
        <w:color w:val="B3B3B3"/>
        <w:sz w:val="14"/>
      </w:rPr>
    </w:pPr>
    <w:hyperlink r:id="rId1" w:history="1">
      <w:r w:rsidRPr="00243D55">
        <w:rPr>
          <w:rStyle w:val="Hyperlink"/>
          <w:rFonts w:ascii="Tahoma" w:hAnsi="Tahoma"/>
          <w:b/>
          <w:color w:val="B3B3B3"/>
          <w:sz w:val="14"/>
        </w:rPr>
        <w:t>http://antibotan.com/</w:t>
      </w:r>
    </w:hyperlink>
    <w:r w:rsidRPr="00243D55">
      <w:rPr>
        <w:rFonts w:ascii="Tahoma" w:hAnsi="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55" w:rsidRDefault="00243D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76D7"/>
    <w:rsid w:val="00035355"/>
    <w:rsid w:val="0005734B"/>
    <w:rsid w:val="001D21A2"/>
    <w:rsid w:val="00243D55"/>
    <w:rsid w:val="00495912"/>
    <w:rsid w:val="004C2911"/>
    <w:rsid w:val="00521EEC"/>
    <w:rsid w:val="00987EF8"/>
    <w:rsid w:val="00C70617"/>
    <w:rsid w:val="00C975A1"/>
    <w:rsid w:val="00D7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3D55"/>
    <w:pPr>
      <w:tabs>
        <w:tab w:val="center" w:pos="4986"/>
        <w:tab w:val="right" w:pos="9973"/>
      </w:tabs>
      <w:spacing w:after="0" w:line="240" w:lineRule="auto"/>
    </w:pPr>
  </w:style>
  <w:style w:type="character" w:customStyle="1" w:styleId="HeaderChar">
    <w:name w:val="Header Char"/>
    <w:basedOn w:val="DefaultParagraphFont"/>
    <w:link w:val="Header"/>
    <w:uiPriority w:val="99"/>
    <w:semiHidden/>
    <w:rsid w:val="00243D55"/>
  </w:style>
  <w:style w:type="paragraph" w:styleId="Footer">
    <w:name w:val="footer"/>
    <w:basedOn w:val="Normal"/>
    <w:link w:val="FooterChar"/>
    <w:uiPriority w:val="99"/>
    <w:semiHidden/>
    <w:unhideWhenUsed/>
    <w:rsid w:val="00243D55"/>
    <w:pPr>
      <w:tabs>
        <w:tab w:val="center" w:pos="4986"/>
        <w:tab w:val="right" w:pos="9973"/>
      </w:tabs>
      <w:spacing w:after="0" w:line="240" w:lineRule="auto"/>
    </w:pPr>
  </w:style>
  <w:style w:type="character" w:customStyle="1" w:styleId="FooterChar">
    <w:name w:val="Footer Char"/>
    <w:basedOn w:val="DefaultParagraphFont"/>
    <w:link w:val="Footer"/>
    <w:uiPriority w:val="99"/>
    <w:semiHidden/>
    <w:rsid w:val="00243D55"/>
  </w:style>
  <w:style w:type="character" w:styleId="Hyperlink">
    <w:name w:val="Hyperlink"/>
    <w:basedOn w:val="DefaultParagraphFont"/>
    <w:uiPriority w:val="99"/>
    <w:unhideWhenUsed/>
    <w:rsid w:val="00243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5D4A-F531-4E6F-8016-554317B4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4226</Words>
  <Characters>24091</Characters>
  <Application>Microsoft Office Word</Application>
  <DocSecurity>0</DocSecurity>
  <Lines>200</Lines>
  <Paragraphs>56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cp:lastModifiedBy>
  <cp:revision>3</cp:revision>
  <cp:lastPrinted>2010-05-16T19:29:00Z</cp:lastPrinted>
  <dcterms:created xsi:type="dcterms:W3CDTF">2010-05-16T18:20:00Z</dcterms:created>
  <dcterms:modified xsi:type="dcterms:W3CDTF">2011-11-18T21:48:00Z</dcterms:modified>
</cp:coreProperties>
</file>