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81" w:rsidRPr="00A8110E" w:rsidRDefault="00364181" w:rsidP="003641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>Оцінка параметрів лінійної регресії методом найменших квадратів.</w:t>
      </w: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Для знаходження оцінок параметрів </w:t>
      </w:r>
      <w:r w:rsidRPr="00A8110E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методом найменших квадратів </w:t>
      </w:r>
      <w:r w:rsidRPr="00A8110E">
        <w:rPr>
          <w:rFonts w:ascii="Times New Roman" w:hAnsi="Times New Roman" w:cs="Times New Roman"/>
          <w:sz w:val="20"/>
          <w:szCs w:val="20"/>
          <w:lang w:val="uk-UA"/>
        </w:rPr>
        <w:t>у=β0+β1+Е на випадкову складову Е накладають наст. умови:</w:t>
      </w: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8110E">
        <w:rPr>
          <w:rFonts w:ascii="Times New Roman" w:hAnsi="Times New Roman" w:cs="Times New Roman"/>
          <w:sz w:val="20"/>
          <w:szCs w:val="20"/>
          <w:lang w:val="uk-UA"/>
        </w:rPr>
        <w:t>-математичне</w:t>
      </w:r>
      <w:proofErr w:type="spellEnd"/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сподівання=0</w:t>
      </w: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8110E">
        <w:rPr>
          <w:rFonts w:ascii="Times New Roman" w:hAnsi="Times New Roman" w:cs="Times New Roman"/>
          <w:sz w:val="20"/>
          <w:szCs w:val="20"/>
          <w:lang w:val="uk-UA"/>
        </w:rPr>
        <w:t>-вона</w:t>
      </w:r>
      <w:proofErr w:type="spellEnd"/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має сталу дисперсію</w:t>
      </w: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8110E">
        <w:rPr>
          <w:rFonts w:ascii="Times New Roman" w:hAnsi="Times New Roman" w:cs="Times New Roman"/>
          <w:sz w:val="20"/>
          <w:szCs w:val="20"/>
          <w:lang w:val="uk-UA"/>
        </w:rPr>
        <w:t>-закон</w:t>
      </w:r>
      <w:proofErr w:type="spellEnd"/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розподілу є нормальним</w:t>
      </w: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Ідея методу </w:t>
      </w:r>
      <w:proofErr w:type="spellStart"/>
      <w:r w:rsidRPr="00A8110E">
        <w:rPr>
          <w:rFonts w:ascii="Times New Roman" w:hAnsi="Times New Roman" w:cs="Times New Roman"/>
          <w:i/>
          <w:sz w:val="20"/>
          <w:szCs w:val="20"/>
          <w:lang w:val="uk-UA"/>
        </w:rPr>
        <w:t>найм.квадр</w:t>
      </w:r>
      <w:proofErr w:type="spellEnd"/>
      <w:r w:rsidRPr="00A8110E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i/>
          <w:sz w:val="20"/>
          <w:szCs w:val="20"/>
          <w:lang w:val="uk-UA"/>
        </w:rPr>
        <w:t>Суть методу:</w:t>
      </w:r>
    </w:p>
    <w:p w:rsidR="00364181" w:rsidRPr="00A8110E" w:rsidRDefault="0036418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Регресивна пряма вибирається таким чином, щоб сума квадратів </w:t>
      </w:r>
      <w:r w:rsidR="00360F71"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відхилень     квадратів між фактичними значеннями і розрахунковими, згідно </w:t>
      </w:r>
      <w:proofErr w:type="spellStart"/>
      <w:r w:rsidR="00360F71" w:rsidRPr="00A8110E">
        <w:rPr>
          <w:rFonts w:ascii="Times New Roman" w:hAnsi="Times New Roman" w:cs="Times New Roman"/>
          <w:sz w:val="20"/>
          <w:szCs w:val="20"/>
          <w:lang w:val="uk-UA"/>
        </w:rPr>
        <w:t>р-ня</w:t>
      </w:r>
      <w:proofErr w:type="spellEnd"/>
      <w:r w:rsidR="00360F71"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регресії була найменшою.</w:t>
      </w:r>
    </w:p>
    <w:p w:rsidR="00360F71" w:rsidRPr="00A8110E" w:rsidRDefault="00360F7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60F71" w:rsidRPr="00A8110E" w:rsidRDefault="00360F7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60F71" w:rsidRPr="00A8110E" w:rsidRDefault="00360F71" w:rsidP="00360F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>Коефіцієнти кореляції та детермінації.</w:t>
      </w:r>
    </w:p>
    <w:p w:rsidR="002145F1" w:rsidRPr="00A8110E" w:rsidRDefault="002145F1" w:rsidP="00360F7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uk-UA"/>
        </w:rPr>
        <w:t>Оцінкою щільності зв’язку між незалежною змінною Х і залежною змінною У є</w:t>
      </w:r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коефіцієнт  </w:t>
      </w:r>
      <w:r w:rsidR="00D173E0"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кореляції </w:t>
      </w:r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>між ними</w:t>
      </w:r>
      <w:r w:rsid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>:</w:t>
      </w:r>
    </w:p>
    <w:p w:rsidR="002145F1" w:rsidRPr="00A8110E" w:rsidRDefault="002145F1" w:rsidP="00360F7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145F1" w:rsidRPr="00A8110E" w:rsidRDefault="002145F1" w:rsidP="0021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8110E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Pr="00A8110E">
        <w:rPr>
          <w:rFonts w:ascii="Times New Roman" w:hAnsi="Times New Roman" w:cs="Times New Roman"/>
          <w:sz w:val="20"/>
          <w:szCs w:val="20"/>
        </w:rPr>
        <w:t>(</w:t>
      </w:r>
      <w:r w:rsidRPr="00A8110E">
        <w:rPr>
          <w:rFonts w:ascii="Times New Roman" w:hAnsi="Times New Roman" w:cs="Times New Roman"/>
          <w:sz w:val="20"/>
          <w:szCs w:val="20"/>
          <w:lang w:val="en-US"/>
        </w:rPr>
        <w:t>x</w:t>
      </w:r>
      <w:proofErr w:type="gramStart"/>
      <w:r w:rsidRPr="00A8110E">
        <w:rPr>
          <w:rFonts w:ascii="Times New Roman" w:hAnsi="Times New Roman" w:cs="Times New Roman"/>
          <w:sz w:val="20"/>
          <w:szCs w:val="20"/>
        </w:rPr>
        <w:t>,</w:t>
      </w:r>
      <w:r w:rsidRPr="00A8110E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gramEnd"/>
      <w:r w:rsidRPr="00A8110E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Pr="00A8110E">
        <w:rPr>
          <w:rFonts w:ascii="Times New Roman" w:hAnsi="Times New Roman" w:cs="Times New Roman"/>
          <w:sz w:val="20"/>
          <w:szCs w:val="20"/>
          <w:lang w:val="uk-UA"/>
        </w:rPr>
        <w:t>коваріація</w:t>
      </w:r>
      <w:proofErr w:type="spellEnd"/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із змінними х,у.</w:t>
      </w:r>
    </w:p>
    <w:p w:rsidR="00360F71" w:rsidRPr="00A8110E" w:rsidRDefault="00A8110E" w:rsidP="002145F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proofErr w:type="spellStart"/>
      <w:r w:rsidR="002145F1" w:rsidRPr="00A8110E">
        <w:rPr>
          <w:rFonts w:ascii="Times New Roman" w:hAnsi="Times New Roman" w:cs="Times New Roman"/>
          <w:sz w:val="20"/>
          <w:szCs w:val="20"/>
          <w:lang w:val="uk-UA"/>
        </w:rPr>
        <w:t>-відповідно</w:t>
      </w:r>
      <w:proofErr w:type="spellEnd"/>
      <w:r w:rsidR="002145F1"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дисперсії змінних х,у.</w:t>
      </w:r>
    </w:p>
    <w:p w:rsidR="002145F1" w:rsidRPr="00A8110E" w:rsidRDefault="002145F1" w:rsidP="002145F1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Значення коефіцієнта кореляції знаходиться в проміжку від (-1;1). Якщо значення коефіцієнта кореляції </w:t>
      </w:r>
      <w:proofErr w:type="spellStart"/>
      <w:r w:rsidRPr="00A8110E">
        <w:rPr>
          <w:rFonts w:ascii="Times New Roman" w:hAnsi="Times New Roman" w:cs="Times New Roman"/>
          <w:sz w:val="20"/>
          <w:szCs w:val="20"/>
          <w:lang w:val="uk-UA"/>
        </w:rPr>
        <w:t>додатнє</w:t>
      </w:r>
      <w:proofErr w:type="spellEnd"/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, то це означає що між змінними х,у існує прямий зв'язок, якщо </w:t>
      </w:r>
      <w:proofErr w:type="spellStart"/>
      <w:r w:rsidRPr="00A8110E">
        <w:rPr>
          <w:rFonts w:ascii="Times New Roman" w:hAnsi="Times New Roman" w:cs="Times New Roman"/>
          <w:sz w:val="20"/>
          <w:szCs w:val="20"/>
          <w:lang w:val="uk-UA"/>
        </w:rPr>
        <w:t>відємне</w:t>
      </w:r>
      <w:proofErr w:type="spellEnd"/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, тоді </w:t>
      </w:r>
      <w:r w:rsidR="00D173E0" w:rsidRPr="00A8110E">
        <w:rPr>
          <w:rFonts w:ascii="Times New Roman" w:hAnsi="Times New Roman" w:cs="Times New Roman"/>
          <w:sz w:val="20"/>
          <w:szCs w:val="20"/>
          <w:lang w:val="uk-UA"/>
        </w:rPr>
        <w:t>існує обернений зв'язок. Якщо |</w:t>
      </w:r>
      <w:r w:rsidR="00D173E0" w:rsidRPr="00A8110E">
        <w:rPr>
          <w:rFonts w:ascii="Times New Roman" w:hAnsi="Times New Roman" w:cs="Times New Roman"/>
          <w:sz w:val="20"/>
          <w:szCs w:val="20"/>
          <w:lang w:val="en-US"/>
        </w:rPr>
        <w:t>ryx</w:t>
      </w:r>
      <w:r w:rsidR="00D173E0"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|=1 то це означає що між змінними х,у існує сильний зв'язок, тобто ці змінні щільно пов’язані між собою. Якщо значення </w:t>
      </w:r>
      <w:r w:rsidR="00D173E0" w:rsidRPr="00A8110E">
        <w:rPr>
          <w:rFonts w:ascii="Times New Roman" w:hAnsi="Times New Roman" w:cs="Times New Roman"/>
          <w:sz w:val="20"/>
          <w:szCs w:val="20"/>
          <w:lang w:val="en-US"/>
        </w:rPr>
        <w:t>ryx</w:t>
      </w:r>
      <w:r w:rsidR="00D173E0"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близьке до нуля,то це означає що змінна х не впливає істотно на змінну у. В цьому випадку в моделі потрібно змінну х замінити на іншу пояснюючу змінну.</w:t>
      </w:r>
    </w:p>
    <w:p w:rsidR="00D173E0" w:rsidRPr="00A8110E" w:rsidRDefault="00D173E0" w:rsidP="002145F1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Коефіцієнт кореляції </w:t>
      </w:r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також можна знаходити за ф-лою:</w:t>
      </w:r>
    </w:p>
    <w:p w:rsidR="00D173E0" w:rsidRPr="00A8110E" w:rsidRDefault="00D173E0" w:rsidP="002145F1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173E0" w:rsidRPr="00A8110E" w:rsidRDefault="00D173E0" w:rsidP="002145F1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Коефіцієнт детермінації </w:t>
      </w:r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встановлює адекватність (відповідність) побудованої регресійної моделі дійсній моделі. Визначається за ф-лою:</w:t>
      </w:r>
    </w:p>
    <w:p w:rsidR="00D173E0" w:rsidRPr="00A8110E" w:rsidRDefault="00D173E0" w:rsidP="002145F1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173E0" w:rsidRPr="00A8110E" w:rsidRDefault="00D173E0" w:rsidP="002145F1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Якщо значення коефіцієнта детермінації близьке до 1, то це означає що побудована регресійна модель адекватна (відповідна) дійсній моделі, при </w:t>
      </w:r>
      <w:r w:rsidR="008D2E38"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значенні коефіцієнта детермінації близькому до нуля побудована регресійна модель </w:t>
      </w:r>
      <w:proofErr w:type="spellStart"/>
      <w:r w:rsidR="008D2E38" w:rsidRPr="00A8110E">
        <w:rPr>
          <w:rFonts w:ascii="Times New Roman" w:hAnsi="Times New Roman" w:cs="Times New Roman"/>
          <w:sz w:val="20"/>
          <w:szCs w:val="20"/>
          <w:lang w:val="uk-UA"/>
        </w:rPr>
        <w:t>невідпов</w:t>
      </w:r>
      <w:proofErr w:type="spellEnd"/>
      <w:r w:rsidR="008D2E38" w:rsidRPr="00A8110E">
        <w:rPr>
          <w:rFonts w:ascii="Times New Roman" w:hAnsi="Times New Roman" w:cs="Times New Roman"/>
          <w:sz w:val="20"/>
          <w:szCs w:val="20"/>
          <w:lang w:val="uk-UA"/>
        </w:rPr>
        <w:t>.(неадекватна) дійсній моделі, в цьому випадку для дослідження процесу потрібно вибрати іншу модель.</w:t>
      </w:r>
    </w:p>
    <w:p w:rsidR="008D2E38" w:rsidRPr="00A8110E" w:rsidRDefault="008D2E38" w:rsidP="008D2E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>Властивості оцінок параметрів лінійної регресії .</w:t>
      </w:r>
    </w:p>
    <w:p w:rsidR="00C8398B" w:rsidRPr="00A8110E" w:rsidRDefault="008D2E38" w:rsidP="008D2E38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uk-UA"/>
        </w:rPr>
        <w:t>При побудові регресійної моделі  у=в0+в1х+е, яка є наближенням реальної моделі у=β0+β1х+Е ми отримали оцінки параметрів в0,в1. При кожній вибірці ми будемо отримувати різні значення</w:t>
      </w:r>
      <w:r w:rsidR="00C8398B"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оцінок параметрів в0,в1, тобто змінні в0,в1 є випадковими величинами.</w:t>
      </w:r>
    </w:p>
    <w:p w:rsidR="008D2E38" w:rsidRPr="00A8110E" w:rsidRDefault="00C8398B" w:rsidP="008D2E38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Метод найменших квадратів дає змогу стверджувати, що оцінки параметрів є </w:t>
      </w:r>
      <w:r w:rsidRPr="00A8110E">
        <w:rPr>
          <w:rFonts w:ascii="Times New Roman" w:hAnsi="Times New Roman" w:cs="Times New Roman"/>
          <w:b/>
          <w:i/>
          <w:sz w:val="20"/>
          <w:szCs w:val="20"/>
          <w:lang w:val="en-US"/>
        </w:rPr>
        <w:t>BLUE</w:t>
      </w:r>
      <w:proofErr w:type="spellStart"/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>-оцінка</w:t>
      </w:r>
      <w:proofErr w:type="spellEnd"/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, тобто найкращими, незміщеними, лінійними </w:t>
      </w:r>
      <w:r w:rsidRPr="00A8110E">
        <w:rPr>
          <w:rFonts w:ascii="Times New Roman" w:hAnsi="Times New Roman" w:cs="Times New Roman"/>
          <w:sz w:val="20"/>
          <w:szCs w:val="20"/>
          <w:lang w:val="uk-UA"/>
        </w:rPr>
        <w:lastRenderedPageBreak/>
        <w:t>оцінками. Незміщеність оцінок означає що їх математичне сподівання співпадає із параметрами моделі, тобто М(в0)=β0, М(в1)=β1 (при великій кількості спроб аналізу вибірок середнє значення оцінок параметру в0, в1 майже співпадають в середньому з невідомими пар. моделі β0,β1)</w:t>
      </w:r>
      <w:r w:rsidR="00C77D3D" w:rsidRPr="00A8110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C0A10" w:rsidRPr="00A8110E" w:rsidRDefault="005C0A10" w:rsidP="008D2E38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uk-UA"/>
        </w:rPr>
        <w:t>Оцінки параметрів є ефективними, тобто вони мають найменшу дисперсію (середньоквадратичне відхилення від решти оцінок отриманих іншими методами). Оцінки параметрів є також обґрунтованими – означає, що при вибраному значенні γ завжди має місце рівності.</w:t>
      </w:r>
    </w:p>
    <w:p w:rsidR="005C0A10" w:rsidRPr="00A8110E" w:rsidRDefault="005C0A10" w:rsidP="008D2E38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0A10" w:rsidRPr="00A8110E" w:rsidRDefault="005C0A10" w:rsidP="005C0A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Перевірка парної регресійної моделі на адекватність за допомогою </w:t>
      </w:r>
      <w:r w:rsidRPr="00A8110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110E">
        <w:rPr>
          <w:rFonts w:ascii="Times New Roman" w:hAnsi="Times New Roman" w:cs="Times New Roman"/>
          <w:b/>
          <w:i/>
          <w:sz w:val="20"/>
          <w:szCs w:val="20"/>
          <w:lang w:val="en-US"/>
        </w:rPr>
        <w:t>F-</w:t>
      </w:r>
      <w:r w:rsidRPr="00A8110E">
        <w:rPr>
          <w:rFonts w:ascii="Times New Roman" w:hAnsi="Times New Roman" w:cs="Times New Roman"/>
          <w:b/>
          <w:i/>
          <w:sz w:val="20"/>
          <w:szCs w:val="20"/>
          <w:lang w:val="uk-UA"/>
        </w:rPr>
        <w:t>критерію Фішера.</w:t>
      </w:r>
    </w:p>
    <w:p w:rsidR="005C0A10" w:rsidRPr="00A8110E" w:rsidRDefault="005C0A10" w:rsidP="00102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proofErr w:type="gramStart"/>
      <w:r w:rsidRPr="00A8110E">
        <w:rPr>
          <w:rFonts w:ascii="Times New Roman" w:hAnsi="Times New Roman" w:cs="Times New Roman"/>
          <w:sz w:val="20"/>
          <w:szCs w:val="20"/>
          <w:lang w:val="uk-UA"/>
        </w:rPr>
        <w:t>розподіл</w:t>
      </w:r>
      <w:proofErr w:type="gramEnd"/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 Фішера – це відношення випадкових величин, кожна з яких має розподіл χ 2.</w:t>
      </w:r>
    </w:p>
    <w:p w:rsidR="005C0A10" w:rsidRDefault="005C0A10" w:rsidP="00102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Якщо значення </w:t>
      </w:r>
      <w:r w:rsidR="00A8110E" w:rsidRPr="00A8110E">
        <w:rPr>
          <w:rFonts w:ascii="Times New Roman" w:hAnsi="Times New Roman" w:cs="Times New Roman"/>
          <w:sz w:val="20"/>
          <w:szCs w:val="20"/>
          <w:lang w:val="uk-UA"/>
        </w:rPr>
        <w:t xml:space="preserve">коефіцієнта детермінації менше суттєво за 1 (0,5;0,6) тоді виникає питання про адекватність побудованої моделі. Адекватність моделі встановлюється за допомогою </w:t>
      </w:r>
      <w:r w:rsidR="00A8110E" w:rsidRPr="00A8110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A8110E" w:rsidRPr="00A8110E">
        <w:rPr>
          <w:rFonts w:ascii="Times New Roman" w:hAnsi="Times New Roman" w:cs="Times New Roman"/>
          <w:sz w:val="20"/>
          <w:szCs w:val="20"/>
          <w:lang w:val="uk-UA"/>
        </w:rPr>
        <w:t>- критерію</w:t>
      </w:r>
      <w:r w:rsidR="00A811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8110E" w:rsidRPr="00A8110E">
        <w:rPr>
          <w:rFonts w:ascii="Times New Roman" w:hAnsi="Times New Roman" w:cs="Times New Roman"/>
          <w:sz w:val="20"/>
          <w:szCs w:val="20"/>
          <w:lang w:val="uk-UA"/>
        </w:rPr>
        <w:t>Фішера.</w:t>
      </w:r>
    </w:p>
    <w:p w:rsidR="00A8110E" w:rsidRDefault="00A8110E" w:rsidP="001026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Алгоритм перевірки адекватності моделі:</w:t>
      </w:r>
    </w:p>
    <w:p w:rsidR="00A8110E" w:rsidRDefault="00A8110E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1)Вибирається статистика R2 яка має розподіл Фішера згідно ф-ли:</w:t>
      </w:r>
    </w:p>
    <w:p w:rsidR="00A8110E" w:rsidRDefault="00A8110E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Де R2- знайдене вибіркове значення дисперсії</w:t>
      </w:r>
    </w:p>
    <w:p w:rsidR="00A8110E" w:rsidRDefault="00A8110E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8110E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к-сть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 xml:space="preserve"> елементів вибірки, при цьому вважається що ця статистика має 1,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  <w:lang w:val="uk-UA"/>
        </w:rPr>
        <w:t>-2 ступенів вільності.</w:t>
      </w:r>
    </w:p>
    <w:p w:rsidR="00A8110E" w:rsidRDefault="00A8110E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2)задається рівень значимості </w:t>
      </w:r>
    </w:p>
    <w:p w:rsidR="001026C1" w:rsidRDefault="001026C1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3)формулюється нульова гіпотеза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Н0:в1=0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та альтернативна гіпотеза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Н1:в1=0</w:t>
      </w:r>
    </w:p>
    <w:p w:rsidR="001026C1" w:rsidRDefault="001026C1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4)за таблицями розподілу Фішера знаходять критичне значення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кр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026C1" w:rsidRDefault="001026C1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026C1" w:rsidRDefault="001026C1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026C1" w:rsidRDefault="001026C1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Якщо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1026C1">
        <w:rPr>
          <w:rFonts w:ascii="Times New Roman" w:hAnsi="Times New Roman" w:cs="Times New Roman"/>
          <w:sz w:val="20"/>
          <w:szCs w:val="20"/>
          <w:lang w:val="uk-UA"/>
        </w:rPr>
        <w:t>&gt;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кр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., тоді нульова гіпотеза відхиляється 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неприймається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), а приймається альтернативна гіпотеза, тобто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Н1:в1≠0. </w:t>
      </w:r>
      <w:r>
        <w:rPr>
          <w:rFonts w:ascii="Times New Roman" w:hAnsi="Times New Roman" w:cs="Times New Roman"/>
          <w:sz w:val="20"/>
          <w:szCs w:val="20"/>
          <w:lang w:val="uk-UA"/>
        </w:rPr>
        <w:t>В цьому випадку вважається що побудована регресійна модель адекватна дійсній моделі.</w:t>
      </w:r>
    </w:p>
    <w:p w:rsidR="001026C1" w:rsidRPr="001026C1" w:rsidRDefault="001026C1" w:rsidP="00102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Якщо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  <w:lang w:val="uk-UA"/>
        </w:rPr>
        <w:t>&lt;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кр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тоді приймається нульова гіпотеза, побудована модель вважається неадекватною в реальній моделі, тоді потрібно врахувати теоретичні відомості, встановити (знайти) інший вигляд моделі яка описує процес. </w:t>
      </w:r>
    </w:p>
    <w:p w:rsidR="001026C1" w:rsidRPr="001026C1" w:rsidRDefault="001026C1" w:rsidP="00A8110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:rsidR="00A8110E" w:rsidRPr="00A8110E" w:rsidRDefault="00A8110E" w:rsidP="005C0A1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A10" w:rsidRPr="005C0A10" w:rsidRDefault="005C0A10" w:rsidP="008D2E38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E0" w:rsidRPr="00D173E0" w:rsidRDefault="00D173E0" w:rsidP="002145F1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F71" w:rsidRPr="00364181" w:rsidRDefault="00360F71" w:rsidP="003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5F2" w:rsidRPr="00360F71" w:rsidRDefault="002505F2" w:rsidP="0036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05F2" w:rsidRPr="00360F71" w:rsidSect="00A8110E"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FCE"/>
    <w:multiLevelType w:val="hybridMultilevel"/>
    <w:tmpl w:val="A3F6C102"/>
    <w:lvl w:ilvl="0" w:tplc="9E4EBF98">
      <w:numFmt w:val="bullet"/>
      <w:lvlText w:val="-"/>
      <w:lvlJc w:val="left"/>
      <w:pPr>
        <w:ind w:left="203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">
    <w:nsid w:val="0B574BCE"/>
    <w:multiLevelType w:val="hybridMultilevel"/>
    <w:tmpl w:val="542C96E6"/>
    <w:lvl w:ilvl="0" w:tplc="5FD0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A03B5"/>
    <w:multiLevelType w:val="hybridMultilevel"/>
    <w:tmpl w:val="BB96DB34"/>
    <w:lvl w:ilvl="0" w:tplc="AB28A1B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181"/>
    <w:rsid w:val="001026C1"/>
    <w:rsid w:val="002145F1"/>
    <w:rsid w:val="002505F2"/>
    <w:rsid w:val="00360F71"/>
    <w:rsid w:val="00364181"/>
    <w:rsid w:val="005C0A10"/>
    <w:rsid w:val="008D2E38"/>
    <w:rsid w:val="00A8110E"/>
    <w:rsid w:val="00C77D3D"/>
    <w:rsid w:val="00C8398B"/>
    <w:rsid w:val="00D173E0"/>
    <w:rsid w:val="00D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839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2010-05-11T11:05:00Z</dcterms:created>
  <dcterms:modified xsi:type="dcterms:W3CDTF">2010-05-11T16:20:00Z</dcterms:modified>
</cp:coreProperties>
</file>